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91" w:rsidRPr="00325791" w:rsidRDefault="00325791" w:rsidP="00325791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000000"/>
          <w:sz w:val="24"/>
          <w:szCs w:val="24"/>
        </w:rPr>
      </w:pPr>
      <w:r w:rsidRPr="00325791">
        <w:rPr>
          <w:rFonts w:ascii="AdvP41153C" w:hAnsi="AdvP41153C" w:cs="AdvP41153C"/>
          <w:color w:val="000000"/>
          <w:sz w:val="24"/>
          <w:szCs w:val="24"/>
        </w:rPr>
        <w:t>Short communication</w:t>
      </w:r>
    </w:p>
    <w:p w:rsidR="00325791" w:rsidRPr="00325791" w:rsidRDefault="00325791" w:rsidP="00325791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000000"/>
          <w:sz w:val="34"/>
          <w:szCs w:val="34"/>
        </w:rPr>
      </w:pPr>
      <w:r w:rsidRPr="00325791">
        <w:rPr>
          <w:rFonts w:ascii="AdvP41153C" w:hAnsi="AdvP41153C" w:cs="AdvP41153C"/>
          <w:color w:val="000000"/>
          <w:sz w:val="34"/>
          <w:szCs w:val="34"/>
        </w:rPr>
        <w:t xml:space="preserve">Laser irradiation of </w:t>
      </w:r>
      <w:r w:rsidRPr="00325791">
        <w:rPr>
          <w:rFonts w:ascii="AdvP7DA6" w:hAnsi="AdvP7DA6" w:cs="AdvP7DA6"/>
          <w:color w:val="000000"/>
          <w:sz w:val="34"/>
          <w:szCs w:val="34"/>
        </w:rPr>
        <w:t>a</w:t>
      </w:r>
      <w:r w:rsidRPr="00325791">
        <w:rPr>
          <w:rFonts w:ascii="AdvP41153C" w:hAnsi="AdvP41153C" w:cs="AdvP41153C"/>
          <w:color w:val="000000"/>
          <w:sz w:val="34"/>
          <w:szCs w:val="34"/>
        </w:rPr>
        <w:t>-SiC ceramics</w:t>
      </w:r>
    </w:p>
    <w:p w:rsidR="00325791" w:rsidRDefault="00325791" w:rsidP="00325791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000000"/>
          <w:sz w:val="26"/>
          <w:szCs w:val="26"/>
          <w:lang w:val="es-MX"/>
        </w:rPr>
      </w:pPr>
      <w:r>
        <w:rPr>
          <w:rFonts w:ascii="AdvP41153C" w:hAnsi="AdvP41153C" w:cs="AdvP41153C"/>
          <w:color w:val="000000"/>
          <w:sz w:val="26"/>
          <w:szCs w:val="26"/>
          <w:lang w:val="es-MX"/>
        </w:rPr>
        <w:t xml:space="preserve">M. </w:t>
      </w:r>
      <w:proofErr w:type="spellStart"/>
      <w:r>
        <w:rPr>
          <w:rFonts w:ascii="AdvP41153C" w:hAnsi="AdvP41153C" w:cs="AdvP41153C"/>
          <w:color w:val="000000"/>
          <w:sz w:val="26"/>
          <w:szCs w:val="26"/>
          <w:lang w:val="es-MX"/>
        </w:rPr>
        <w:t>Vlasova</w:t>
      </w:r>
      <w:proofErr w:type="spellEnd"/>
      <w:r>
        <w:rPr>
          <w:rFonts w:ascii="AdvP41153C" w:hAnsi="AdvP41153C" w:cs="AdvP41153C"/>
          <w:color w:val="000000"/>
          <w:sz w:val="26"/>
          <w:szCs w:val="26"/>
          <w:lang w:val="es-MX"/>
        </w:rPr>
        <w:t xml:space="preserve"> </w:t>
      </w:r>
      <w:r>
        <w:rPr>
          <w:rFonts w:ascii="AdvP41153C" w:hAnsi="AdvP41153C" w:cs="AdvP41153C"/>
          <w:color w:val="000066"/>
          <w:sz w:val="17"/>
          <w:szCs w:val="17"/>
          <w:lang w:val="es-MX"/>
        </w:rPr>
        <w:t>a</w:t>
      </w:r>
      <w:r>
        <w:rPr>
          <w:rFonts w:ascii="AdvP41153C" w:hAnsi="AdvP41153C" w:cs="AdvP41153C"/>
          <w:color w:val="000000"/>
          <w:sz w:val="17"/>
          <w:szCs w:val="17"/>
          <w:lang w:val="es-MX"/>
        </w:rPr>
        <w:t>,</w:t>
      </w:r>
      <w:r>
        <w:rPr>
          <w:rFonts w:ascii="AdvP41153C" w:hAnsi="AdvP41153C" w:cs="AdvP41153C"/>
          <w:color w:val="000066"/>
          <w:sz w:val="26"/>
          <w:szCs w:val="26"/>
          <w:lang w:val="es-MX"/>
        </w:rPr>
        <w:t>*</w:t>
      </w:r>
      <w:r>
        <w:rPr>
          <w:rFonts w:ascii="AdvP41153C" w:hAnsi="AdvP41153C" w:cs="AdvP41153C"/>
          <w:color w:val="000000"/>
          <w:sz w:val="26"/>
          <w:szCs w:val="26"/>
          <w:lang w:val="es-MX"/>
        </w:rPr>
        <w:t xml:space="preserve">, P.A. </w:t>
      </w:r>
      <w:proofErr w:type="spellStart"/>
      <w:r>
        <w:rPr>
          <w:rFonts w:ascii="AdvP41153C" w:hAnsi="AdvP41153C" w:cs="AdvP41153C"/>
          <w:color w:val="000000"/>
          <w:sz w:val="26"/>
          <w:szCs w:val="26"/>
          <w:lang w:val="es-MX"/>
        </w:rPr>
        <w:t>Marquez</w:t>
      </w:r>
      <w:proofErr w:type="spellEnd"/>
      <w:r>
        <w:rPr>
          <w:rFonts w:ascii="AdvP41153C" w:hAnsi="AdvP41153C" w:cs="AdvP41153C"/>
          <w:color w:val="000000"/>
          <w:sz w:val="26"/>
          <w:szCs w:val="26"/>
          <w:lang w:val="es-MX"/>
        </w:rPr>
        <w:t xml:space="preserve"> Aguilar </w:t>
      </w:r>
      <w:r>
        <w:rPr>
          <w:rFonts w:ascii="AdvP41153C" w:hAnsi="AdvP41153C" w:cs="AdvP41153C"/>
          <w:color w:val="000066"/>
          <w:sz w:val="17"/>
          <w:szCs w:val="17"/>
          <w:lang w:val="es-MX"/>
        </w:rPr>
        <w:t>a</w:t>
      </w:r>
      <w:r>
        <w:rPr>
          <w:rFonts w:ascii="AdvP41153C" w:hAnsi="AdvP41153C" w:cs="AdvP41153C"/>
          <w:color w:val="000000"/>
          <w:sz w:val="26"/>
          <w:szCs w:val="26"/>
          <w:lang w:val="es-MX"/>
        </w:rPr>
        <w:t xml:space="preserve">, M.C. </w:t>
      </w:r>
      <w:proofErr w:type="spellStart"/>
      <w:r>
        <w:rPr>
          <w:rFonts w:ascii="AdvP41153C" w:hAnsi="AdvP41153C" w:cs="AdvP41153C"/>
          <w:color w:val="000000"/>
          <w:sz w:val="26"/>
          <w:szCs w:val="26"/>
          <w:lang w:val="es-MX"/>
        </w:rPr>
        <w:t>Rese´ndiz-Gonza´lez</w:t>
      </w:r>
      <w:proofErr w:type="spellEnd"/>
      <w:r>
        <w:rPr>
          <w:rFonts w:ascii="AdvP41153C" w:hAnsi="AdvP41153C" w:cs="AdvP41153C"/>
          <w:color w:val="000000"/>
          <w:sz w:val="26"/>
          <w:szCs w:val="26"/>
          <w:lang w:val="es-MX"/>
        </w:rPr>
        <w:t xml:space="preserve"> </w:t>
      </w:r>
      <w:r>
        <w:rPr>
          <w:rFonts w:ascii="AdvP41153C" w:hAnsi="AdvP41153C" w:cs="AdvP41153C"/>
          <w:color w:val="000066"/>
          <w:sz w:val="17"/>
          <w:szCs w:val="17"/>
          <w:lang w:val="es-MX"/>
        </w:rPr>
        <w:t>a</w:t>
      </w:r>
      <w:r>
        <w:rPr>
          <w:rFonts w:ascii="AdvP41153C" w:hAnsi="AdvP41153C" w:cs="AdvP41153C"/>
          <w:color w:val="000000"/>
          <w:sz w:val="26"/>
          <w:szCs w:val="26"/>
          <w:lang w:val="es-MX"/>
        </w:rPr>
        <w:t xml:space="preserve">, M. </w:t>
      </w:r>
      <w:proofErr w:type="spellStart"/>
      <w:r>
        <w:rPr>
          <w:rFonts w:ascii="AdvP41153C" w:hAnsi="AdvP41153C" w:cs="AdvP41153C"/>
          <w:color w:val="000000"/>
          <w:sz w:val="26"/>
          <w:szCs w:val="26"/>
          <w:lang w:val="es-MX"/>
        </w:rPr>
        <w:t>Kakazey</w:t>
      </w:r>
      <w:proofErr w:type="spellEnd"/>
      <w:r>
        <w:rPr>
          <w:rFonts w:ascii="AdvP41153C" w:hAnsi="AdvP41153C" w:cs="AdvP41153C"/>
          <w:color w:val="000000"/>
          <w:sz w:val="26"/>
          <w:szCs w:val="26"/>
          <w:lang w:val="es-MX"/>
        </w:rPr>
        <w:t xml:space="preserve"> </w:t>
      </w:r>
      <w:r>
        <w:rPr>
          <w:rFonts w:ascii="AdvP41153C" w:hAnsi="AdvP41153C" w:cs="AdvP41153C"/>
          <w:color w:val="000066"/>
          <w:sz w:val="17"/>
          <w:szCs w:val="17"/>
          <w:lang w:val="es-MX"/>
        </w:rPr>
        <w:t>a</w:t>
      </w:r>
      <w:r>
        <w:rPr>
          <w:rFonts w:ascii="AdvP41153C" w:hAnsi="AdvP41153C" w:cs="AdvP41153C"/>
          <w:color w:val="000000"/>
          <w:sz w:val="26"/>
          <w:szCs w:val="26"/>
          <w:lang w:val="es-MX"/>
        </w:rPr>
        <w:t>,</w:t>
      </w:r>
    </w:p>
    <w:p w:rsidR="00325791" w:rsidRPr="00325791" w:rsidRDefault="00325791" w:rsidP="00325791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000066"/>
          <w:sz w:val="17"/>
          <w:szCs w:val="17"/>
        </w:rPr>
      </w:pPr>
      <w:r w:rsidRPr="00325791">
        <w:rPr>
          <w:rFonts w:ascii="AdvP41153C" w:hAnsi="AdvP41153C" w:cs="AdvP41153C"/>
          <w:color w:val="000000"/>
          <w:sz w:val="26"/>
          <w:szCs w:val="26"/>
        </w:rPr>
        <w:t xml:space="preserve">J. Guzman </w:t>
      </w:r>
      <w:r w:rsidRPr="00325791">
        <w:rPr>
          <w:rFonts w:ascii="AdvP41153C" w:hAnsi="AdvP41153C" w:cs="AdvP41153C"/>
          <w:color w:val="000066"/>
          <w:sz w:val="17"/>
          <w:szCs w:val="17"/>
        </w:rPr>
        <w:t>b</w:t>
      </w:r>
      <w:r w:rsidRPr="00325791">
        <w:rPr>
          <w:rFonts w:ascii="AdvP41153C" w:hAnsi="AdvP41153C" w:cs="AdvP41153C"/>
          <w:color w:val="000000"/>
          <w:sz w:val="26"/>
          <w:szCs w:val="26"/>
        </w:rPr>
        <w:t xml:space="preserve">, A. Bykov </w:t>
      </w:r>
      <w:r w:rsidRPr="00325791">
        <w:rPr>
          <w:rFonts w:ascii="AdvP41153C" w:hAnsi="AdvP41153C" w:cs="AdvP41153C"/>
          <w:color w:val="000066"/>
          <w:sz w:val="17"/>
          <w:szCs w:val="17"/>
        </w:rPr>
        <w:t>c</w:t>
      </w:r>
      <w:r w:rsidRPr="00325791">
        <w:rPr>
          <w:rFonts w:ascii="AdvP41153C" w:hAnsi="AdvP41153C" w:cs="AdvP41153C"/>
          <w:color w:val="000000"/>
          <w:sz w:val="26"/>
          <w:szCs w:val="26"/>
        </w:rPr>
        <w:t xml:space="preserve">, V. Stetsenko </w:t>
      </w:r>
      <w:r w:rsidRPr="00325791">
        <w:rPr>
          <w:rFonts w:ascii="AdvP41153C" w:hAnsi="AdvP41153C" w:cs="AdvP41153C"/>
          <w:color w:val="000066"/>
          <w:sz w:val="17"/>
          <w:szCs w:val="17"/>
        </w:rPr>
        <w:t>c</w:t>
      </w:r>
      <w:r w:rsidRPr="00325791">
        <w:rPr>
          <w:rFonts w:ascii="AdvP41153C" w:hAnsi="AdvP41153C" w:cs="AdvP41153C"/>
          <w:color w:val="000000"/>
          <w:sz w:val="26"/>
          <w:szCs w:val="26"/>
        </w:rPr>
        <w:t xml:space="preserve">, T. Tomila </w:t>
      </w:r>
      <w:r w:rsidRPr="00325791">
        <w:rPr>
          <w:rFonts w:ascii="AdvP41153C" w:hAnsi="AdvP41153C" w:cs="AdvP41153C"/>
          <w:color w:val="000066"/>
          <w:sz w:val="17"/>
          <w:szCs w:val="17"/>
        </w:rPr>
        <w:t>c</w:t>
      </w:r>
      <w:r w:rsidRPr="00325791">
        <w:rPr>
          <w:rFonts w:ascii="AdvP41153C" w:hAnsi="AdvP41153C" w:cs="AdvP41153C"/>
          <w:color w:val="000000"/>
          <w:sz w:val="26"/>
          <w:szCs w:val="26"/>
        </w:rPr>
        <w:t xml:space="preserve">, A. Ragulya </w:t>
      </w:r>
      <w:r w:rsidRPr="00325791">
        <w:rPr>
          <w:rFonts w:ascii="AdvP41153C" w:hAnsi="AdvP41153C" w:cs="AdvP41153C"/>
          <w:color w:val="000066"/>
          <w:sz w:val="17"/>
          <w:szCs w:val="17"/>
        </w:rPr>
        <w:t>c</w:t>
      </w:r>
    </w:p>
    <w:p w:rsidR="00325791" w:rsidRPr="00325791" w:rsidRDefault="00325791" w:rsidP="00325791">
      <w:pPr>
        <w:autoSpaceDE w:val="0"/>
        <w:autoSpaceDN w:val="0"/>
        <w:adjustRightInd w:val="0"/>
        <w:spacing w:after="0" w:line="240" w:lineRule="auto"/>
        <w:rPr>
          <w:rFonts w:ascii="AdvP4B2E3F" w:hAnsi="AdvP4B2E3F" w:cs="AdvP4B2E3F"/>
          <w:color w:val="000000"/>
          <w:sz w:val="16"/>
          <w:szCs w:val="16"/>
        </w:rPr>
      </w:pPr>
      <w:proofErr w:type="gramStart"/>
      <w:r w:rsidRPr="00325791">
        <w:rPr>
          <w:rFonts w:ascii="AdvP41153C" w:hAnsi="AdvP41153C" w:cs="AdvP41153C"/>
          <w:color w:val="000000"/>
          <w:sz w:val="11"/>
          <w:szCs w:val="11"/>
        </w:rPr>
        <w:t>a</w:t>
      </w:r>
      <w:proofErr w:type="gramEnd"/>
      <w:r w:rsidRPr="00325791">
        <w:rPr>
          <w:rFonts w:ascii="AdvP41153C" w:hAnsi="AdvP41153C" w:cs="AdvP41153C"/>
          <w:color w:val="000000"/>
          <w:sz w:val="11"/>
          <w:szCs w:val="11"/>
        </w:rPr>
        <w:t xml:space="preserve"> </w:t>
      </w:r>
      <w:r w:rsidRPr="00325791">
        <w:rPr>
          <w:rFonts w:ascii="AdvP4B2E3F" w:hAnsi="AdvP4B2E3F" w:cs="AdvP4B2E3F"/>
          <w:color w:val="000000"/>
          <w:sz w:val="16"/>
          <w:szCs w:val="16"/>
        </w:rPr>
        <w:t>Center of Investigation in Engineering and Applied Sciences of the Autonomous University of the State of Morelos (CIICAp-UAEMor),</w:t>
      </w:r>
    </w:p>
    <w:p w:rsidR="00325791" w:rsidRPr="00325791" w:rsidRDefault="00325791" w:rsidP="00325791">
      <w:pPr>
        <w:autoSpaceDE w:val="0"/>
        <w:autoSpaceDN w:val="0"/>
        <w:adjustRightInd w:val="0"/>
        <w:spacing w:after="0" w:line="240" w:lineRule="auto"/>
        <w:rPr>
          <w:rFonts w:ascii="AdvP4B2E3F" w:hAnsi="AdvP4B2E3F" w:cs="AdvP4B2E3F"/>
          <w:color w:val="000000"/>
          <w:sz w:val="16"/>
          <w:szCs w:val="16"/>
        </w:rPr>
      </w:pPr>
      <w:r w:rsidRPr="00325791">
        <w:rPr>
          <w:rFonts w:ascii="AdvP4B2E3F" w:hAnsi="AdvP4B2E3F" w:cs="AdvP4B2E3F"/>
          <w:color w:val="000000"/>
          <w:sz w:val="16"/>
          <w:szCs w:val="16"/>
        </w:rPr>
        <w:t>Av. Universidad, 1001, Cuernavaca, Mexico</w:t>
      </w:r>
    </w:p>
    <w:p w:rsidR="00325791" w:rsidRPr="00325791" w:rsidRDefault="00325791" w:rsidP="00325791">
      <w:pPr>
        <w:autoSpaceDE w:val="0"/>
        <w:autoSpaceDN w:val="0"/>
        <w:adjustRightInd w:val="0"/>
        <w:spacing w:after="0" w:line="240" w:lineRule="auto"/>
        <w:rPr>
          <w:rFonts w:ascii="AdvP4B2E3F" w:hAnsi="AdvP4B2E3F" w:cs="AdvP4B2E3F"/>
          <w:color w:val="000000"/>
          <w:sz w:val="16"/>
          <w:szCs w:val="16"/>
        </w:rPr>
      </w:pPr>
      <w:proofErr w:type="gramStart"/>
      <w:r w:rsidRPr="00325791">
        <w:rPr>
          <w:rFonts w:ascii="AdvP41153C" w:hAnsi="AdvP41153C" w:cs="AdvP41153C"/>
          <w:color w:val="000000"/>
          <w:sz w:val="11"/>
          <w:szCs w:val="11"/>
        </w:rPr>
        <w:t>b</w:t>
      </w:r>
      <w:proofErr w:type="gramEnd"/>
      <w:r w:rsidRPr="00325791">
        <w:rPr>
          <w:rFonts w:ascii="AdvP41153C" w:hAnsi="AdvP41153C" w:cs="AdvP41153C"/>
          <w:color w:val="000000"/>
          <w:sz w:val="11"/>
          <w:szCs w:val="11"/>
        </w:rPr>
        <w:t xml:space="preserve"> </w:t>
      </w:r>
      <w:r w:rsidRPr="00325791">
        <w:rPr>
          <w:rFonts w:ascii="AdvP4B2E3F" w:hAnsi="AdvP4B2E3F" w:cs="AdvP4B2E3F"/>
          <w:color w:val="000000"/>
          <w:sz w:val="16"/>
          <w:szCs w:val="16"/>
        </w:rPr>
        <w:t>Materials Research Institute of the National Autonomous University of Mexico (IIM-UNAM), Circuito Exterior,</w:t>
      </w:r>
    </w:p>
    <w:p w:rsidR="00325791" w:rsidRPr="00325791" w:rsidRDefault="00325791" w:rsidP="00325791">
      <w:pPr>
        <w:autoSpaceDE w:val="0"/>
        <w:autoSpaceDN w:val="0"/>
        <w:adjustRightInd w:val="0"/>
        <w:spacing w:after="0" w:line="240" w:lineRule="auto"/>
        <w:rPr>
          <w:rFonts w:ascii="AdvP4B2E3F" w:hAnsi="AdvP4B2E3F" w:cs="AdvP4B2E3F"/>
          <w:color w:val="000000"/>
          <w:sz w:val="16"/>
          <w:szCs w:val="16"/>
        </w:rPr>
      </w:pPr>
      <w:r w:rsidRPr="00325791">
        <w:rPr>
          <w:rFonts w:ascii="AdvP4B2E3F" w:hAnsi="AdvP4B2E3F" w:cs="AdvP4B2E3F"/>
          <w:color w:val="000000"/>
          <w:sz w:val="16"/>
          <w:szCs w:val="16"/>
        </w:rPr>
        <w:t xml:space="preserve">Cd. Universitaria. </w:t>
      </w:r>
      <w:r>
        <w:rPr>
          <w:rFonts w:ascii="AdvP4B2E3F" w:hAnsi="AdvP4B2E3F" w:cs="AdvP4B2E3F"/>
          <w:color w:val="000000"/>
          <w:sz w:val="16"/>
          <w:szCs w:val="16"/>
          <w:lang w:val="es-MX"/>
        </w:rPr>
        <w:t xml:space="preserve">Del. </w:t>
      </w:r>
      <w:proofErr w:type="spellStart"/>
      <w:r>
        <w:rPr>
          <w:rFonts w:ascii="AdvP4B2E3F" w:hAnsi="AdvP4B2E3F" w:cs="AdvP4B2E3F"/>
          <w:color w:val="000000"/>
          <w:sz w:val="16"/>
          <w:szCs w:val="16"/>
          <w:lang w:val="es-MX"/>
        </w:rPr>
        <w:t>Coyoaca´n</w:t>
      </w:r>
      <w:proofErr w:type="spellEnd"/>
      <w:r>
        <w:rPr>
          <w:rFonts w:ascii="AdvP4B2E3F" w:hAnsi="AdvP4B2E3F" w:cs="AdvP4B2E3F"/>
          <w:color w:val="000000"/>
          <w:sz w:val="16"/>
          <w:szCs w:val="16"/>
          <w:lang w:val="es-MX"/>
        </w:rPr>
        <w:t xml:space="preserve">, C.P. 04510, Apdo. </w:t>
      </w:r>
      <w:r w:rsidRPr="00325791">
        <w:rPr>
          <w:rFonts w:ascii="AdvP4B2E3F" w:hAnsi="AdvP4B2E3F" w:cs="AdvP4B2E3F"/>
          <w:color w:val="000000"/>
          <w:sz w:val="16"/>
          <w:szCs w:val="16"/>
        </w:rPr>
        <w:t>Postal 70-360, Mexico</w:t>
      </w:r>
    </w:p>
    <w:p w:rsidR="00325791" w:rsidRPr="00325791" w:rsidRDefault="00325791" w:rsidP="00325791">
      <w:pPr>
        <w:autoSpaceDE w:val="0"/>
        <w:autoSpaceDN w:val="0"/>
        <w:adjustRightInd w:val="0"/>
        <w:spacing w:after="0" w:line="240" w:lineRule="auto"/>
        <w:rPr>
          <w:rFonts w:ascii="AdvP4B2E3F" w:hAnsi="AdvP4B2E3F" w:cs="AdvP4B2E3F"/>
          <w:color w:val="000000"/>
          <w:sz w:val="16"/>
          <w:szCs w:val="16"/>
        </w:rPr>
      </w:pPr>
      <w:r w:rsidRPr="00325791">
        <w:rPr>
          <w:rFonts w:ascii="AdvP41153C" w:hAnsi="AdvP41153C" w:cs="AdvP41153C"/>
          <w:color w:val="000000"/>
          <w:sz w:val="11"/>
          <w:szCs w:val="11"/>
        </w:rPr>
        <w:t xml:space="preserve">c </w:t>
      </w:r>
      <w:r w:rsidRPr="00325791">
        <w:rPr>
          <w:rFonts w:ascii="AdvP4B2E3F" w:hAnsi="AdvP4B2E3F" w:cs="AdvP4B2E3F"/>
          <w:color w:val="000000"/>
          <w:sz w:val="16"/>
          <w:szCs w:val="16"/>
        </w:rPr>
        <w:t>Institute for Problems of Materials Science, National Academy of Sciences of Ukraine, 3, Krzhyzhanovsky St., Kiev, 252680, Ukraine</w:t>
      </w:r>
    </w:p>
    <w:p w:rsidR="00325791" w:rsidRPr="00325791" w:rsidRDefault="00325791" w:rsidP="00325791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000000"/>
          <w:sz w:val="16"/>
          <w:szCs w:val="16"/>
        </w:rPr>
      </w:pPr>
      <w:r w:rsidRPr="00325791">
        <w:rPr>
          <w:rFonts w:ascii="AdvP41153C" w:hAnsi="AdvP41153C" w:cs="AdvP41153C"/>
          <w:color w:val="000000"/>
          <w:sz w:val="16"/>
          <w:szCs w:val="16"/>
        </w:rPr>
        <w:t>Received 14 July 2008; received in revised form 11 October 2008; accepted 27 November 2008</w:t>
      </w:r>
    </w:p>
    <w:p w:rsidR="00325791" w:rsidRPr="00325791" w:rsidRDefault="00325791" w:rsidP="00325791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000000"/>
          <w:sz w:val="16"/>
          <w:szCs w:val="16"/>
        </w:rPr>
      </w:pPr>
      <w:r w:rsidRPr="00325791">
        <w:rPr>
          <w:rFonts w:ascii="AdvP41153C" w:hAnsi="AdvP41153C" w:cs="AdvP41153C"/>
          <w:color w:val="000000"/>
          <w:sz w:val="16"/>
          <w:szCs w:val="16"/>
        </w:rPr>
        <w:t>Available online 14 January 2009</w:t>
      </w:r>
    </w:p>
    <w:p w:rsidR="00325791" w:rsidRPr="00325791" w:rsidRDefault="00325791" w:rsidP="00325791">
      <w:pPr>
        <w:autoSpaceDE w:val="0"/>
        <w:autoSpaceDN w:val="0"/>
        <w:adjustRightInd w:val="0"/>
        <w:spacing w:after="0" w:line="240" w:lineRule="auto"/>
        <w:rPr>
          <w:rFonts w:ascii="AdvP4A213B" w:hAnsi="AdvP4A213B" w:cs="AdvP4A213B"/>
          <w:color w:val="000000"/>
          <w:sz w:val="18"/>
          <w:szCs w:val="18"/>
        </w:rPr>
      </w:pPr>
      <w:r w:rsidRPr="00325791">
        <w:rPr>
          <w:rFonts w:ascii="AdvP4A213B" w:hAnsi="AdvP4A213B" w:cs="AdvP4A213B"/>
          <w:color w:val="000000"/>
          <w:sz w:val="18"/>
          <w:szCs w:val="18"/>
        </w:rPr>
        <w:t>Abstract</w:t>
      </w:r>
    </w:p>
    <w:p w:rsidR="00325791" w:rsidRPr="00325791" w:rsidRDefault="00325791" w:rsidP="00325791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000000"/>
          <w:sz w:val="18"/>
          <w:szCs w:val="18"/>
        </w:rPr>
      </w:pPr>
      <w:r w:rsidRPr="00325791">
        <w:rPr>
          <w:rFonts w:ascii="AdvP41153C" w:hAnsi="AdvP41153C" w:cs="AdvP41153C"/>
          <w:color w:val="000000"/>
          <w:sz w:val="18"/>
          <w:szCs w:val="18"/>
        </w:rPr>
        <w:t>The process of laser irradiation of a surface of SiC ceramics in air was investigated. As a result of SiC oxidation and evolution of CO</w:t>
      </w:r>
      <w:r w:rsidRPr="00325791">
        <w:rPr>
          <w:rFonts w:ascii="AdvP41153C" w:hAnsi="AdvP41153C" w:cs="AdvP41153C"/>
          <w:color w:val="000000"/>
          <w:sz w:val="12"/>
          <w:szCs w:val="12"/>
        </w:rPr>
        <w:t>2</w:t>
      </w:r>
      <w:r w:rsidRPr="00325791">
        <w:rPr>
          <w:rFonts w:ascii="AdvP41153C" w:hAnsi="AdvP41153C" w:cs="AdvP41153C"/>
          <w:color w:val="000000"/>
          <w:sz w:val="18"/>
          <w:szCs w:val="18"/>
        </w:rPr>
        <w:t>, porous</w:t>
      </w:r>
    </w:p>
    <w:p w:rsidR="00325791" w:rsidRPr="00325791" w:rsidRDefault="00325791" w:rsidP="00325791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000000"/>
          <w:sz w:val="18"/>
          <w:szCs w:val="18"/>
        </w:rPr>
      </w:pPr>
      <w:r w:rsidRPr="00325791">
        <w:rPr>
          <w:rFonts w:ascii="AdvP41153C" w:hAnsi="AdvP41153C" w:cs="AdvP41153C"/>
          <w:color w:val="000000"/>
          <w:sz w:val="18"/>
          <w:szCs w:val="18"/>
        </w:rPr>
        <w:t>SiO</w:t>
      </w:r>
      <w:r w:rsidRPr="00325791">
        <w:rPr>
          <w:rFonts w:ascii="AdvP41153C" w:hAnsi="AdvP41153C" w:cs="AdvP41153C"/>
          <w:color w:val="000000"/>
          <w:sz w:val="12"/>
          <w:szCs w:val="12"/>
        </w:rPr>
        <w:t xml:space="preserve">2 </w:t>
      </w:r>
      <w:r w:rsidRPr="00325791">
        <w:rPr>
          <w:rFonts w:ascii="AdvP41153C" w:hAnsi="AdvP41153C" w:cs="AdvP41153C"/>
          <w:color w:val="000000"/>
          <w:sz w:val="18"/>
          <w:szCs w:val="18"/>
        </w:rPr>
        <w:t>forms on the target surface. During deposition of ablation products on the substrate, a loose SiO</w:t>
      </w:r>
      <w:r w:rsidRPr="00325791">
        <w:rPr>
          <w:rFonts w:ascii="AdvP41153C" w:hAnsi="AdvP41153C" w:cs="AdvP41153C"/>
          <w:color w:val="000000"/>
          <w:sz w:val="12"/>
          <w:szCs w:val="12"/>
        </w:rPr>
        <w:t xml:space="preserve">2 </w:t>
      </w:r>
      <w:r w:rsidRPr="00325791">
        <w:rPr>
          <w:rFonts w:ascii="AdvP41153C" w:hAnsi="AdvP41153C" w:cs="AdvP41153C"/>
          <w:color w:val="000000"/>
          <w:sz w:val="18"/>
          <w:szCs w:val="18"/>
        </w:rPr>
        <w:t>film forms.</w:t>
      </w:r>
    </w:p>
    <w:p w:rsidR="00021073" w:rsidRPr="00325791" w:rsidRDefault="00325791" w:rsidP="00325791">
      <w:proofErr w:type="gramStart"/>
      <w:r w:rsidRPr="00325791">
        <w:rPr>
          <w:rFonts w:ascii="AdvPi3" w:hAnsi="AdvPi3" w:cs="AdvPi3"/>
          <w:color w:val="000000"/>
          <w:sz w:val="18"/>
          <w:szCs w:val="18"/>
        </w:rPr>
        <w:t xml:space="preserve"># </w:t>
      </w:r>
      <w:r w:rsidRPr="00325791">
        <w:rPr>
          <w:rFonts w:ascii="AdvP41153C" w:hAnsi="AdvP41153C" w:cs="AdvP41153C"/>
          <w:color w:val="000000"/>
          <w:sz w:val="18"/>
          <w:szCs w:val="18"/>
        </w:rPr>
        <w:t xml:space="preserve">2009 Elsevier Ltd and </w:t>
      </w:r>
      <w:proofErr w:type="spellStart"/>
      <w:r w:rsidRPr="00325791">
        <w:rPr>
          <w:rFonts w:ascii="AdvP41153C" w:hAnsi="AdvP41153C" w:cs="AdvP41153C"/>
          <w:color w:val="000000"/>
          <w:sz w:val="18"/>
          <w:szCs w:val="18"/>
        </w:rPr>
        <w:t>Techna</w:t>
      </w:r>
      <w:proofErr w:type="spellEnd"/>
      <w:r w:rsidRPr="00325791">
        <w:rPr>
          <w:rFonts w:ascii="AdvP41153C" w:hAnsi="AdvP41153C" w:cs="AdvP41153C"/>
          <w:color w:val="000000"/>
          <w:sz w:val="18"/>
          <w:szCs w:val="18"/>
        </w:rPr>
        <w:t xml:space="preserve"> Group </w:t>
      </w:r>
      <w:proofErr w:type="spellStart"/>
      <w:r w:rsidRPr="00325791">
        <w:rPr>
          <w:rFonts w:ascii="AdvP41153C" w:hAnsi="AdvP41153C" w:cs="AdvP41153C"/>
          <w:color w:val="000000"/>
          <w:sz w:val="18"/>
          <w:szCs w:val="18"/>
        </w:rPr>
        <w:t>S.r.l</w:t>
      </w:r>
      <w:proofErr w:type="spellEnd"/>
      <w:r w:rsidRPr="00325791">
        <w:rPr>
          <w:rFonts w:ascii="AdvP41153C" w:hAnsi="AdvP41153C" w:cs="AdvP41153C"/>
          <w:color w:val="000000"/>
          <w:sz w:val="18"/>
          <w:szCs w:val="18"/>
        </w:rPr>
        <w:t>.</w:t>
      </w:r>
      <w:proofErr w:type="gramEnd"/>
      <w:r w:rsidRPr="00325791">
        <w:rPr>
          <w:rFonts w:ascii="AdvP41153C" w:hAnsi="AdvP41153C" w:cs="AdvP41153C"/>
          <w:color w:val="000000"/>
          <w:sz w:val="18"/>
          <w:szCs w:val="18"/>
        </w:rPr>
        <w:t xml:space="preserve"> All rights reserved.</w:t>
      </w:r>
    </w:p>
    <w:sectPr w:rsidR="00021073" w:rsidRPr="00325791" w:rsidSect="00021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P41153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7DA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B2E3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A213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i3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25791"/>
    <w:rsid w:val="00021073"/>
    <w:rsid w:val="00325791"/>
    <w:rsid w:val="003A297B"/>
    <w:rsid w:val="00503616"/>
    <w:rsid w:val="00580750"/>
    <w:rsid w:val="0085114A"/>
    <w:rsid w:val="00871B52"/>
    <w:rsid w:val="00C91642"/>
    <w:rsid w:val="00C9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7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jguzman</dc:creator>
  <cp:lastModifiedBy>jguzman</cp:lastModifiedBy>
  <cp:revision>1</cp:revision>
  <dcterms:created xsi:type="dcterms:W3CDTF">2012-03-28T23:34:00Z</dcterms:created>
  <dcterms:modified xsi:type="dcterms:W3CDTF">2012-03-28T23:34:00Z</dcterms:modified>
</cp:coreProperties>
</file>