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  <w:lang w:val="es-MX"/>
        </w:rPr>
      </w:pPr>
    </w:p>
    <w:p w:rsidR="00040254" w:rsidRDefault="00040254" w:rsidP="001A743B">
      <w:pPr>
        <w:rPr>
          <w:rFonts w:ascii="Arial" w:hAnsi="Arial" w:cs="Arial"/>
          <w:lang w:val="es-MX"/>
        </w:rPr>
      </w:pPr>
    </w:p>
    <w:p w:rsidR="00040254" w:rsidRPr="00223767" w:rsidRDefault="00040254" w:rsidP="001A743B">
      <w:pPr>
        <w:rPr>
          <w:rFonts w:ascii="Arial" w:hAnsi="Arial" w:cs="Arial"/>
          <w:lang w:val="es-MX"/>
        </w:rPr>
      </w:pPr>
    </w:p>
    <w:p w:rsidR="0058245C" w:rsidRPr="00B021A1" w:rsidRDefault="0058245C" w:rsidP="0058245C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 17</w:t>
      </w:r>
      <w:r w:rsidRPr="00B021A1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abril</w:t>
      </w:r>
      <w:r w:rsidRPr="00B021A1">
        <w:rPr>
          <w:rFonts w:ascii="Arial" w:hAnsi="Arial" w:cs="Arial"/>
          <w:b/>
          <w:lang w:val="es-MX"/>
        </w:rPr>
        <w:t xml:space="preserve"> de 2014</w:t>
      </w:r>
    </w:p>
    <w:p w:rsidR="0058245C" w:rsidRPr="00735CEB" w:rsidRDefault="0058245C" w:rsidP="0058245C">
      <w:pPr>
        <w:spacing w:after="0"/>
        <w:rPr>
          <w:rFonts w:ascii="Arial" w:eastAsia="Times New Roman" w:hAnsi="Arial" w:cs="Arial"/>
          <w:lang w:val="es-MX" w:eastAsia="es-ES"/>
        </w:rPr>
      </w:pPr>
    </w:p>
    <w:p w:rsidR="0058245C" w:rsidRPr="00F765E0" w:rsidRDefault="0058245C" w:rsidP="0058245C">
      <w:pPr>
        <w:spacing w:after="0"/>
        <w:rPr>
          <w:rFonts w:ascii="Arial" w:eastAsia="Times New Roman" w:hAnsi="Arial" w:cs="Arial"/>
          <w:lang w:val="es-ES" w:eastAsia="es-ES"/>
        </w:rPr>
      </w:pPr>
    </w:p>
    <w:p w:rsidR="0058245C" w:rsidRPr="00AA7643" w:rsidRDefault="0058245C" w:rsidP="0058245C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GANAN</w:t>
      </w:r>
      <w:r w:rsidRPr="00735CEB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POLITÉCNICOS CONCURSO</w:t>
      </w: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</w:t>
      </w:r>
      <w:r w:rsidRPr="00AA7643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DEL MOLINA CENTER FOR ENERGY AND THE ENVIRONMENT </w:t>
      </w:r>
    </w:p>
    <w:p w:rsidR="0058245C" w:rsidRPr="00AA7643" w:rsidRDefault="0058245C" w:rsidP="0058245C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</w:p>
    <w:p w:rsidR="0058245C" w:rsidRPr="00AA7643" w:rsidRDefault="0058245C" w:rsidP="0058245C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  <w:bookmarkStart w:id="0" w:name="_GoBack"/>
      <w:bookmarkEnd w:id="0"/>
    </w:p>
    <w:p w:rsidR="0058245C" w:rsidRPr="00735CEB" w:rsidRDefault="0058245C" w:rsidP="0058245C">
      <w:pPr>
        <w:numPr>
          <w:ilvl w:val="0"/>
          <w:numId w:val="7"/>
        </w:numPr>
        <w:tabs>
          <w:tab w:val="left" w:pos="8222"/>
        </w:tabs>
        <w:spacing w:after="0"/>
        <w:ind w:right="2552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Expusieron sus proyectos en </w:t>
      </w:r>
      <w:r w:rsidRPr="00735CEB">
        <w:rPr>
          <w:rFonts w:ascii="Arial" w:eastAsia="Times New Roman" w:hAnsi="Arial" w:cs="Arial"/>
          <w:b/>
          <w:lang w:val="es-ES" w:eastAsia="es-ES"/>
        </w:rPr>
        <w:t xml:space="preserve">la Feria de Iniciativas Ambientales del </w:t>
      </w:r>
      <w:r>
        <w:rPr>
          <w:rFonts w:ascii="Arial" w:eastAsia="Times New Roman" w:hAnsi="Arial" w:cs="Arial"/>
          <w:b/>
          <w:lang w:val="es-ES" w:eastAsia="es-ES"/>
        </w:rPr>
        <w:t>Molina Center (IAM</w:t>
      </w:r>
      <w:r w:rsidRPr="00446EE3">
        <w:rPr>
          <w:rFonts w:ascii="Arial" w:eastAsia="Times New Roman" w:hAnsi="Arial" w:cs="Arial"/>
          <w:b/>
          <w:lang w:val="es-ES" w:eastAsia="es-ES"/>
        </w:rPr>
        <w:t>C 2014</w:t>
      </w:r>
      <w:r>
        <w:rPr>
          <w:rFonts w:ascii="Arial" w:eastAsia="Times New Roman" w:hAnsi="Arial" w:cs="Arial"/>
          <w:b/>
          <w:lang w:val="es-ES" w:eastAsia="es-ES"/>
        </w:rPr>
        <w:t>)</w:t>
      </w:r>
      <w:r w:rsidRPr="00446EE3">
        <w:rPr>
          <w:rFonts w:ascii="Arial" w:eastAsia="Times New Roman" w:hAnsi="Arial" w:cs="Arial"/>
          <w:b/>
          <w:lang w:val="es-ES" w:eastAsia="es-ES"/>
        </w:rPr>
        <w:t xml:space="preserve"> </w:t>
      </w:r>
    </w:p>
    <w:p w:rsidR="0058245C" w:rsidRPr="00F765E0" w:rsidRDefault="0058245C" w:rsidP="0058245C">
      <w:pPr>
        <w:spacing w:after="0"/>
        <w:ind w:left="2136" w:right="1304"/>
        <w:jc w:val="both"/>
        <w:rPr>
          <w:rFonts w:ascii="Arial" w:eastAsia="Times New Roman" w:hAnsi="Arial" w:cs="Arial"/>
          <w:lang w:val="es-ES" w:eastAsia="es-ES"/>
        </w:rPr>
      </w:pPr>
    </w:p>
    <w:p w:rsidR="0058245C" w:rsidRDefault="0058245C" w:rsidP="0058245C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" w:eastAsia="es-ES"/>
        </w:rPr>
        <w:t>C-102</w:t>
      </w: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Alumnos de seis escuelas de bachillerato del Instituto Politécnico Nacional (IPN) resultaron triunfadores en el </w:t>
      </w:r>
      <w:r>
        <w:rPr>
          <w:rFonts w:ascii="Arial" w:eastAsia="Times New Roman" w:hAnsi="Arial" w:cs="Arial"/>
          <w:i/>
          <w:lang w:val="es-ES_tradnl" w:eastAsia="es-ES"/>
        </w:rPr>
        <w:t>Primer</w:t>
      </w:r>
      <w:r w:rsidRPr="00F765E0">
        <w:rPr>
          <w:rFonts w:ascii="Arial" w:eastAsia="Times New Roman" w:hAnsi="Arial" w:cs="Arial"/>
          <w:i/>
          <w:lang w:val="es-ES_tradnl" w:eastAsia="es-ES"/>
        </w:rPr>
        <w:t xml:space="preserve"> Concurso </w:t>
      </w:r>
      <w:r>
        <w:rPr>
          <w:rFonts w:ascii="Arial" w:eastAsia="Times New Roman" w:hAnsi="Arial" w:cs="Arial"/>
          <w:i/>
          <w:lang w:val="es-ES_tradnl" w:eastAsia="es-ES"/>
        </w:rPr>
        <w:t>¡Hagamos...Iniciativas Ambientales del Molina Center! 2014</w:t>
      </w:r>
      <w:r>
        <w:rPr>
          <w:rFonts w:ascii="Arial" w:eastAsia="Times New Roman" w:hAnsi="Arial" w:cs="Arial"/>
          <w:lang w:val="es-ES_tradnl" w:eastAsia="es-ES"/>
        </w:rPr>
        <w:t xml:space="preserve">, organizado por el Molina Center </w:t>
      </w:r>
      <w:proofErr w:type="spellStart"/>
      <w:r>
        <w:rPr>
          <w:rFonts w:ascii="Arial" w:eastAsia="Times New Roman" w:hAnsi="Arial" w:cs="Arial"/>
          <w:lang w:val="es-ES_tradnl" w:eastAsia="es-ES"/>
        </w:rPr>
        <w:t>for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es-ES_tradnl" w:eastAsia="es-ES"/>
        </w:rPr>
        <w:t>Energy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and </w:t>
      </w:r>
      <w:proofErr w:type="spellStart"/>
      <w:r>
        <w:rPr>
          <w:rFonts w:ascii="Arial" w:eastAsia="Times New Roman" w:hAnsi="Arial" w:cs="Arial"/>
          <w:lang w:val="es-ES_tradnl" w:eastAsia="es-ES"/>
        </w:rPr>
        <w:t>the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es-ES_tradnl" w:eastAsia="es-ES"/>
        </w:rPr>
        <w:t>Environment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(MCE2), en colaboración con el Instituto Nacional de Ecología y Cambio Climático, y otras instituciones mexicanas.</w:t>
      </w: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El certamen tiene el objetivo de impulsar la participación activa de los estudiantes de secundaria y bachillerato, tanto de escuelas públicas como privadas del Distrito Federal, Estado de México y Morelos, mediante la implementación de una acción o presentación de una actividad que se lleve a cabo en el ámbito escolar, durante el calendario académico en curso y que tenga la finalidad de disminuir el impacto ambiental. </w:t>
      </w: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Los ganadores en la modalidad única de iniciativa ambiental, fueron los alumnos Sheila Pineda Bustos, Fabián Antonio Silva Coria, Ricardo Pérez Hernández y Carlos Octavio León </w:t>
      </w:r>
      <w:proofErr w:type="spellStart"/>
      <w:r>
        <w:rPr>
          <w:rFonts w:ascii="Arial" w:eastAsia="Times New Roman" w:hAnsi="Arial" w:cs="Arial"/>
          <w:lang w:val="es-ES_tradnl" w:eastAsia="es-ES"/>
        </w:rPr>
        <w:t>Lagaspi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, del Centro de Estudios Tecnológicos (CET-1) “Walter Cross Buchanan”. Presentaron </w:t>
      </w:r>
      <w:r>
        <w:rPr>
          <w:rFonts w:ascii="Arial" w:eastAsia="Times New Roman" w:hAnsi="Arial" w:cs="Arial"/>
          <w:lang w:val="es-ES_tradnl" w:eastAsia="es-ES"/>
        </w:rPr>
        <w:lastRenderedPageBreak/>
        <w:t xml:space="preserve">el proyecto </w:t>
      </w:r>
      <w:r>
        <w:rPr>
          <w:rFonts w:ascii="Arial" w:eastAsia="Times New Roman" w:hAnsi="Arial" w:cs="Arial"/>
          <w:i/>
          <w:lang w:val="es-ES_tradnl" w:eastAsia="es-ES"/>
        </w:rPr>
        <w:t xml:space="preserve">Green </w:t>
      </w:r>
      <w:proofErr w:type="spellStart"/>
      <w:r>
        <w:rPr>
          <w:rFonts w:ascii="Arial" w:eastAsia="Times New Roman" w:hAnsi="Arial" w:cs="Arial"/>
          <w:i/>
          <w:lang w:val="es-ES_tradnl" w:eastAsia="es-ES"/>
        </w:rPr>
        <w:t>Energy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, bajo la asesoría de los profesores José Roberto García Guillén y Montserrat </w:t>
      </w:r>
      <w:proofErr w:type="spellStart"/>
      <w:r>
        <w:rPr>
          <w:rFonts w:ascii="Arial" w:eastAsia="Times New Roman" w:hAnsi="Arial" w:cs="Arial"/>
          <w:lang w:val="es-ES_tradnl" w:eastAsia="es-ES"/>
        </w:rPr>
        <w:t>Moedano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Jiménez.</w:t>
      </w: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Del Centro de Estudios Científicos y Tecnológicos (CECyT-4) “Lázaro Cárdenas”, los alumnos triunfadores son Misael Benítez Ramos y Luis Fernando Granados Alberto quienes,  con la asesoría de Liliana Flores Jiménez, presentaron el proyecto </w:t>
      </w:r>
      <w:r>
        <w:rPr>
          <w:rFonts w:ascii="Arial" w:eastAsia="Times New Roman" w:hAnsi="Arial" w:cs="Arial"/>
          <w:i/>
          <w:lang w:val="es-ES_tradnl" w:eastAsia="es-ES"/>
        </w:rPr>
        <w:t>Diseño del Jardín Botánico para la Colaboración de las Plantas y el Medio Ambiente</w:t>
      </w:r>
      <w:r>
        <w:rPr>
          <w:rFonts w:ascii="Arial" w:eastAsia="Times New Roman" w:hAnsi="Arial" w:cs="Arial"/>
          <w:lang w:val="es-ES_tradnl" w:eastAsia="es-ES"/>
        </w:rPr>
        <w:t xml:space="preserve">. </w:t>
      </w: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Por parte del CECyT-6 “Miguel Othón de Mendizábal”, los alumnos Everest </w:t>
      </w:r>
      <w:proofErr w:type="spellStart"/>
      <w:r>
        <w:rPr>
          <w:rFonts w:ascii="Arial" w:eastAsia="Times New Roman" w:hAnsi="Arial" w:cs="Arial"/>
          <w:lang w:val="es-ES_tradnl" w:eastAsia="es-ES"/>
        </w:rPr>
        <w:t>Ariv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Martínez García, Georgina Díaz de León Mariano, Karla Roque Nicolás y Andrea Chávez López, asesorados por los maestros Juan María Castro Servín y María del Carmen Pérez Juan, ganaron con el trabajo </w:t>
      </w:r>
      <w:r>
        <w:rPr>
          <w:rFonts w:ascii="Arial" w:eastAsia="Times New Roman" w:hAnsi="Arial" w:cs="Arial"/>
          <w:i/>
          <w:lang w:val="es-ES_tradnl" w:eastAsia="es-ES"/>
        </w:rPr>
        <w:t>Tratamiento de aguas residuales generadas en laboratorios de Ecología; por medio de Humedales</w:t>
      </w:r>
      <w:r>
        <w:rPr>
          <w:rFonts w:ascii="Arial" w:eastAsia="Times New Roman" w:hAnsi="Arial" w:cs="Arial"/>
          <w:lang w:val="es-ES_tradnl" w:eastAsia="es-ES"/>
        </w:rPr>
        <w:t xml:space="preserve">. </w:t>
      </w: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En tanto, los representantes del CECyT-9 “Juan de Dios </w:t>
      </w:r>
      <w:proofErr w:type="spellStart"/>
      <w:r>
        <w:rPr>
          <w:rFonts w:ascii="Arial" w:eastAsia="Times New Roman" w:hAnsi="Arial" w:cs="Arial"/>
          <w:lang w:val="es-ES_tradnl" w:eastAsia="es-ES"/>
        </w:rPr>
        <w:t>Bátiz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”, Ana Karen López Mendoza, Fernanda Vilchis Vega, Alejandro Miguel Munguía Córdoba y Juan Manuel Lara Cruz, asesorados por los docentes Guillermo Carrasco García y María Luisa </w:t>
      </w:r>
      <w:proofErr w:type="spellStart"/>
      <w:r>
        <w:rPr>
          <w:rFonts w:ascii="Arial" w:eastAsia="Times New Roman" w:hAnsi="Arial" w:cs="Arial"/>
          <w:lang w:val="es-ES_tradnl" w:eastAsia="es-ES"/>
        </w:rPr>
        <w:t>Morlán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Salinas, destacaron con el proyecto </w:t>
      </w:r>
      <w:r>
        <w:rPr>
          <w:rFonts w:ascii="Arial" w:eastAsia="Times New Roman" w:hAnsi="Arial" w:cs="Arial"/>
          <w:i/>
          <w:lang w:val="es-ES_tradnl" w:eastAsia="es-ES"/>
        </w:rPr>
        <w:t>Bebederos escolares alimentados con agua pluvial</w:t>
      </w:r>
      <w:r>
        <w:rPr>
          <w:rFonts w:ascii="Arial" w:eastAsia="Times New Roman" w:hAnsi="Arial" w:cs="Arial"/>
          <w:lang w:val="es-ES_tradnl" w:eastAsia="es-ES"/>
        </w:rPr>
        <w:t>.</w:t>
      </w: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Con el trabajo </w:t>
      </w:r>
      <w:r>
        <w:rPr>
          <w:rFonts w:ascii="Arial" w:eastAsia="Times New Roman" w:hAnsi="Arial" w:cs="Arial"/>
          <w:i/>
          <w:lang w:val="es-ES_tradnl" w:eastAsia="es-ES"/>
        </w:rPr>
        <w:t>Escuela Limpia</w:t>
      </w:r>
      <w:r>
        <w:rPr>
          <w:rFonts w:ascii="Arial" w:eastAsia="Times New Roman" w:hAnsi="Arial" w:cs="Arial"/>
          <w:lang w:val="es-ES_tradnl" w:eastAsia="es-ES"/>
        </w:rPr>
        <w:t xml:space="preserve"> ganaron los alumnos Karla </w:t>
      </w:r>
      <w:proofErr w:type="spellStart"/>
      <w:r>
        <w:rPr>
          <w:rFonts w:ascii="Arial" w:eastAsia="Times New Roman" w:hAnsi="Arial" w:cs="Arial"/>
          <w:lang w:val="es-ES_tradnl" w:eastAsia="es-ES"/>
        </w:rPr>
        <w:t>Vivia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Delgadillo, </w:t>
      </w:r>
      <w:proofErr w:type="spellStart"/>
      <w:r>
        <w:rPr>
          <w:rFonts w:ascii="Arial" w:eastAsia="Times New Roman" w:hAnsi="Arial" w:cs="Arial"/>
          <w:lang w:val="es-ES_tradnl" w:eastAsia="es-ES"/>
        </w:rPr>
        <w:t>Mizraim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es-ES_tradnl" w:eastAsia="es-ES"/>
        </w:rPr>
        <w:t>Falfan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Jiménez, Ana Karen </w:t>
      </w:r>
      <w:proofErr w:type="spellStart"/>
      <w:r>
        <w:rPr>
          <w:rFonts w:ascii="Arial" w:eastAsia="Times New Roman" w:hAnsi="Arial" w:cs="Arial"/>
          <w:lang w:val="es-ES_tradnl" w:eastAsia="es-ES"/>
        </w:rPr>
        <w:t>Enriquez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González, del CECyT-11 “Wilfrido Massieu”. Tuvieron la asesoría de los profesores Mauricio Valentín Guerra Moreno y José Margarito </w:t>
      </w:r>
      <w:proofErr w:type="spellStart"/>
      <w:r>
        <w:rPr>
          <w:rFonts w:ascii="Arial" w:eastAsia="Times New Roman" w:hAnsi="Arial" w:cs="Arial"/>
          <w:lang w:val="es-ES_tradnl" w:eastAsia="es-ES"/>
        </w:rPr>
        <w:t>Gleason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Galicia.</w:t>
      </w: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Del CECyT-13 “Ricardo Flores Magón” triunfaron los estudiantes Perla Jazmín Hernández Alonzo, Elisa Beatriz González Palacios, Rosa Itzel Santamaría Reséndiz y Nancy Ileana Pérez Rosas, bajo la asesoría de Juana María Osorio Villaseñor y Grisel Medina Barrios. Concursaron con </w:t>
      </w:r>
      <w:r>
        <w:rPr>
          <w:rFonts w:ascii="Arial" w:eastAsia="Times New Roman" w:hAnsi="Arial" w:cs="Arial"/>
          <w:i/>
          <w:lang w:val="es-ES_tradnl" w:eastAsia="es-ES"/>
        </w:rPr>
        <w:t xml:space="preserve">El </w:t>
      </w:r>
      <w:proofErr w:type="spellStart"/>
      <w:r>
        <w:rPr>
          <w:rFonts w:ascii="Arial" w:eastAsia="Times New Roman" w:hAnsi="Arial" w:cs="Arial"/>
          <w:i/>
          <w:lang w:val="es-ES_tradnl" w:eastAsia="es-ES"/>
        </w:rPr>
        <w:t>unicel</w:t>
      </w:r>
      <w:proofErr w:type="spellEnd"/>
      <w:r>
        <w:rPr>
          <w:rFonts w:ascii="Arial" w:eastAsia="Times New Roman" w:hAnsi="Arial" w:cs="Arial"/>
          <w:i/>
          <w:lang w:val="es-ES_tradnl" w:eastAsia="es-ES"/>
        </w:rPr>
        <w:t>, una mala inversión</w:t>
      </w:r>
      <w:r>
        <w:rPr>
          <w:rFonts w:ascii="Arial" w:eastAsia="Times New Roman" w:hAnsi="Arial" w:cs="Arial"/>
          <w:lang w:val="es-ES_tradnl" w:eastAsia="es-ES"/>
        </w:rPr>
        <w:t>.</w:t>
      </w:r>
    </w:p>
    <w:p w:rsidR="0058245C" w:rsidRDefault="0058245C" w:rsidP="0058245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Los alumnos ganadores y sus asesores se hicieron merecedores a participar en la Feria de Iniciativas Ambientales del Molina Center (IAMC 2014), donde también representantes de </w:t>
      </w:r>
      <w:r>
        <w:rPr>
          <w:rFonts w:ascii="Arial" w:eastAsia="Times New Roman" w:hAnsi="Arial" w:cs="Arial"/>
          <w:lang w:val="es-ES_tradnl" w:eastAsia="es-ES"/>
        </w:rPr>
        <w:lastRenderedPageBreak/>
        <w:t xml:space="preserve">diversas instituciones de educación secundaria y media superior del Distrito Federal, Estado de México y Morelos expusieron sus propuestas en el Colegio Madrid, además de intervenir en los talleres para profesores y alumnos, así como en una sesión de </w:t>
      </w:r>
      <w:r w:rsidRPr="009B650D">
        <w:rPr>
          <w:rFonts w:ascii="Arial" w:eastAsia="Times New Roman" w:hAnsi="Arial" w:cs="Arial"/>
          <w:i/>
          <w:lang w:val="es-ES_tradnl" w:eastAsia="es-ES"/>
        </w:rPr>
        <w:t>peer coaching</w:t>
      </w:r>
      <w:r>
        <w:rPr>
          <w:rFonts w:ascii="Arial" w:eastAsia="Times New Roman" w:hAnsi="Arial" w:cs="Arial"/>
          <w:lang w:val="es-ES_tradnl" w:eastAsia="es-ES"/>
        </w:rPr>
        <w:t>.</w:t>
      </w: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Este evento tiene como propósito ofrecer capacitación a los jóvenes sobre los aspectos técnicos y científicos que ayudarán a la instrumentación o mejora de sus proyectos, así como para fomentar el desarrollo de competencias específicas que auxiliarán, tanto a estudiantes como a profesores, a implementar o mejorar sus iniciativas ambientales que deberán ponerse en práctica durante el ciclo escolar 2014-2015, con la asesoría y acompañamiento gratuito del Molina Center.</w:t>
      </w: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Estuvieron presentes Luisa T. Molina, presidenta del Molina Center </w:t>
      </w:r>
      <w:proofErr w:type="spellStart"/>
      <w:r>
        <w:rPr>
          <w:rFonts w:ascii="Arial" w:eastAsia="Times New Roman" w:hAnsi="Arial" w:cs="Arial"/>
          <w:lang w:val="es-ES_tradnl" w:eastAsia="es-ES"/>
        </w:rPr>
        <w:t>for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es-ES_tradnl" w:eastAsia="es-ES"/>
        </w:rPr>
        <w:t>Energy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and </w:t>
      </w:r>
      <w:proofErr w:type="spellStart"/>
      <w:r>
        <w:rPr>
          <w:rFonts w:ascii="Arial" w:eastAsia="Times New Roman" w:hAnsi="Arial" w:cs="Arial"/>
          <w:lang w:val="es-ES_tradnl" w:eastAsia="es-ES"/>
        </w:rPr>
        <w:t>the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es-ES_tradnl" w:eastAsia="es-ES"/>
        </w:rPr>
        <w:t>Environment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; Ileana Villalobos Estrada, del Instituto Nacional de Ecología y Cambio Climático; Juan Antonio </w:t>
      </w:r>
      <w:proofErr w:type="spellStart"/>
      <w:r>
        <w:rPr>
          <w:rFonts w:ascii="Arial" w:eastAsia="Times New Roman" w:hAnsi="Arial" w:cs="Arial"/>
          <w:lang w:val="es-ES_tradnl" w:eastAsia="es-ES"/>
        </w:rPr>
        <w:t>Nevarez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Espinosa, de la Secretaría de Educación Pública, y Salvador Olvera Olivo, representante del Instituto Politécnico Nacional ante el MCE2.</w:t>
      </w: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8245C" w:rsidRDefault="0058245C" w:rsidP="0058245C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El MCE2 es una organización sin fines de lucro dedicada a la investigación sobre temas ambientales, que contribuya a la toma de decisiones en los sectores público y privado. Entre sus objetivos se encuentra promover la formación de líderes en temas de energía y medio ambiente a través de iniciativas educativas y de investigación.</w:t>
      </w:r>
    </w:p>
    <w:p w:rsidR="0058245C" w:rsidRPr="003C063B" w:rsidRDefault="0058245C" w:rsidP="0058245C">
      <w:pPr>
        <w:rPr>
          <w:lang w:val="es-ES_tradnl"/>
        </w:rPr>
      </w:pP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8"/>
          <w:lang w:val="es-ES_tradnl" w:eastAsia="es-ES"/>
        </w:rPr>
      </w:pPr>
    </w:p>
    <w:p w:rsidR="00B021A1" w:rsidRPr="00B021A1" w:rsidRDefault="00F765E0" w:rsidP="008320CF">
      <w:pPr>
        <w:spacing w:line="360" w:lineRule="auto"/>
        <w:ind w:firstLine="720"/>
        <w:jc w:val="center"/>
        <w:rPr>
          <w:rFonts w:ascii="Arial" w:hAnsi="Arial" w:cs="Arial"/>
          <w:lang w:val="es-MX"/>
        </w:rPr>
      </w:pPr>
      <w:r w:rsidRPr="00F765E0">
        <w:rPr>
          <w:rFonts w:ascii="Arial" w:eastAsia="Calibri" w:hAnsi="Arial" w:cs="Arial"/>
          <w:b/>
          <w:lang w:val="es-ES"/>
        </w:rPr>
        <w:t>===000===</w:t>
      </w:r>
    </w:p>
    <w:sectPr w:rsidR="00B021A1" w:rsidRPr="00B021A1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9D" w:rsidRDefault="00D0649D">
      <w:r>
        <w:separator/>
      </w:r>
    </w:p>
  </w:endnote>
  <w:endnote w:type="continuationSeparator" w:id="0">
    <w:p w:rsidR="00D0649D" w:rsidRDefault="00D0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9D" w:rsidRDefault="00D0649D">
      <w:r>
        <w:separator/>
      </w:r>
    </w:p>
  </w:footnote>
  <w:footnote w:type="continuationSeparator" w:id="0">
    <w:p w:rsidR="00D0649D" w:rsidRDefault="00D0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040254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FEF287D" wp14:editId="34F113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1F77E362" wp14:editId="555AEC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1AE"/>
    <w:multiLevelType w:val="hybridMultilevel"/>
    <w:tmpl w:val="4C0AA23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19B11BD"/>
    <w:multiLevelType w:val="hybridMultilevel"/>
    <w:tmpl w:val="792610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4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887A65"/>
    <w:multiLevelType w:val="hybridMultilevel"/>
    <w:tmpl w:val="8610B4EC"/>
    <w:lvl w:ilvl="0" w:tplc="C0D66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2"/>
  </w:num>
  <w:num w:numId="5">
    <w:abstractNumId w:val="18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5"/>
  </w:num>
  <w:num w:numId="11">
    <w:abstractNumId w:val="23"/>
  </w:num>
  <w:num w:numId="12">
    <w:abstractNumId w:val="4"/>
  </w:num>
  <w:num w:numId="13">
    <w:abstractNumId w:val="25"/>
  </w:num>
  <w:num w:numId="14">
    <w:abstractNumId w:val="6"/>
  </w:num>
  <w:num w:numId="15">
    <w:abstractNumId w:val="4"/>
  </w:num>
  <w:num w:numId="16">
    <w:abstractNumId w:val="10"/>
  </w:num>
  <w:num w:numId="17">
    <w:abstractNumId w:val="24"/>
  </w:num>
  <w:num w:numId="18">
    <w:abstractNumId w:val="4"/>
  </w:num>
  <w:num w:numId="19">
    <w:abstractNumId w:val="5"/>
  </w:num>
  <w:num w:numId="20">
    <w:abstractNumId w:val="21"/>
  </w:num>
  <w:num w:numId="21">
    <w:abstractNumId w:val="7"/>
  </w:num>
  <w:num w:numId="22">
    <w:abstractNumId w:val="4"/>
  </w:num>
  <w:num w:numId="23">
    <w:abstractNumId w:val="16"/>
  </w:num>
  <w:num w:numId="24">
    <w:abstractNumId w:val="3"/>
  </w:num>
  <w:num w:numId="25">
    <w:abstractNumId w:val="1"/>
  </w:num>
  <w:num w:numId="26">
    <w:abstractNumId w:val="12"/>
  </w:num>
  <w:num w:numId="27">
    <w:abstractNumId w:val="4"/>
  </w:num>
  <w:num w:numId="28">
    <w:abstractNumId w:val="4"/>
  </w:num>
  <w:num w:numId="29">
    <w:abstractNumId w:val="4"/>
  </w:num>
  <w:num w:numId="30">
    <w:abstractNumId w:val="20"/>
  </w:num>
  <w:num w:numId="31">
    <w:abstractNumId w:val="8"/>
  </w:num>
  <w:num w:numId="32">
    <w:abstractNumId w:val="14"/>
  </w:num>
  <w:num w:numId="33">
    <w:abstractNumId w:val="11"/>
  </w:num>
  <w:num w:numId="34">
    <w:abstractNumId w:val="19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254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76777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6E14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36CD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675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1F35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1B41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2A14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67C1A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07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6A1C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2F8B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245C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1D54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4F72"/>
    <w:rsid w:val="006A51CD"/>
    <w:rsid w:val="006A58DA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456E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E7D88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2F87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5CEB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0A8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0CF"/>
    <w:rsid w:val="00832A39"/>
    <w:rsid w:val="00832DD7"/>
    <w:rsid w:val="0083317A"/>
    <w:rsid w:val="0083349D"/>
    <w:rsid w:val="00833DB5"/>
    <w:rsid w:val="008343DF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9281E"/>
    <w:rsid w:val="008A07FE"/>
    <w:rsid w:val="008A0ED6"/>
    <w:rsid w:val="008A3922"/>
    <w:rsid w:val="008A42FA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654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E87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1BE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50D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4CB8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643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1A1"/>
    <w:rsid w:val="00B024FA"/>
    <w:rsid w:val="00B0252D"/>
    <w:rsid w:val="00B044AE"/>
    <w:rsid w:val="00B0540F"/>
    <w:rsid w:val="00B05E25"/>
    <w:rsid w:val="00B06D71"/>
    <w:rsid w:val="00B07A42"/>
    <w:rsid w:val="00B105CB"/>
    <w:rsid w:val="00B1245B"/>
    <w:rsid w:val="00B126D6"/>
    <w:rsid w:val="00B1341A"/>
    <w:rsid w:val="00B15904"/>
    <w:rsid w:val="00B15A9F"/>
    <w:rsid w:val="00B16C83"/>
    <w:rsid w:val="00B17384"/>
    <w:rsid w:val="00B17856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2E1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4BFF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67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0B7A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49D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289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10E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3988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45B1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016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5E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3E127A-1F87-46DE-947A-80FF48F1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3</cp:revision>
  <cp:lastPrinted>2014-04-24T18:04:00Z</cp:lastPrinted>
  <dcterms:created xsi:type="dcterms:W3CDTF">2014-04-24T18:03:00Z</dcterms:created>
  <dcterms:modified xsi:type="dcterms:W3CDTF">2014-04-24T18:28:00Z</dcterms:modified>
</cp:coreProperties>
</file>