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7172" w:rsidRPr="00827172" w:rsidRDefault="00D026B1" w:rsidP="00827172">
      <w:pPr>
        <w:spacing w:line="360" w:lineRule="auto"/>
        <w:jc w:val="right"/>
        <w:rPr>
          <w:rFonts w:ascii="Arial" w:eastAsia="Calibr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México, D. F., a 06 de mayo </w:t>
      </w:r>
      <w:r w:rsidR="00F42E07">
        <w:rPr>
          <w:rFonts w:ascii="Arial" w:hAnsi="Arial" w:cs="Arial"/>
          <w:b/>
          <w:lang w:val="es-MX"/>
        </w:rPr>
        <w:t>de 2014</w:t>
      </w:r>
    </w:p>
    <w:p w:rsidR="00D026B1" w:rsidRPr="00D026B1" w:rsidRDefault="00D026B1" w:rsidP="00D026B1">
      <w:pPr>
        <w:spacing w:after="0"/>
        <w:rPr>
          <w:rFonts w:ascii="Arial" w:eastAsia="Calibri" w:hAnsi="Arial" w:cs="Arial"/>
          <w:lang w:val="es-MX"/>
        </w:rPr>
      </w:pPr>
    </w:p>
    <w:p w:rsidR="00D026B1" w:rsidRDefault="00D026B1" w:rsidP="00D026B1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LA DIRECTORA GENERAL DEL IPN DESIGNÓ </w:t>
      </w:r>
    </w:p>
    <w:p w:rsidR="00F17887" w:rsidRDefault="00D026B1" w:rsidP="00D026B1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NUEVO COORDINADOR DE COMUN</w:t>
      </w:r>
      <w:r w:rsidR="007E15C9">
        <w:rPr>
          <w:rFonts w:ascii="Arial" w:hAnsi="Arial" w:cs="Arial"/>
          <w:b/>
          <w:sz w:val="32"/>
          <w:szCs w:val="32"/>
          <w:lang w:val="es-MX"/>
        </w:rPr>
        <w:t>IC</w:t>
      </w:r>
      <w:r>
        <w:rPr>
          <w:rFonts w:ascii="Arial" w:hAnsi="Arial" w:cs="Arial"/>
          <w:b/>
          <w:sz w:val="32"/>
          <w:szCs w:val="32"/>
          <w:lang w:val="es-MX"/>
        </w:rPr>
        <w:t>ACIÓN SOCIAL</w:t>
      </w:r>
    </w:p>
    <w:p w:rsidR="00CA6AD7" w:rsidRDefault="00D026B1" w:rsidP="00D026B1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CA6AD7" w:rsidRPr="00410B6A" w:rsidRDefault="00410B6A" w:rsidP="00410B6A">
      <w:pPr>
        <w:numPr>
          <w:ilvl w:val="0"/>
          <w:numId w:val="12"/>
        </w:numPr>
        <w:spacing w:after="0"/>
        <w:ind w:left="2909" w:right="2835" w:hanging="357"/>
        <w:jc w:val="both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127AB3">
        <w:rPr>
          <w:rFonts w:ascii="Arial" w:hAnsi="Arial" w:cs="Arial"/>
          <w:b/>
          <w:lang w:val="es-MX"/>
        </w:rPr>
        <w:t>Jo</w:t>
      </w:r>
      <w:r w:rsidR="00CF53FB">
        <w:rPr>
          <w:rFonts w:ascii="Arial" w:hAnsi="Arial" w:cs="Arial"/>
          <w:b/>
          <w:lang w:val="es-MX"/>
        </w:rPr>
        <w:t xml:space="preserve">rge </w:t>
      </w:r>
      <w:r w:rsidR="00127AB3">
        <w:rPr>
          <w:rFonts w:ascii="Arial" w:hAnsi="Arial" w:cs="Arial"/>
          <w:b/>
          <w:lang w:val="es-MX"/>
        </w:rPr>
        <w:t xml:space="preserve">Edgar Puga Álvarez </w:t>
      </w:r>
      <w:r>
        <w:rPr>
          <w:rFonts w:ascii="Arial" w:hAnsi="Arial" w:cs="Arial"/>
          <w:b/>
          <w:lang w:val="es-MX"/>
        </w:rPr>
        <w:t xml:space="preserve">asumió este martes el cargo de Coordinador de Comunicación Social </w:t>
      </w:r>
      <w:r w:rsidR="009C1BAF">
        <w:rPr>
          <w:rFonts w:ascii="Arial" w:hAnsi="Arial" w:cs="Arial"/>
          <w:b/>
          <w:lang w:val="es-MX"/>
        </w:rPr>
        <w:t>del Instituto Politécnico Nacional</w:t>
      </w:r>
    </w:p>
    <w:p w:rsidR="00410B6A" w:rsidRDefault="00410B6A" w:rsidP="00410B6A">
      <w:pPr>
        <w:spacing w:after="0"/>
        <w:jc w:val="center"/>
        <w:rPr>
          <w:rFonts w:ascii="Arial" w:hAnsi="Arial" w:cs="Arial"/>
          <w:b/>
          <w:lang w:val="es-MX"/>
        </w:rPr>
      </w:pPr>
    </w:p>
    <w:p w:rsidR="00D026B1" w:rsidRPr="00D026B1" w:rsidRDefault="00D026B1" w:rsidP="00CA6AD7">
      <w:pPr>
        <w:spacing w:after="0"/>
        <w:rPr>
          <w:rFonts w:ascii="Arial" w:hAnsi="Arial" w:cs="Arial"/>
          <w:lang w:val="es-MX"/>
        </w:rPr>
      </w:pPr>
    </w:p>
    <w:p w:rsidR="00D026B1" w:rsidRPr="00D026B1" w:rsidRDefault="00D026B1" w:rsidP="00D026B1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C-120</w:t>
      </w:r>
    </w:p>
    <w:p w:rsidR="00D026B1" w:rsidRPr="00D026B1" w:rsidRDefault="00D026B1" w:rsidP="00D026B1">
      <w:pPr>
        <w:spacing w:after="0"/>
        <w:rPr>
          <w:rFonts w:ascii="Arial" w:hAnsi="Arial" w:cs="Arial"/>
          <w:lang w:val="es-MX"/>
        </w:rPr>
      </w:pPr>
    </w:p>
    <w:p w:rsidR="00D026B1" w:rsidRPr="00D026B1" w:rsidRDefault="00D026B1" w:rsidP="00D026B1">
      <w:pPr>
        <w:spacing w:after="0"/>
        <w:rPr>
          <w:rFonts w:ascii="Arial" w:hAnsi="Arial" w:cs="Arial"/>
          <w:lang w:val="es-MX"/>
        </w:rPr>
      </w:pPr>
    </w:p>
    <w:p w:rsidR="00D026B1" w:rsidRPr="00D026B1" w:rsidRDefault="00D026B1" w:rsidP="00D026B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026B1">
        <w:rPr>
          <w:rFonts w:ascii="Arial" w:hAnsi="Arial" w:cs="Arial"/>
          <w:lang w:val="es-MX"/>
        </w:rPr>
        <w:tab/>
        <w:t xml:space="preserve">La </w:t>
      </w:r>
      <w:r>
        <w:rPr>
          <w:rFonts w:ascii="Arial" w:hAnsi="Arial" w:cs="Arial"/>
          <w:lang w:val="es-MX"/>
        </w:rPr>
        <w:t>D</w:t>
      </w:r>
      <w:r w:rsidRPr="00D026B1">
        <w:rPr>
          <w:rFonts w:ascii="Arial" w:hAnsi="Arial" w:cs="Arial"/>
          <w:lang w:val="es-MX"/>
        </w:rPr>
        <w:t>irectora General del Instituto Politécnico Nacional (IPN), Yoloxóchitl Bustamante Díez, designó a</w:t>
      </w:r>
      <w:r w:rsidR="00514B6B">
        <w:rPr>
          <w:rFonts w:ascii="Arial" w:hAnsi="Arial" w:cs="Arial"/>
          <w:lang w:val="es-MX"/>
        </w:rPr>
        <w:t xml:space="preserve"> </w:t>
      </w:r>
      <w:r w:rsidRPr="00D026B1">
        <w:rPr>
          <w:rFonts w:ascii="Arial" w:hAnsi="Arial" w:cs="Arial"/>
          <w:lang w:val="es-MX"/>
        </w:rPr>
        <w:t xml:space="preserve">Jorge Edgar Puga Álvarez como Coordinador de Comunicación Social de esta casa de estudios, </w:t>
      </w:r>
      <w:r>
        <w:rPr>
          <w:rFonts w:ascii="Arial" w:hAnsi="Arial" w:cs="Arial"/>
          <w:lang w:val="es-MX"/>
        </w:rPr>
        <w:t xml:space="preserve">en sustitución de la licenciada </w:t>
      </w:r>
      <w:r w:rsidRPr="00D026B1">
        <w:rPr>
          <w:rFonts w:ascii="Arial" w:hAnsi="Arial" w:cs="Arial"/>
          <w:lang w:val="es-MX"/>
        </w:rPr>
        <w:t xml:space="preserve"> Ana Laura Meza Meza.</w:t>
      </w:r>
    </w:p>
    <w:p w:rsidR="00D026B1" w:rsidRPr="00D026B1" w:rsidRDefault="00D026B1" w:rsidP="00AD1491">
      <w:pPr>
        <w:spacing w:after="0"/>
        <w:jc w:val="both"/>
        <w:rPr>
          <w:rFonts w:ascii="Arial" w:hAnsi="Arial" w:cs="Arial"/>
          <w:lang w:val="es-MX"/>
        </w:rPr>
      </w:pPr>
    </w:p>
    <w:p w:rsidR="00D026B1" w:rsidRDefault="00D026B1" w:rsidP="00D026B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026B1">
        <w:rPr>
          <w:rFonts w:ascii="Arial" w:hAnsi="Arial" w:cs="Arial"/>
          <w:lang w:val="es-MX"/>
        </w:rPr>
        <w:tab/>
        <w:t>Al darle posesión de</w:t>
      </w:r>
      <w:r w:rsidR="00514B6B">
        <w:rPr>
          <w:rFonts w:ascii="Arial" w:hAnsi="Arial" w:cs="Arial"/>
          <w:lang w:val="es-MX"/>
        </w:rPr>
        <w:t xml:space="preserve">l </w:t>
      </w:r>
      <w:r w:rsidRPr="00D026B1">
        <w:rPr>
          <w:rFonts w:ascii="Arial" w:hAnsi="Arial" w:cs="Arial"/>
          <w:lang w:val="es-MX"/>
        </w:rPr>
        <w:t>cargo,</w:t>
      </w:r>
      <w:r w:rsidR="00514B6B">
        <w:rPr>
          <w:rFonts w:ascii="Arial" w:hAnsi="Arial" w:cs="Arial"/>
          <w:lang w:val="es-MX"/>
        </w:rPr>
        <w:t xml:space="preserve"> </w:t>
      </w:r>
      <w:r w:rsidRPr="00D026B1">
        <w:rPr>
          <w:rFonts w:ascii="Arial" w:hAnsi="Arial" w:cs="Arial"/>
          <w:lang w:val="es-MX"/>
        </w:rPr>
        <w:t xml:space="preserve">Bustamante Díez </w:t>
      </w:r>
      <w:r w:rsidR="004B5C26">
        <w:rPr>
          <w:rFonts w:ascii="Arial" w:hAnsi="Arial" w:cs="Arial"/>
          <w:lang w:val="es-MX"/>
        </w:rPr>
        <w:t>pidió a los integrantes del área de Comunicación Social seguir trabajando en beneficio de</w:t>
      </w:r>
      <w:r w:rsidR="00CA6AD7">
        <w:rPr>
          <w:rFonts w:ascii="Arial" w:hAnsi="Arial" w:cs="Arial"/>
          <w:lang w:val="es-MX"/>
        </w:rPr>
        <w:t xml:space="preserve"> la institución, porque “es a la que nos debemos y </w:t>
      </w:r>
      <w:r w:rsidRPr="00D026B1">
        <w:rPr>
          <w:rFonts w:ascii="Arial" w:hAnsi="Arial" w:cs="Arial"/>
          <w:lang w:val="es-MX"/>
        </w:rPr>
        <w:t>tenemos que estar comprometidos”.</w:t>
      </w:r>
    </w:p>
    <w:p w:rsidR="00CA6AD7" w:rsidRPr="00D026B1" w:rsidRDefault="00CA6AD7" w:rsidP="00AD1491">
      <w:pPr>
        <w:spacing w:after="0"/>
        <w:jc w:val="both"/>
        <w:rPr>
          <w:rFonts w:ascii="Arial" w:hAnsi="Arial" w:cs="Arial"/>
          <w:lang w:val="es-MX"/>
        </w:rPr>
      </w:pPr>
    </w:p>
    <w:p w:rsidR="00966210" w:rsidRDefault="00D026B1" w:rsidP="009662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026B1">
        <w:rPr>
          <w:rFonts w:ascii="Arial" w:hAnsi="Arial" w:cs="Arial"/>
          <w:lang w:val="es-MX"/>
        </w:rPr>
        <w:tab/>
        <w:t>Jorge Edgar Puga Álvarez</w:t>
      </w:r>
      <w:r w:rsidR="00D8125E">
        <w:rPr>
          <w:rFonts w:ascii="Arial" w:hAnsi="Arial" w:cs="Arial"/>
          <w:lang w:val="es-MX"/>
        </w:rPr>
        <w:t xml:space="preserve"> </w:t>
      </w:r>
      <w:r w:rsidR="00966210">
        <w:rPr>
          <w:rFonts w:ascii="Arial" w:hAnsi="Arial" w:cs="Arial"/>
          <w:lang w:val="es-MX"/>
        </w:rPr>
        <w:t>se ha desempeñado, de julio de 2012 a la fecha, como Director de Marketing en Crea</w:t>
      </w:r>
      <w:r w:rsidR="00C8739E">
        <w:rPr>
          <w:rFonts w:ascii="Arial" w:hAnsi="Arial" w:cs="Arial"/>
          <w:lang w:val="es-MX"/>
        </w:rPr>
        <w:t>c</w:t>
      </w:r>
      <w:r w:rsidR="00966210">
        <w:rPr>
          <w:rFonts w:ascii="Arial" w:hAnsi="Arial" w:cs="Arial"/>
          <w:lang w:val="es-MX"/>
        </w:rPr>
        <w:t>tive.TV,</w:t>
      </w:r>
      <w:r w:rsidR="00AD1491">
        <w:rPr>
          <w:rFonts w:ascii="Arial" w:hAnsi="Arial" w:cs="Arial"/>
          <w:lang w:val="es-MX"/>
        </w:rPr>
        <w:t xml:space="preserve"> </w:t>
      </w:r>
      <w:r w:rsidR="00966210">
        <w:rPr>
          <w:rFonts w:ascii="Arial" w:hAnsi="Arial" w:cs="Arial"/>
          <w:lang w:val="es-MX"/>
        </w:rPr>
        <w:t xml:space="preserve">una agencia mexicana de servicios digitales especializados en plataformas de </w:t>
      </w:r>
      <w:r w:rsidR="00966210" w:rsidRPr="00AD1491">
        <w:rPr>
          <w:rFonts w:ascii="Arial" w:hAnsi="Arial" w:cs="Arial"/>
          <w:i/>
          <w:lang w:val="es-MX"/>
        </w:rPr>
        <w:t>streaming</w:t>
      </w:r>
      <w:r w:rsidR="00966210">
        <w:rPr>
          <w:rFonts w:ascii="Arial" w:hAnsi="Arial" w:cs="Arial"/>
          <w:lang w:val="es-MX"/>
        </w:rPr>
        <w:t xml:space="preserve"> y desarrollo de aplicaciones para </w:t>
      </w:r>
      <w:r w:rsidR="00966210" w:rsidRPr="00966210">
        <w:rPr>
          <w:rFonts w:ascii="Arial" w:hAnsi="Arial" w:cs="Arial"/>
          <w:lang w:val="es-MX"/>
        </w:rPr>
        <w:t>multiplataf</w:t>
      </w:r>
      <w:r w:rsidR="00966210">
        <w:rPr>
          <w:rFonts w:ascii="Arial" w:hAnsi="Arial" w:cs="Arial"/>
          <w:lang w:val="es-MX"/>
        </w:rPr>
        <w:t>o</w:t>
      </w:r>
      <w:r w:rsidR="00966210" w:rsidRPr="00966210">
        <w:rPr>
          <w:rFonts w:ascii="Arial" w:hAnsi="Arial" w:cs="Arial"/>
          <w:lang w:val="es-MX"/>
        </w:rPr>
        <w:t>rmas tecnológicas y todo tipo de servicios digitales para tecnologías móviles, incluidos los servicios de monitore</w:t>
      </w:r>
      <w:r w:rsidR="00966210">
        <w:rPr>
          <w:rFonts w:ascii="Arial" w:hAnsi="Arial" w:cs="Arial"/>
          <w:lang w:val="es-MX"/>
        </w:rPr>
        <w:t xml:space="preserve">o </w:t>
      </w:r>
      <w:r w:rsidR="00966210" w:rsidRPr="00AD1491">
        <w:rPr>
          <w:rFonts w:ascii="Arial" w:hAnsi="Arial" w:cs="Arial"/>
          <w:i/>
          <w:lang w:val="es-MX"/>
        </w:rPr>
        <w:t>online</w:t>
      </w:r>
      <w:r w:rsidR="00966210">
        <w:rPr>
          <w:rFonts w:ascii="Arial" w:hAnsi="Arial" w:cs="Arial"/>
          <w:lang w:val="es-MX"/>
        </w:rPr>
        <w:t xml:space="preserve">, para social media, así </w:t>
      </w:r>
      <w:r w:rsidR="00966210" w:rsidRPr="00966210">
        <w:rPr>
          <w:rFonts w:ascii="Arial" w:hAnsi="Arial" w:cs="Arial"/>
          <w:lang w:val="es-MX"/>
        </w:rPr>
        <w:t>c</w:t>
      </w:r>
      <w:r w:rsidR="00966210">
        <w:rPr>
          <w:rFonts w:ascii="Arial" w:hAnsi="Arial" w:cs="Arial"/>
          <w:lang w:val="es-MX"/>
        </w:rPr>
        <w:t>o</w:t>
      </w:r>
      <w:r w:rsidR="00966210" w:rsidRPr="00966210">
        <w:rPr>
          <w:rFonts w:ascii="Arial" w:hAnsi="Arial" w:cs="Arial"/>
          <w:lang w:val="es-MX"/>
        </w:rPr>
        <w:t>mo</w:t>
      </w:r>
      <w:r w:rsidR="00966210">
        <w:rPr>
          <w:rFonts w:ascii="Arial" w:hAnsi="Arial" w:cs="Arial"/>
          <w:lang w:val="es-MX"/>
        </w:rPr>
        <w:t xml:space="preserve"> </w:t>
      </w:r>
      <w:r w:rsidR="00966210" w:rsidRPr="00966210">
        <w:rPr>
          <w:rFonts w:ascii="Arial" w:hAnsi="Arial" w:cs="Arial"/>
          <w:lang w:val="es-MX"/>
        </w:rPr>
        <w:t>servicios de creatividad, producción y postproducción audiovisual</w:t>
      </w:r>
      <w:r w:rsidR="00966210">
        <w:rPr>
          <w:rFonts w:ascii="Arial" w:hAnsi="Arial" w:cs="Arial"/>
          <w:lang w:val="es-MX"/>
        </w:rPr>
        <w:t xml:space="preserve">. </w:t>
      </w:r>
    </w:p>
    <w:p w:rsidR="00966210" w:rsidRDefault="00966210" w:rsidP="00D026B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66210" w:rsidRDefault="00966210" w:rsidP="0096621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2A6F82" w:rsidRDefault="00966210" w:rsidP="0096621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De noviembre de 2012 a febrero de 2013</w:t>
      </w:r>
      <w:r w:rsidR="00AD149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fue Secretario Técnico de la Coordinación de Comunicación </w:t>
      </w:r>
      <w:r w:rsidR="002A6F82">
        <w:rPr>
          <w:rFonts w:ascii="Arial" w:hAnsi="Arial" w:cs="Arial"/>
          <w:lang w:val="es-MX"/>
        </w:rPr>
        <w:t>Social del H. Congreso de la Unión y entre sus principales responsabilidades fue coordinar la elaboración de la revista interna de la Cámara de Diputados.</w:t>
      </w:r>
    </w:p>
    <w:p w:rsidR="002A6F82" w:rsidRDefault="002A6F82" w:rsidP="0096621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2A6F82" w:rsidRDefault="002A6F82" w:rsidP="0096621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Puga Álvarez </w:t>
      </w:r>
      <w:r w:rsidR="00D8125E">
        <w:rPr>
          <w:rFonts w:ascii="Arial" w:hAnsi="Arial" w:cs="Arial"/>
          <w:lang w:val="es-MX"/>
        </w:rPr>
        <w:t>fue</w:t>
      </w:r>
      <w:r w:rsidR="006410C7">
        <w:rPr>
          <w:rFonts w:ascii="Arial" w:hAnsi="Arial" w:cs="Arial"/>
          <w:lang w:val="es-MX"/>
        </w:rPr>
        <w:t xml:space="preserve"> </w:t>
      </w:r>
      <w:r w:rsidR="00D8125E">
        <w:rPr>
          <w:rFonts w:ascii="Arial" w:hAnsi="Arial" w:cs="Arial"/>
          <w:lang w:val="es-MX"/>
        </w:rPr>
        <w:t>Director de Comunicación Social del Instituto de Seguridad Social del Estado de México y Municipios (ISSEMyM)</w:t>
      </w:r>
      <w:r w:rsidR="006410C7">
        <w:rPr>
          <w:rFonts w:ascii="Arial" w:hAnsi="Arial" w:cs="Arial"/>
          <w:lang w:val="es-MX"/>
        </w:rPr>
        <w:t xml:space="preserve"> de abril de 2006 a octubre de 2011</w:t>
      </w:r>
      <w:r w:rsidR="00D8125E">
        <w:rPr>
          <w:rFonts w:ascii="Arial" w:hAnsi="Arial" w:cs="Arial"/>
          <w:lang w:val="es-MX"/>
        </w:rPr>
        <w:t>, así como Subdirector de Publicidad en la Coordinación Nacional de Comunicación Social del Instituto Federal Electoral</w:t>
      </w:r>
      <w:r>
        <w:rPr>
          <w:rFonts w:ascii="Arial" w:hAnsi="Arial" w:cs="Arial"/>
          <w:lang w:val="es-MX"/>
        </w:rPr>
        <w:t>, de marzo de 2003 a febrero de 2005.</w:t>
      </w:r>
    </w:p>
    <w:p w:rsidR="002A6F82" w:rsidRDefault="002A6F82" w:rsidP="0096621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D8125E" w:rsidRDefault="002A6F82" w:rsidP="002A6F82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el IFE, hoy Instituto Nacional Electoral (INE)</w:t>
      </w:r>
      <w:r w:rsidR="00D8125E">
        <w:rPr>
          <w:rFonts w:ascii="Arial" w:hAnsi="Arial" w:cs="Arial"/>
          <w:lang w:val="es-MX"/>
        </w:rPr>
        <w:t>, tuvo la responsabilidad de realizar el Plan Nacional de Medios Impresos</w:t>
      </w:r>
      <w:r w:rsidR="006410C7">
        <w:rPr>
          <w:rFonts w:ascii="Arial" w:hAnsi="Arial" w:cs="Arial"/>
          <w:lang w:val="es-MX"/>
        </w:rPr>
        <w:t xml:space="preserve"> y d</w:t>
      </w:r>
      <w:r>
        <w:rPr>
          <w:rFonts w:ascii="Arial" w:hAnsi="Arial" w:cs="Arial"/>
          <w:lang w:val="es-MX"/>
        </w:rPr>
        <w:t xml:space="preserve">urante su gestión, </w:t>
      </w:r>
      <w:r w:rsidR="00D8125E">
        <w:rPr>
          <w:rFonts w:ascii="Arial" w:hAnsi="Arial" w:cs="Arial"/>
          <w:lang w:val="es-MX"/>
        </w:rPr>
        <w:t xml:space="preserve">el </w:t>
      </w:r>
      <w:r>
        <w:rPr>
          <w:rFonts w:ascii="Arial" w:hAnsi="Arial" w:cs="Arial"/>
          <w:lang w:val="es-MX"/>
        </w:rPr>
        <w:t xml:space="preserve">máximo órgano electoral del país </w:t>
      </w:r>
      <w:r w:rsidR="00D8125E">
        <w:rPr>
          <w:rFonts w:ascii="Arial" w:hAnsi="Arial" w:cs="Arial"/>
          <w:lang w:val="es-MX"/>
        </w:rPr>
        <w:t>obtuvo el Reconocimiento de las Agencias de Publicidad y productoras nacionales e internacionales por la implantación del sistema de licitación pública internacional</w:t>
      </w:r>
      <w:r w:rsidR="00966210">
        <w:rPr>
          <w:rFonts w:ascii="Arial" w:hAnsi="Arial" w:cs="Arial"/>
          <w:lang w:val="es-MX"/>
        </w:rPr>
        <w:t xml:space="preserve"> por puntaje, logrando con esto la mayor imparcialidad y transparencia en los procesos de licitación de creatividad y producción de campañas de publicidad.</w:t>
      </w:r>
    </w:p>
    <w:p w:rsidR="002A6F82" w:rsidRDefault="002A6F82" w:rsidP="002A6F82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B6CA0" w:rsidRDefault="009C1BAF" w:rsidP="002A6F82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desempeñó como </w:t>
      </w:r>
      <w:r w:rsidR="002A6F82">
        <w:rPr>
          <w:rFonts w:ascii="Arial" w:hAnsi="Arial" w:cs="Arial"/>
          <w:lang w:val="es-MX"/>
        </w:rPr>
        <w:t>Director de Servicios Técnicos en la Dirección General de Comunicación Social de la Secretaría de Salud</w:t>
      </w:r>
      <w:r>
        <w:rPr>
          <w:rFonts w:ascii="Arial" w:hAnsi="Arial" w:cs="Arial"/>
          <w:lang w:val="es-MX"/>
        </w:rPr>
        <w:t xml:space="preserve"> de diciembre de 1999 a marzo de 2003</w:t>
      </w:r>
      <w:r w:rsidR="006410C7">
        <w:rPr>
          <w:rFonts w:ascii="Arial" w:hAnsi="Arial" w:cs="Arial"/>
          <w:lang w:val="es-MX"/>
        </w:rPr>
        <w:t>. En su gestión, d</w:t>
      </w:r>
      <w:r w:rsidR="002A6F82">
        <w:rPr>
          <w:rFonts w:ascii="Arial" w:hAnsi="Arial" w:cs="Arial"/>
          <w:lang w:val="es-MX"/>
        </w:rPr>
        <w:t>urante dos años consecutivos, se obtuvieron diversos reconocimientos por las campañas, tanto nacionales como internacionales</w:t>
      </w:r>
      <w:r w:rsidR="00BB6CA0">
        <w:rPr>
          <w:rFonts w:ascii="Arial" w:hAnsi="Arial" w:cs="Arial"/>
          <w:lang w:val="es-MX"/>
        </w:rPr>
        <w:t>.</w:t>
      </w:r>
    </w:p>
    <w:p w:rsidR="00BB6CA0" w:rsidRDefault="00BB6CA0" w:rsidP="002A6F82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B6CA0" w:rsidRDefault="00BB6CA0" w:rsidP="00BB6CA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Destaca el q</w:t>
      </w:r>
      <w:r w:rsidR="002A6F82" w:rsidRPr="002A6F82">
        <w:rPr>
          <w:rFonts w:ascii="Arial" w:hAnsi="Arial" w:cs="Arial"/>
          <w:lang w:val="es-MX"/>
        </w:rPr>
        <w:t>uinto lugar en el ranking nacional de mercadotecnia del año 2003</w:t>
      </w:r>
      <w:r>
        <w:rPr>
          <w:rFonts w:ascii="Arial" w:hAnsi="Arial" w:cs="Arial"/>
          <w:lang w:val="es-MX"/>
        </w:rPr>
        <w:t xml:space="preserve">, así como el primer </w:t>
      </w:r>
      <w:r w:rsidR="002A6F82" w:rsidRPr="002A6F82">
        <w:rPr>
          <w:rFonts w:ascii="Arial" w:hAnsi="Arial" w:cs="Arial"/>
          <w:lang w:val="es-MX"/>
        </w:rPr>
        <w:t>lugar en la categoría de campañas contra las adicciones con la versión “PAPEL”</w:t>
      </w:r>
      <w:r>
        <w:rPr>
          <w:rFonts w:ascii="Arial" w:hAnsi="Arial" w:cs="Arial"/>
          <w:lang w:val="es-MX"/>
        </w:rPr>
        <w:t>;</w:t>
      </w:r>
      <w:r w:rsidR="002A6F82" w:rsidRPr="002A6F8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</w:t>
      </w:r>
      <w:r w:rsidR="002A6F82" w:rsidRPr="002A6F82">
        <w:rPr>
          <w:rFonts w:ascii="Arial" w:hAnsi="Arial" w:cs="Arial"/>
          <w:lang w:val="es-MX"/>
        </w:rPr>
        <w:t>egundo lugar en la categoría de campañas contra el SIDA, con la versión “OFICINA”</w:t>
      </w:r>
      <w:r w:rsidR="006410C7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y p</w:t>
      </w:r>
      <w:r w:rsidR="002A6F82" w:rsidRPr="002A6F82">
        <w:rPr>
          <w:rFonts w:ascii="Arial" w:hAnsi="Arial" w:cs="Arial"/>
          <w:lang w:val="es-MX"/>
        </w:rPr>
        <w:t>rimer lugar en la categoría</w:t>
      </w:r>
      <w:r>
        <w:rPr>
          <w:rFonts w:ascii="Arial" w:hAnsi="Arial" w:cs="Arial"/>
          <w:lang w:val="es-MX"/>
        </w:rPr>
        <w:t xml:space="preserve"> </w:t>
      </w:r>
      <w:r w:rsidR="002A6F82" w:rsidRPr="002A6F82">
        <w:rPr>
          <w:rFonts w:ascii="Arial" w:hAnsi="Arial" w:cs="Arial"/>
          <w:lang w:val="es-MX"/>
        </w:rPr>
        <w:t>donación de órganos con la versión “TUMBA”</w:t>
      </w:r>
      <w:r>
        <w:rPr>
          <w:rFonts w:ascii="Arial" w:hAnsi="Arial" w:cs="Arial"/>
          <w:lang w:val="es-MX"/>
        </w:rPr>
        <w:t>, de los Premios 2003 “Círculo Creativo de México”.</w:t>
      </w:r>
    </w:p>
    <w:p w:rsidR="002A6F82" w:rsidRPr="002A6F82" w:rsidRDefault="002A6F82" w:rsidP="00BB6CA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B6CA0" w:rsidRDefault="009C1BAF" w:rsidP="00BB6CA0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También s</w:t>
      </w:r>
      <w:r w:rsidR="00BB6CA0">
        <w:rPr>
          <w:rFonts w:ascii="Arial" w:hAnsi="Arial" w:cs="Arial"/>
          <w:lang w:val="es-MX"/>
        </w:rPr>
        <w:t>e obtuvo el P</w:t>
      </w:r>
      <w:r w:rsidR="002A6F82" w:rsidRPr="002A6F82">
        <w:rPr>
          <w:rFonts w:ascii="Arial" w:hAnsi="Arial" w:cs="Arial"/>
          <w:lang w:val="es-MX"/>
        </w:rPr>
        <w:t>remio Sebasti</w:t>
      </w:r>
      <w:r w:rsidR="00BB6CA0">
        <w:rPr>
          <w:rFonts w:ascii="Arial" w:hAnsi="Arial" w:cs="Arial"/>
          <w:lang w:val="es-MX"/>
        </w:rPr>
        <w:t>á</w:t>
      </w:r>
      <w:r w:rsidR="002A6F82" w:rsidRPr="002A6F82">
        <w:rPr>
          <w:rFonts w:ascii="Arial" w:hAnsi="Arial" w:cs="Arial"/>
          <w:lang w:val="es-MX"/>
        </w:rPr>
        <w:t>n 2003 de la Asociación de Radio Difusores del Vall</w:t>
      </w:r>
      <w:r w:rsidR="00392EC6">
        <w:rPr>
          <w:rFonts w:ascii="Arial" w:hAnsi="Arial" w:cs="Arial"/>
          <w:lang w:val="es-MX"/>
        </w:rPr>
        <w:t>e de México, por la campaña de C</w:t>
      </w:r>
      <w:bookmarkStart w:id="0" w:name="_GoBack"/>
      <w:bookmarkEnd w:id="0"/>
      <w:r w:rsidR="002A6F82" w:rsidRPr="002A6F82">
        <w:rPr>
          <w:rFonts w:ascii="Arial" w:hAnsi="Arial" w:cs="Arial"/>
          <w:lang w:val="es-MX"/>
        </w:rPr>
        <w:t>ENSIDA con la versión “Lugares y Pretextos”</w:t>
      </w:r>
      <w:r w:rsidR="00BB6CA0">
        <w:rPr>
          <w:rFonts w:ascii="Arial" w:hAnsi="Arial" w:cs="Arial"/>
          <w:lang w:val="es-MX"/>
        </w:rPr>
        <w:t>.</w:t>
      </w:r>
      <w:r w:rsidR="002A6F82" w:rsidRPr="002A6F82">
        <w:rPr>
          <w:rFonts w:ascii="Arial" w:hAnsi="Arial" w:cs="Arial"/>
          <w:lang w:val="es-MX"/>
        </w:rPr>
        <w:t xml:space="preserve"> </w:t>
      </w:r>
    </w:p>
    <w:p w:rsidR="002A6F82" w:rsidRDefault="002A6F82" w:rsidP="002A6F82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966210" w:rsidRDefault="00966210" w:rsidP="00D026B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AD1491" w:rsidRDefault="00BB6CA0" w:rsidP="00D026B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Entre otras actividades, el nuevo Titular de Comunicación Social del IPN fue Coordinador de Imagen de la campaña del candidato a diputado local por el PRI en el Distrito XXXV del Estado de México</w:t>
      </w:r>
      <w:r w:rsidR="006410C7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y</w:t>
      </w:r>
      <w:r w:rsidR="006410C7">
        <w:rPr>
          <w:rFonts w:ascii="Arial" w:hAnsi="Arial" w:cs="Arial"/>
          <w:lang w:val="es-MX"/>
        </w:rPr>
        <w:t xml:space="preserve"> de octubre de 1999 a octubre de 2000</w:t>
      </w:r>
      <w:r>
        <w:rPr>
          <w:rFonts w:ascii="Arial" w:hAnsi="Arial" w:cs="Arial"/>
          <w:lang w:val="es-MX"/>
        </w:rPr>
        <w:t>, se desempeñó como</w:t>
      </w:r>
      <w:r w:rsidR="00AD1491">
        <w:rPr>
          <w:rFonts w:ascii="Arial" w:hAnsi="Arial" w:cs="Arial"/>
          <w:lang w:val="es-MX"/>
        </w:rPr>
        <w:t xml:space="preserve"> Coordinador Operativo de la Unidad de Extensión Cultural del Instituto Mexiquense de Cultura y Contralor Interno del ISSEMyM.</w:t>
      </w:r>
    </w:p>
    <w:p w:rsidR="00D026B1" w:rsidRPr="006410C7" w:rsidRDefault="00D026B1" w:rsidP="00D026B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MX" w:eastAsia="es-MX"/>
        </w:rPr>
      </w:pPr>
    </w:p>
    <w:p w:rsidR="00AD1491" w:rsidRDefault="00AD1491" w:rsidP="00D026B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>Respecto a su formación acadé</w:t>
      </w:r>
      <w:r w:rsidR="009C1BAF">
        <w:rPr>
          <w:rFonts w:ascii="Arial" w:eastAsia="Times New Roman" w:hAnsi="Arial" w:cs="Arial"/>
          <w:lang w:val="es-ES" w:eastAsia="es-MX"/>
        </w:rPr>
        <w:t>mica, Puga Álvarez es licenciado</w:t>
      </w:r>
      <w:r>
        <w:rPr>
          <w:rFonts w:ascii="Arial" w:eastAsia="Times New Roman" w:hAnsi="Arial" w:cs="Arial"/>
          <w:lang w:val="es-ES" w:eastAsia="es-MX"/>
        </w:rPr>
        <w:t xml:space="preserve"> en Administración de Empresas por la Universidad Nacional Autónoma de México (UNAM) y cuenta con un Diplomado en Reingeniería Organizacional por el Instituto Tecnológico Autónomo de México (ITAM)</w:t>
      </w:r>
      <w:r w:rsidR="006410C7">
        <w:rPr>
          <w:rFonts w:ascii="Arial" w:eastAsia="Times New Roman" w:hAnsi="Arial" w:cs="Arial"/>
          <w:lang w:val="es-ES" w:eastAsia="es-MX"/>
        </w:rPr>
        <w:t xml:space="preserve">, así como </w:t>
      </w:r>
      <w:r>
        <w:rPr>
          <w:rFonts w:ascii="Arial" w:eastAsia="Times New Roman" w:hAnsi="Arial" w:cs="Arial"/>
          <w:lang w:val="es-ES" w:eastAsia="es-MX"/>
        </w:rPr>
        <w:t>en Auditoría del Sector Público impartido por la Universidad Autónoma del Estado de México (UAEM).</w:t>
      </w:r>
    </w:p>
    <w:p w:rsidR="00AD1491" w:rsidRDefault="00AD1491" w:rsidP="00D026B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MX"/>
        </w:rPr>
      </w:pPr>
    </w:p>
    <w:p w:rsidR="00AD1491" w:rsidRDefault="00AD1491" w:rsidP="00AD1491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 xml:space="preserve">Asimismo, cuenta con un </w:t>
      </w:r>
      <w:r w:rsidRPr="00AD1491">
        <w:rPr>
          <w:rFonts w:ascii="Arial" w:eastAsia="Times New Roman" w:hAnsi="Arial" w:cs="Arial"/>
          <w:lang w:val="es-ES" w:eastAsia="es-MX"/>
        </w:rPr>
        <w:t>Diplomado en Informática y T.I. impartido por el S.E.I. y la Secretaría de Administración del</w:t>
      </w:r>
      <w:r>
        <w:rPr>
          <w:rFonts w:ascii="Arial" w:eastAsia="Times New Roman" w:hAnsi="Arial" w:cs="Arial"/>
          <w:lang w:val="es-ES" w:eastAsia="es-MX"/>
        </w:rPr>
        <w:t xml:space="preserve"> Gobierno del Estado de México; otro en </w:t>
      </w:r>
      <w:r w:rsidRPr="00AD1491">
        <w:rPr>
          <w:rFonts w:ascii="Arial" w:eastAsia="Times New Roman" w:hAnsi="Arial" w:cs="Arial"/>
          <w:lang w:val="es-MX" w:eastAsia="es-MX"/>
        </w:rPr>
        <w:t xml:space="preserve">Strategic Management and Organizational Structure impartido </w:t>
      </w:r>
      <w:r w:rsidRPr="00AD1491">
        <w:rPr>
          <w:rFonts w:ascii="Arial" w:eastAsia="Times New Roman" w:hAnsi="Arial" w:cs="Arial"/>
          <w:lang w:val="es-ES" w:eastAsia="es-MX"/>
        </w:rPr>
        <w:t>por Florida International University</w:t>
      </w:r>
      <w:r>
        <w:rPr>
          <w:rFonts w:ascii="Arial" w:eastAsia="Times New Roman" w:hAnsi="Arial" w:cs="Arial"/>
          <w:lang w:val="es-ES" w:eastAsia="es-MX"/>
        </w:rPr>
        <w:t>,</w:t>
      </w:r>
      <w:r w:rsidRPr="00AD1491">
        <w:rPr>
          <w:rFonts w:ascii="Arial" w:eastAsia="Times New Roman" w:hAnsi="Arial" w:cs="Arial"/>
          <w:lang w:val="es-ES" w:eastAsia="es-MX"/>
        </w:rPr>
        <w:t xml:space="preserve"> Miami, Florida</w:t>
      </w:r>
      <w:r>
        <w:rPr>
          <w:rFonts w:ascii="Arial" w:eastAsia="Times New Roman" w:hAnsi="Arial" w:cs="Arial"/>
          <w:lang w:val="es-ES" w:eastAsia="es-MX"/>
        </w:rPr>
        <w:t>, y otro más en A</w:t>
      </w:r>
      <w:r w:rsidRPr="00AD1491">
        <w:rPr>
          <w:rFonts w:ascii="Arial" w:eastAsia="Times New Roman" w:hAnsi="Arial" w:cs="Arial"/>
          <w:lang w:val="es-ES" w:eastAsia="es-MX"/>
        </w:rPr>
        <w:t xml:space="preserve">lta Dirección Pública, impartido por la UNAM </w:t>
      </w:r>
      <w:r>
        <w:rPr>
          <w:rFonts w:ascii="Arial" w:eastAsia="Times New Roman" w:hAnsi="Arial" w:cs="Arial"/>
          <w:lang w:val="es-ES" w:eastAsia="es-MX"/>
        </w:rPr>
        <w:t>–</w:t>
      </w:r>
      <w:r w:rsidRPr="00AD1491">
        <w:rPr>
          <w:rFonts w:ascii="Arial" w:eastAsia="Times New Roman" w:hAnsi="Arial" w:cs="Arial"/>
          <w:lang w:val="es-ES" w:eastAsia="es-MX"/>
        </w:rPr>
        <w:t xml:space="preserve"> SECOGEF</w:t>
      </w:r>
      <w:r>
        <w:rPr>
          <w:rFonts w:ascii="Arial" w:eastAsia="Times New Roman" w:hAnsi="Arial" w:cs="Arial"/>
          <w:lang w:val="es-ES" w:eastAsia="es-MX"/>
        </w:rPr>
        <w:t>.</w:t>
      </w:r>
    </w:p>
    <w:p w:rsidR="00D026B1" w:rsidRDefault="00D026B1" w:rsidP="00D026B1">
      <w:pPr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483C21" w:rsidRDefault="00483C21" w:rsidP="00D026B1">
      <w:pPr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9C1BAF" w:rsidRDefault="009C1BAF" w:rsidP="00D026B1">
      <w:pPr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D026B1" w:rsidRDefault="00D026B1" w:rsidP="00D026B1">
      <w:pPr>
        <w:spacing w:after="0"/>
        <w:jc w:val="both"/>
        <w:rPr>
          <w:rFonts w:ascii="Arial" w:eastAsia="Times New Roman" w:hAnsi="Arial" w:cs="Arial"/>
          <w:lang w:val="es-ES" w:eastAsia="es-MX"/>
        </w:rPr>
      </w:pPr>
    </w:p>
    <w:p w:rsidR="00827172" w:rsidRPr="00827172" w:rsidRDefault="00D026B1" w:rsidP="00D026B1">
      <w:pPr>
        <w:spacing w:after="0"/>
        <w:jc w:val="center"/>
        <w:rPr>
          <w:rFonts w:ascii="Arial" w:hAnsi="Arial" w:cs="Arial"/>
          <w:b/>
          <w:lang w:val="es-MX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MX"/>
        </w:rPr>
        <w:t>===000===</w:t>
      </w:r>
    </w:p>
    <w:sectPr w:rsidR="00827172" w:rsidRPr="00827172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72" w:rsidRDefault="00E81A72">
      <w:r>
        <w:separator/>
      </w:r>
    </w:p>
  </w:endnote>
  <w:endnote w:type="continuationSeparator" w:id="0">
    <w:p w:rsidR="00E81A72" w:rsidRDefault="00E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72" w:rsidRDefault="00E81A72">
      <w:r>
        <w:separator/>
      </w:r>
    </w:p>
  </w:footnote>
  <w:footnote w:type="continuationSeparator" w:id="0">
    <w:p w:rsidR="00E81A72" w:rsidRDefault="00E8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392EC6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CF53F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CF53F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23A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47C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6F82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2EC6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4C6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0C7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5C9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2C2A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6210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107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E19"/>
    <w:rsid w:val="009C0396"/>
    <w:rsid w:val="009C13BD"/>
    <w:rsid w:val="009C1BAF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491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B6CA0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39E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3FB"/>
    <w:rsid w:val="00CF5C66"/>
    <w:rsid w:val="00D0077C"/>
    <w:rsid w:val="00D00DA2"/>
    <w:rsid w:val="00D012DE"/>
    <w:rsid w:val="00D01689"/>
    <w:rsid w:val="00D026B1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37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125E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1A72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887"/>
    <w:rsid w:val="00F17AD4"/>
    <w:rsid w:val="00F20337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23F82-AA46-4A86-A11D-1F7BE1BA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CM_SC</cp:lastModifiedBy>
  <cp:revision>11</cp:revision>
  <cp:lastPrinted>2014-05-07T01:15:00Z</cp:lastPrinted>
  <dcterms:created xsi:type="dcterms:W3CDTF">2014-05-06T21:48:00Z</dcterms:created>
  <dcterms:modified xsi:type="dcterms:W3CDTF">2014-05-07T17:45:00Z</dcterms:modified>
</cp:coreProperties>
</file>