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807" w:rsidRDefault="00296807" w:rsidP="00296807">
      <w:pPr>
        <w:tabs>
          <w:tab w:val="left" w:pos="6165"/>
        </w:tabs>
        <w:rPr>
          <w:rFonts w:ascii="Arial" w:hAnsi="Arial"/>
          <w:sz w:val="28"/>
          <w:szCs w:val="28"/>
        </w:rPr>
      </w:pPr>
    </w:p>
    <w:p w:rsidR="002116B8" w:rsidRPr="00504967" w:rsidRDefault="002116B8" w:rsidP="002116B8">
      <w:pPr>
        <w:spacing w:after="0"/>
        <w:rPr>
          <w:rFonts w:ascii="Arial" w:hAnsi="Arial" w:cs="Arial"/>
        </w:rPr>
      </w:pPr>
      <w:bookmarkStart w:id="0" w:name="_Toc519492826"/>
      <w:bookmarkStart w:id="1" w:name="_Toc519493027"/>
      <w:bookmarkStart w:id="2" w:name="_Toc519493260"/>
      <w:bookmarkStart w:id="3" w:name="_Toc62570595"/>
    </w:p>
    <w:p w:rsidR="002116B8" w:rsidRPr="00502F2D" w:rsidRDefault="00E339D3" w:rsidP="002116B8">
      <w:pPr>
        <w:jc w:val="center"/>
        <w:rPr>
          <w:rFonts w:ascii="Arial" w:hAnsi="Arial" w:cs="Arial"/>
          <w:b/>
          <w:sz w:val="40"/>
          <w:szCs w:val="40"/>
        </w:rPr>
      </w:pPr>
      <w:bookmarkStart w:id="4" w:name="_Toc130161719"/>
      <w:bookmarkStart w:id="5" w:name="_Toc130184094"/>
      <w:bookmarkStart w:id="6" w:name="_Toc130185004"/>
      <w:bookmarkStart w:id="7" w:name="_Toc130262696"/>
      <w:bookmarkStart w:id="8" w:name="_Toc130264042"/>
      <w:bookmarkStart w:id="9" w:name="_Toc130352661"/>
      <w:r>
        <w:rPr>
          <w:noProof/>
          <w:sz w:val="22"/>
          <w:szCs w:val="22"/>
          <w:lang w:val="es-MX" w:eastAsia="es-MX"/>
        </w:rPr>
        <mc:AlternateContent>
          <mc:Choice Requires="wps">
            <w:drawing>
              <wp:anchor distT="0" distB="0" distL="114300" distR="114300" simplePos="0" relativeHeight="251658240" behindDoc="0" locked="0" layoutInCell="0" allowOverlap="1">
                <wp:simplePos x="0" y="0"/>
                <wp:positionH relativeFrom="column">
                  <wp:posOffset>162560</wp:posOffset>
                </wp:positionH>
                <wp:positionV relativeFrom="paragraph">
                  <wp:posOffset>434340</wp:posOffset>
                </wp:positionV>
                <wp:extent cx="4168775" cy="0"/>
                <wp:effectExtent l="38735" t="43815" r="40640" b="41910"/>
                <wp:wrapNone/>
                <wp:docPr id="7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8775" cy="0"/>
                        </a:xfrm>
                        <a:prstGeom prst="line">
                          <a:avLst/>
                        </a:prstGeom>
                        <a:noFill/>
                        <a:ln w="762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34.2pt" to="341.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" o:allowincell="f" strokecolor="black [3213]" strokeweight="6pt">
                <v:stroke linestyle="thickThin"/>
                <v:shadow color="#868686"/>
              </v:line>
            </w:pict>
          </mc:Fallback>
        </mc:AlternateContent>
      </w:r>
      <w:r w:rsidR="002116B8">
        <w:rPr>
          <w:noProof/>
          <w:lang w:val="es-MX" w:eastAsia="es-MX"/>
        </w:rPr>
        <w:drawing>
          <wp:anchor distT="0" distB="0" distL="114300" distR="114300" simplePos="0" relativeHeight="251657216" behindDoc="1" locked="0" layoutInCell="1" allowOverlap="1">
            <wp:simplePos x="0" y="0"/>
            <wp:positionH relativeFrom="column">
              <wp:posOffset>0</wp:posOffset>
            </wp:positionH>
            <wp:positionV relativeFrom="paragraph">
              <wp:posOffset>-8890</wp:posOffset>
            </wp:positionV>
            <wp:extent cx="1110615" cy="1485900"/>
            <wp:effectExtent l="19050" t="0" r="0" b="0"/>
            <wp:wrapTight wrapText="bothSides">
              <wp:wrapPolygon edited="0">
                <wp:start x="-370" y="0"/>
                <wp:lineTo x="-370" y="21323"/>
                <wp:lineTo x="21489" y="21323"/>
                <wp:lineTo x="21489" y="0"/>
                <wp:lineTo x="-370" y="0"/>
              </wp:wrapPolygon>
            </wp:wrapTight>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110615" cy="1485900"/>
                    </a:xfrm>
                    <a:prstGeom prst="rect">
                      <a:avLst/>
                    </a:prstGeom>
                    <a:noFill/>
                    <a:ln w="9525">
                      <a:noFill/>
                      <a:miter lim="800000"/>
                      <a:headEnd/>
                      <a:tailEnd/>
                    </a:ln>
                  </pic:spPr>
                </pic:pic>
              </a:graphicData>
            </a:graphic>
          </wp:anchor>
        </w:drawing>
      </w:r>
      <w:bookmarkStart w:id="10" w:name="_Toc26953068"/>
      <w:r w:rsidR="002116B8" w:rsidRPr="00502F2D">
        <w:rPr>
          <w:rFonts w:ascii="Arial" w:hAnsi="Arial" w:cs="Arial"/>
          <w:b/>
          <w:sz w:val="40"/>
          <w:szCs w:val="40"/>
        </w:rPr>
        <w:t>Instituto Politécnico Nacional</w:t>
      </w:r>
      <w:bookmarkEnd w:id="4"/>
      <w:bookmarkEnd w:id="5"/>
      <w:bookmarkEnd w:id="6"/>
      <w:bookmarkEnd w:id="7"/>
      <w:bookmarkEnd w:id="8"/>
      <w:bookmarkEnd w:id="9"/>
      <w:bookmarkEnd w:id="10"/>
    </w:p>
    <w:p w:rsidR="002116B8" w:rsidRPr="00504967" w:rsidRDefault="002116B8" w:rsidP="002116B8">
      <w:pPr>
        <w:spacing w:after="0"/>
        <w:rPr>
          <w:rFonts w:ascii="Arial" w:hAnsi="Arial" w:cs="Arial"/>
        </w:rPr>
      </w:pPr>
    </w:p>
    <w:p w:rsidR="002116B8" w:rsidRPr="00504967" w:rsidRDefault="002116B8" w:rsidP="002116B8">
      <w:pPr>
        <w:spacing w:after="0"/>
        <w:ind w:left="1843"/>
        <w:rPr>
          <w:rFonts w:ascii="Arial" w:hAnsi="Arial" w:cs="Arial"/>
        </w:rPr>
      </w:pPr>
    </w:p>
    <w:p w:rsidR="002116B8" w:rsidRPr="00A82070" w:rsidRDefault="002116B8" w:rsidP="002116B8">
      <w:pPr>
        <w:spacing w:after="0"/>
        <w:ind w:left="1416"/>
        <w:jc w:val="center"/>
        <w:rPr>
          <w:rFonts w:asciiTheme="majorHAnsi" w:hAnsiTheme="majorHAnsi" w:cs="Arial"/>
          <w:b/>
          <w:sz w:val="32"/>
          <w:szCs w:val="32"/>
        </w:rPr>
      </w:pPr>
      <w:r w:rsidRPr="00A82070">
        <w:rPr>
          <w:rFonts w:asciiTheme="majorHAnsi" w:hAnsiTheme="majorHAnsi" w:cs="Arial"/>
          <w:b/>
          <w:sz w:val="32"/>
          <w:szCs w:val="32"/>
        </w:rPr>
        <w:t>CENTRO DE INVESTIGACIÓN EN CIENCIA APLICADA Y TECNOLOGÍA AVANZADA</w:t>
      </w:r>
    </w:p>
    <w:p w:rsidR="002116B8" w:rsidRPr="00504967" w:rsidRDefault="002116B8" w:rsidP="002116B8">
      <w:pPr>
        <w:spacing w:after="0"/>
        <w:rPr>
          <w:rFonts w:ascii="Arial" w:hAnsi="Arial" w:cs="Arial"/>
        </w:rPr>
      </w:pPr>
    </w:p>
    <w:p w:rsidR="002116B8" w:rsidRPr="00504967" w:rsidRDefault="002116B8" w:rsidP="002116B8">
      <w:pPr>
        <w:spacing w:after="0"/>
        <w:rPr>
          <w:rFonts w:ascii="Arial" w:hAnsi="Arial" w:cs="Arial"/>
        </w:rPr>
      </w:pPr>
    </w:p>
    <w:p w:rsidR="002116B8" w:rsidRPr="00A82070" w:rsidRDefault="00E339D3" w:rsidP="002116B8">
      <w:pPr>
        <w:ind w:left="2" w:firstLine="1"/>
        <w:jc w:val="center"/>
        <w:rPr>
          <w:rFonts w:asciiTheme="majorHAnsi" w:hAnsiTheme="majorHAnsi" w:cs="Arial"/>
          <w:sz w:val="28"/>
          <w:szCs w:val="28"/>
        </w:rPr>
      </w:pPr>
      <w:bookmarkStart w:id="11" w:name="_Toc130161720"/>
      <w:bookmarkStart w:id="12" w:name="_Toc130184095"/>
      <w:bookmarkStart w:id="13" w:name="_Toc130185005"/>
      <w:bookmarkStart w:id="14" w:name="_Toc130262697"/>
      <w:bookmarkStart w:id="15" w:name="_Toc130264043"/>
      <w:bookmarkStart w:id="16" w:name="_Toc130352662"/>
      <w:r>
        <w:rPr>
          <w:noProof/>
          <w:sz w:val="22"/>
          <w:szCs w:val="22"/>
          <w:lang w:val="es-MX" w:eastAsia="es-MX"/>
        </w:rPr>
        <mc:AlternateContent>
          <mc:Choice Requires="wps">
            <w:drawing>
              <wp:anchor distT="0" distB="0" distL="114300" distR="114300" simplePos="0" relativeHeight="251659264" behindDoc="0" locked="0" layoutInCell="0" allowOverlap="1">
                <wp:simplePos x="0" y="0"/>
                <wp:positionH relativeFrom="column">
                  <wp:posOffset>548640</wp:posOffset>
                </wp:positionH>
                <wp:positionV relativeFrom="paragraph">
                  <wp:posOffset>157480</wp:posOffset>
                </wp:positionV>
                <wp:extent cx="0" cy="5169535"/>
                <wp:effectExtent l="43815" t="43180" r="41910" b="45085"/>
                <wp:wrapNone/>
                <wp:docPr id="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9535"/>
                        </a:xfrm>
                        <a:prstGeom prst="line">
                          <a:avLst/>
                        </a:prstGeom>
                        <a:noFill/>
                        <a:ln w="762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2.4pt" to="43.2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" o:allowincell="f" strokecolor="black [3213]" strokeweight="6pt">
                <v:stroke linestyle="thickThin"/>
                <v:shadow color="#868686"/>
              </v:line>
            </w:pict>
          </mc:Fallback>
        </mc:AlternateContent>
      </w:r>
      <w:r w:rsidR="002116B8">
        <w:rPr>
          <w:rFonts w:ascii="Arial" w:hAnsi="Arial" w:cs="Arial"/>
          <w:sz w:val="28"/>
          <w:szCs w:val="28"/>
        </w:rPr>
        <w:t xml:space="preserve">                   </w:t>
      </w:r>
      <w:r w:rsidR="002116B8" w:rsidRPr="00A82070">
        <w:rPr>
          <w:rFonts w:asciiTheme="majorHAnsi" w:hAnsiTheme="majorHAnsi" w:cs="Arial"/>
          <w:sz w:val="28"/>
          <w:szCs w:val="28"/>
        </w:rPr>
        <w:t>UNIDAD QUERÉTARO</w:t>
      </w:r>
      <w:bookmarkEnd w:id="11"/>
      <w:bookmarkEnd w:id="12"/>
      <w:bookmarkEnd w:id="13"/>
      <w:bookmarkEnd w:id="14"/>
      <w:bookmarkEnd w:id="15"/>
      <w:bookmarkEnd w:id="16"/>
    </w:p>
    <w:p w:rsidR="002116B8" w:rsidRPr="00504967" w:rsidRDefault="002116B8" w:rsidP="002116B8">
      <w:pPr>
        <w:spacing w:after="0"/>
        <w:jc w:val="center"/>
        <w:rPr>
          <w:rFonts w:ascii="Arial" w:hAnsi="Arial" w:cs="Arial"/>
          <w:sz w:val="28"/>
          <w:szCs w:val="28"/>
        </w:rPr>
      </w:pPr>
    </w:p>
    <w:p w:rsidR="002116B8" w:rsidRPr="00A82070" w:rsidRDefault="002116B8" w:rsidP="002116B8">
      <w:pPr>
        <w:ind w:left="3" w:firstLine="1"/>
        <w:jc w:val="center"/>
        <w:rPr>
          <w:rFonts w:cs="Arial"/>
          <w:sz w:val="28"/>
          <w:szCs w:val="28"/>
        </w:rPr>
      </w:pPr>
      <w:bookmarkStart w:id="17" w:name="_Toc130161721"/>
      <w:bookmarkStart w:id="18" w:name="_Toc130184096"/>
      <w:bookmarkStart w:id="19" w:name="_Toc130185006"/>
      <w:bookmarkStart w:id="20" w:name="_Toc130262698"/>
      <w:bookmarkStart w:id="21" w:name="_Toc130264044"/>
      <w:bookmarkStart w:id="22" w:name="_Toc130352663"/>
      <w:r>
        <w:rPr>
          <w:rFonts w:ascii="Arial" w:hAnsi="Arial" w:cs="Arial"/>
          <w:sz w:val="28"/>
          <w:szCs w:val="28"/>
        </w:rPr>
        <w:t xml:space="preserve">                    </w:t>
      </w:r>
      <w:r w:rsidRPr="00A82070">
        <w:rPr>
          <w:rFonts w:cs="Arial"/>
          <w:sz w:val="28"/>
          <w:szCs w:val="28"/>
        </w:rPr>
        <w:t>POSGRADO EN TECNOLOGÍA AVANZADA</w:t>
      </w:r>
      <w:bookmarkEnd w:id="17"/>
      <w:bookmarkEnd w:id="18"/>
      <w:bookmarkEnd w:id="19"/>
      <w:bookmarkEnd w:id="20"/>
      <w:bookmarkEnd w:id="21"/>
      <w:bookmarkEnd w:id="22"/>
    </w:p>
    <w:p w:rsidR="002116B8" w:rsidRPr="00504967" w:rsidRDefault="002116B8" w:rsidP="002116B8">
      <w:pPr>
        <w:spacing w:after="0"/>
        <w:rPr>
          <w:rFonts w:ascii="Arial" w:hAnsi="Arial" w:cs="Arial"/>
        </w:rPr>
      </w:pPr>
    </w:p>
    <w:p w:rsidR="002116B8" w:rsidRDefault="002116B8" w:rsidP="002116B8">
      <w:pPr>
        <w:autoSpaceDE w:val="0"/>
        <w:autoSpaceDN w:val="0"/>
        <w:adjustRightInd w:val="0"/>
        <w:spacing w:after="0"/>
        <w:ind w:left="1418" w:right="49" w:firstLine="360"/>
        <w:jc w:val="center"/>
        <w:rPr>
          <w:rFonts w:ascii="Arial,Bold" w:hAnsi="Arial,Bold" w:cs="Arial,Bold"/>
          <w:b/>
          <w:bCs/>
          <w:sz w:val="32"/>
          <w:szCs w:val="32"/>
        </w:rPr>
      </w:pPr>
      <w:r w:rsidRPr="00504967">
        <w:rPr>
          <w:rFonts w:ascii="Arial,Bold" w:hAnsi="Arial,Bold" w:cs="Arial,Bold"/>
          <w:b/>
          <w:bCs/>
          <w:sz w:val="32"/>
          <w:szCs w:val="32"/>
        </w:rPr>
        <w:t xml:space="preserve"> </w:t>
      </w:r>
      <w:r w:rsidR="00DD5022">
        <w:rPr>
          <w:rFonts w:ascii="Arial,Bold" w:hAnsi="Arial,Bold" w:cs="Arial,Bold"/>
          <w:b/>
          <w:bCs/>
          <w:sz w:val="32"/>
          <w:szCs w:val="32"/>
        </w:rPr>
        <w:t>Diseño de una suspensión magnética para</w:t>
      </w:r>
    </w:p>
    <w:p w:rsidR="00DD5022" w:rsidRPr="00932DBD" w:rsidRDefault="00DD5022" w:rsidP="002116B8">
      <w:pPr>
        <w:autoSpaceDE w:val="0"/>
        <w:autoSpaceDN w:val="0"/>
        <w:adjustRightInd w:val="0"/>
        <w:spacing w:after="0"/>
        <w:ind w:left="1418" w:right="49" w:firstLine="360"/>
        <w:jc w:val="center"/>
        <w:rPr>
          <w:rFonts w:ascii="Arial,Bold" w:hAnsi="Arial,Bold" w:cs="Arial,Bold"/>
          <w:b/>
          <w:bCs/>
          <w:sz w:val="32"/>
          <w:szCs w:val="32"/>
        </w:rPr>
      </w:pPr>
      <w:r>
        <w:rPr>
          <w:rFonts w:ascii="Arial,Bold" w:hAnsi="Arial,Bold" w:cs="Arial,Bold"/>
          <w:b/>
          <w:bCs/>
          <w:sz w:val="32"/>
          <w:szCs w:val="32"/>
        </w:rPr>
        <w:t>la determinación de densidad de líquidos</w:t>
      </w:r>
    </w:p>
    <w:p w:rsidR="002116B8" w:rsidRPr="00504967" w:rsidRDefault="002116B8" w:rsidP="002116B8">
      <w:pPr>
        <w:autoSpaceDE w:val="0"/>
        <w:autoSpaceDN w:val="0"/>
        <w:adjustRightInd w:val="0"/>
        <w:spacing w:after="0"/>
        <w:jc w:val="center"/>
        <w:rPr>
          <w:rFonts w:ascii="Arial" w:hAnsi="Arial" w:cs="Arial"/>
        </w:rPr>
      </w:pPr>
    </w:p>
    <w:p w:rsidR="002116B8" w:rsidRPr="00504967" w:rsidRDefault="002116B8" w:rsidP="002116B8">
      <w:pPr>
        <w:autoSpaceDE w:val="0"/>
        <w:autoSpaceDN w:val="0"/>
        <w:adjustRightInd w:val="0"/>
        <w:spacing w:after="0"/>
        <w:rPr>
          <w:rFonts w:ascii="Arial" w:hAnsi="Arial" w:cs="Arial"/>
        </w:rPr>
      </w:pPr>
    </w:p>
    <w:p w:rsidR="002116B8" w:rsidRPr="00A82070" w:rsidRDefault="002116B8" w:rsidP="002116B8">
      <w:pPr>
        <w:ind w:left="5" w:firstLine="1"/>
        <w:jc w:val="center"/>
        <w:rPr>
          <w:rFonts w:asciiTheme="majorHAnsi" w:hAnsiTheme="majorHAnsi" w:cs="Arial"/>
        </w:rPr>
      </w:pPr>
      <w:bookmarkStart w:id="23" w:name="_Toc130161722"/>
      <w:bookmarkStart w:id="24" w:name="_Toc130184097"/>
      <w:bookmarkStart w:id="25" w:name="_Toc130185007"/>
      <w:bookmarkStart w:id="26" w:name="_Toc130262699"/>
      <w:bookmarkStart w:id="27" w:name="_Toc130264045"/>
      <w:bookmarkStart w:id="28" w:name="_Toc130352664"/>
      <w:r>
        <w:rPr>
          <w:rFonts w:ascii="Arial" w:hAnsi="Arial" w:cs="Arial"/>
          <w:sz w:val="28"/>
          <w:szCs w:val="28"/>
        </w:rPr>
        <w:t xml:space="preserve">                    </w:t>
      </w:r>
      <w:r w:rsidRPr="00A82070">
        <w:rPr>
          <w:rFonts w:asciiTheme="majorHAnsi" w:hAnsiTheme="majorHAnsi" w:cs="Arial"/>
        </w:rPr>
        <w:t>TESIS QUE PARA OBTENER EL GRADO DE</w:t>
      </w:r>
      <w:bookmarkEnd w:id="23"/>
      <w:bookmarkEnd w:id="24"/>
      <w:bookmarkEnd w:id="25"/>
      <w:bookmarkEnd w:id="26"/>
      <w:bookmarkEnd w:id="27"/>
      <w:bookmarkEnd w:id="28"/>
    </w:p>
    <w:p w:rsidR="002116B8" w:rsidRPr="00A82070" w:rsidRDefault="00037B3F" w:rsidP="002116B8">
      <w:pPr>
        <w:tabs>
          <w:tab w:val="left" w:pos="2835"/>
          <w:tab w:val="left" w:pos="7655"/>
        </w:tabs>
        <w:spacing w:before="100" w:after="100"/>
        <w:ind w:left="2835" w:right="1185"/>
        <w:jc w:val="center"/>
        <w:rPr>
          <w:rFonts w:asciiTheme="majorHAnsi" w:hAnsiTheme="majorHAnsi" w:cs="Arial"/>
          <w:b/>
          <w:sz w:val="28"/>
          <w:szCs w:val="28"/>
        </w:rPr>
      </w:pPr>
      <w:r>
        <w:rPr>
          <w:rFonts w:asciiTheme="majorHAnsi" w:hAnsiTheme="majorHAnsi" w:cs="Arial"/>
          <w:b/>
          <w:sz w:val="28"/>
          <w:szCs w:val="28"/>
        </w:rPr>
        <w:t>MAESTRÍ</w:t>
      </w:r>
      <w:r w:rsidR="002116B8" w:rsidRPr="00A82070">
        <w:rPr>
          <w:rFonts w:asciiTheme="majorHAnsi" w:hAnsiTheme="majorHAnsi" w:cs="Arial"/>
          <w:b/>
          <w:sz w:val="28"/>
          <w:szCs w:val="28"/>
        </w:rPr>
        <w:t>A  EN TECNOLOGÍA AVANZADA</w:t>
      </w:r>
    </w:p>
    <w:p w:rsidR="002116B8" w:rsidRDefault="002116B8" w:rsidP="002116B8">
      <w:pPr>
        <w:tabs>
          <w:tab w:val="left" w:pos="2835"/>
          <w:tab w:val="left" w:pos="7655"/>
        </w:tabs>
        <w:spacing w:before="100" w:after="100"/>
        <w:ind w:left="2835" w:right="1185"/>
        <w:jc w:val="center"/>
        <w:rPr>
          <w:rFonts w:ascii="Arial" w:hAnsi="Arial" w:cs="Arial"/>
        </w:rPr>
      </w:pPr>
    </w:p>
    <w:p w:rsidR="002116B8" w:rsidRDefault="002116B8" w:rsidP="002116B8">
      <w:pPr>
        <w:tabs>
          <w:tab w:val="left" w:pos="2835"/>
          <w:tab w:val="left" w:pos="7655"/>
        </w:tabs>
        <w:spacing w:before="100" w:after="100"/>
        <w:ind w:left="2835" w:right="1185"/>
        <w:jc w:val="center"/>
        <w:rPr>
          <w:rFonts w:ascii="Arial" w:hAnsi="Arial" w:cs="Arial"/>
        </w:rPr>
      </w:pPr>
    </w:p>
    <w:p w:rsidR="002116B8" w:rsidRPr="00504967" w:rsidRDefault="002116B8" w:rsidP="002116B8">
      <w:pPr>
        <w:tabs>
          <w:tab w:val="left" w:pos="2835"/>
          <w:tab w:val="left" w:pos="7655"/>
        </w:tabs>
        <w:spacing w:before="100" w:after="100"/>
        <w:ind w:left="2835" w:right="1185"/>
        <w:jc w:val="center"/>
        <w:rPr>
          <w:rFonts w:ascii="Arial" w:hAnsi="Arial" w:cs="Arial"/>
        </w:rPr>
      </w:pPr>
    </w:p>
    <w:p w:rsidR="002116B8" w:rsidRPr="00504967" w:rsidRDefault="002116B8" w:rsidP="002116B8">
      <w:pPr>
        <w:ind w:left="6" w:firstLine="1"/>
        <w:jc w:val="center"/>
        <w:rPr>
          <w:rFonts w:ascii="Arial" w:hAnsi="Arial" w:cs="Arial"/>
          <w:sz w:val="28"/>
          <w:szCs w:val="28"/>
        </w:rPr>
      </w:pPr>
      <w:bookmarkStart w:id="29" w:name="_Toc130161723"/>
      <w:bookmarkStart w:id="30" w:name="_Toc130184098"/>
      <w:bookmarkStart w:id="31" w:name="_Toc130185008"/>
      <w:bookmarkStart w:id="32" w:name="_Toc130262700"/>
      <w:bookmarkStart w:id="33" w:name="_Toc130264046"/>
      <w:bookmarkStart w:id="34" w:name="_Toc130352665"/>
      <w:r>
        <w:rPr>
          <w:rFonts w:ascii="Arial" w:hAnsi="Arial" w:cs="Arial"/>
          <w:sz w:val="28"/>
          <w:szCs w:val="28"/>
        </w:rPr>
        <w:t xml:space="preserve">                          </w:t>
      </w:r>
      <w:r w:rsidRPr="00A82070">
        <w:rPr>
          <w:rFonts w:ascii="Arial" w:hAnsi="Arial" w:cs="Arial"/>
        </w:rPr>
        <w:t>PRESENTA</w:t>
      </w:r>
      <w:bookmarkEnd w:id="29"/>
      <w:bookmarkEnd w:id="30"/>
      <w:bookmarkEnd w:id="31"/>
      <w:bookmarkEnd w:id="32"/>
      <w:bookmarkEnd w:id="33"/>
      <w:bookmarkEnd w:id="34"/>
    </w:p>
    <w:p w:rsidR="002116B8" w:rsidRPr="00A82070" w:rsidRDefault="002116B8" w:rsidP="002116B8">
      <w:pPr>
        <w:ind w:left="7" w:firstLine="1"/>
        <w:jc w:val="center"/>
        <w:rPr>
          <w:rFonts w:asciiTheme="majorHAnsi" w:hAnsiTheme="majorHAnsi" w:cs="Arial"/>
          <w:b/>
          <w:sz w:val="28"/>
          <w:szCs w:val="28"/>
        </w:rPr>
      </w:pPr>
      <w:bookmarkStart w:id="35" w:name="_Toc130161724"/>
      <w:bookmarkStart w:id="36" w:name="_Toc130184099"/>
      <w:bookmarkStart w:id="37" w:name="_Toc130185009"/>
      <w:bookmarkStart w:id="38" w:name="_Toc130262701"/>
      <w:bookmarkStart w:id="39" w:name="_Toc130264047"/>
      <w:bookmarkStart w:id="40" w:name="_Toc130352666"/>
      <w:r>
        <w:rPr>
          <w:rFonts w:ascii="Arial" w:hAnsi="Arial" w:cs="Arial"/>
          <w:sz w:val="28"/>
          <w:szCs w:val="28"/>
        </w:rPr>
        <w:t xml:space="preserve">                          </w:t>
      </w:r>
      <w:bookmarkEnd w:id="35"/>
      <w:bookmarkEnd w:id="36"/>
      <w:bookmarkEnd w:id="37"/>
      <w:bookmarkEnd w:id="38"/>
      <w:bookmarkEnd w:id="39"/>
      <w:bookmarkEnd w:id="40"/>
      <w:r w:rsidR="00DD5022">
        <w:rPr>
          <w:rFonts w:asciiTheme="majorHAnsi" w:hAnsiTheme="majorHAnsi" w:cs="Arial"/>
          <w:b/>
          <w:sz w:val="28"/>
          <w:szCs w:val="28"/>
        </w:rPr>
        <w:t>Luz María Centeno González</w:t>
      </w:r>
    </w:p>
    <w:p w:rsidR="002116B8" w:rsidRDefault="002116B8" w:rsidP="002116B8">
      <w:pPr>
        <w:ind w:left="7" w:firstLine="1"/>
        <w:jc w:val="center"/>
        <w:rPr>
          <w:rFonts w:ascii="Arial" w:hAnsi="Arial" w:cs="Arial"/>
          <w:b/>
          <w:sz w:val="28"/>
          <w:szCs w:val="28"/>
        </w:rPr>
      </w:pPr>
    </w:p>
    <w:p w:rsidR="002116B8" w:rsidRPr="00502F2D" w:rsidRDefault="002116B8" w:rsidP="002116B8">
      <w:pPr>
        <w:ind w:left="7" w:firstLine="1"/>
        <w:jc w:val="center"/>
        <w:rPr>
          <w:rFonts w:ascii="Arial" w:hAnsi="Arial" w:cs="Arial"/>
          <w:b/>
          <w:sz w:val="28"/>
          <w:szCs w:val="28"/>
        </w:rPr>
      </w:pPr>
    </w:p>
    <w:p w:rsidR="002116B8" w:rsidRPr="00A82070" w:rsidRDefault="00655A35" w:rsidP="002116B8">
      <w:pPr>
        <w:tabs>
          <w:tab w:val="left" w:pos="2835"/>
          <w:tab w:val="left" w:pos="7655"/>
        </w:tabs>
        <w:spacing w:before="100" w:after="100"/>
        <w:ind w:left="2835" w:right="1185"/>
        <w:jc w:val="center"/>
        <w:rPr>
          <w:rFonts w:ascii="Arial" w:hAnsi="Arial" w:cs="Arial"/>
        </w:rPr>
      </w:pPr>
      <w:r>
        <w:rPr>
          <w:rFonts w:ascii="Arial" w:hAnsi="Arial" w:cs="Arial"/>
        </w:rPr>
        <w:t>Director</w:t>
      </w:r>
      <w:r w:rsidR="002116B8" w:rsidRPr="00A82070">
        <w:rPr>
          <w:rFonts w:ascii="Arial" w:hAnsi="Arial" w:cs="Arial"/>
        </w:rPr>
        <w:t xml:space="preserve"> de Tesis</w:t>
      </w:r>
      <w:r w:rsidR="002116B8">
        <w:rPr>
          <w:rFonts w:ascii="Arial" w:hAnsi="Arial" w:cs="Arial"/>
        </w:rPr>
        <w:t>:</w:t>
      </w:r>
    </w:p>
    <w:p w:rsidR="002116B8" w:rsidRPr="00A82070" w:rsidRDefault="00DD5022" w:rsidP="002116B8">
      <w:pPr>
        <w:tabs>
          <w:tab w:val="left" w:pos="2835"/>
          <w:tab w:val="left" w:pos="7655"/>
        </w:tabs>
        <w:spacing w:before="100" w:after="100"/>
        <w:ind w:left="2835" w:right="1185"/>
        <w:jc w:val="center"/>
        <w:rPr>
          <w:rFonts w:ascii="Arial" w:hAnsi="Arial" w:cs="Arial"/>
          <w:sz w:val="28"/>
          <w:szCs w:val="28"/>
          <w:lang w:val="pt-BR"/>
        </w:rPr>
      </w:pPr>
      <w:r>
        <w:rPr>
          <w:rFonts w:ascii="Arial" w:hAnsi="Arial" w:cs="Arial"/>
          <w:sz w:val="28"/>
          <w:szCs w:val="28"/>
          <w:lang w:val="pt-BR"/>
        </w:rPr>
        <w:t>Dr. Eduardo Castillo Castañeda</w:t>
      </w:r>
    </w:p>
    <w:p w:rsidR="002116B8" w:rsidRDefault="002116B8" w:rsidP="002116B8">
      <w:pPr>
        <w:tabs>
          <w:tab w:val="left" w:pos="2552"/>
          <w:tab w:val="left" w:pos="7938"/>
        </w:tabs>
        <w:spacing w:before="100" w:after="100"/>
        <w:ind w:left="2552" w:right="900"/>
        <w:jc w:val="center"/>
      </w:pPr>
      <w:r>
        <w:rPr>
          <w:rFonts w:ascii="Arial" w:hAnsi="Arial" w:cs="Arial"/>
          <w:noProof/>
          <w:sz w:val="28"/>
          <w:szCs w:val="28"/>
          <w:lang w:val="es-MX" w:eastAsia="es-MX"/>
        </w:rPr>
        <w:drawing>
          <wp:anchor distT="0" distB="0" distL="114300" distR="114300" simplePos="0" relativeHeight="251656192" behindDoc="0" locked="0" layoutInCell="1" allowOverlap="1">
            <wp:simplePos x="0" y="0"/>
            <wp:positionH relativeFrom="column">
              <wp:posOffset>-3810</wp:posOffset>
            </wp:positionH>
            <wp:positionV relativeFrom="paragraph">
              <wp:posOffset>244475</wp:posOffset>
            </wp:positionV>
            <wp:extent cx="1247775" cy="838200"/>
            <wp:effectExtent l="0" t="0" r="0"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247775" cy="838200"/>
                    </a:xfrm>
                    <a:prstGeom prst="rect">
                      <a:avLst/>
                    </a:prstGeom>
                    <a:noFill/>
                    <a:ln w="9525">
                      <a:noFill/>
                      <a:miter lim="800000"/>
                      <a:headEnd/>
                      <a:tailEnd/>
                    </a:ln>
                  </pic:spPr>
                </pic:pic>
              </a:graphicData>
            </a:graphic>
          </wp:anchor>
        </w:drawing>
      </w:r>
      <w:bookmarkStart w:id="41" w:name="_Toc130161725"/>
      <w:bookmarkStart w:id="42" w:name="_Toc130184100"/>
      <w:bookmarkStart w:id="43" w:name="_Toc130185010"/>
      <w:bookmarkStart w:id="44" w:name="_Toc130262702"/>
      <w:bookmarkStart w:id="45" w:name="_Toc130264048"/>
      <w:bookmarkStart w:id="46" w:name="_Toc130352667"/>
    </w:p>
    <w:p w:rsidR="002116B8" w:rsidRDefault="002116B8" w:rsidP="002116B8">
      <w:pPr>
        <w:jc w:val="right"/>
      </w:pPr>
    </w:p>
    <w:p w:rsidR="002116B8" w:rsidRPr="00626A15" w:rsidRDefault="002116B8" w:rsidP="002116B8">
      <w:pPr>
        <w:jc w:val="right"/>
        <w:rPr>
          <w:rFonts w:ascii="Arial" w:hAnsi="Arial" w:cs="Arial"/>
          <w:lang w:val="es-ES"/>
        </w:rPr>
      </w:pPr>
      <w:r w:rsidRPr="00626A15">
        <w:rPr>
          <w:rFonts w:ascii="Arial" w:hAnsi="Arial" w:cs="Arial"/>
        </w:rPr>
        <w:t xml:space="preserve">Querétaro, Qro.  </w:t>
      </w:r>
      <w:r w:rsidR="00E339D3">
        <w:rPr>
          <w:rFonts w:ascii="Arial" w:hAnsi="Arial" w:cs="Arial"/>
        </w:rPr>
        <w:t>noviembre</w:t>
      </w:r>
      <w:bookmarkStart w:id="47" w:name="_GoBack"/>
      <w:bookmarkEnd w:id="47"/>
      <w:r w:rsidRPr="00626A15">
        <w:rPr>
          <w:rFonts w:ascii="Arial" w:hAnsi="Arial" w:cs="Arial"/>
        </w:rPr>
        <w:t xml:space="preserve"> del 20</w:t>
      </w:r>
      <w:bookmarkEnd w:id="0"/>
      <w:bookmarkEnd w:id="1"/>
      <w:bookmarkEnd w:id="2"/>
      <w:bookmarkEnd w:id="3"/>
      <w:bookmarkEnd w:id="41"/>
      <w:bookmarkEnd w:id="42"/>
      <w:bookmarkEnd w:id="43"/>
      <w:bookmarkEnd w:id="44"/>
      <w:bookmarkEnd w:id="45"/>
      <w:bookmarkEnd w:id="46"/>
      <w:r w:rsidR="00DD5022" w:rsidRPr="00626A15">
        <w:rPr>
          <w:rFonts w:ascii="Arial" w:hAnsi="Arial" w:cs="Arial"/>
        </w:rPr>
        <w:t>11</w:t>
      </w:r>
      <w:r w:rsidRPr="00626A15">
        <w:rPr>
          <w:rFonts w:ascii="Arial" w:hAnsi="Arial" w:cs="Arial"/>
        </w:rPr>
        <w:t>.</w:t>
      </w:r>
    </w:p>
    <w:p w:rsidR="00296807" w:rsidRPr="0070147D" w:rsidRDefault="00296807" w:rsidP="00296807">
      <w:pPr>
        <w:jc w:val="center"/>
        <w:rPr>
          <w:rFonts w:ascii="Arial" w:hAnsi="Arial"/>
          <w:b/>
          <w:sz w:val="28"/>
          <w:szCs w:val="28"/>
          <w:lang w:val="es-ES"/>
        </w:rPr>
      </w:pPr>
    </w:p>
    <w:p w:rsidR="00EB52D5" w:rsidRDefault="00EB52D5" w:rsidP="00296807">
      <w:pPr>
        <w:jc w:val="center"/>
        <w:rPr>
          <w:rFonts w:ascii="Arial" w:hAnsi="Arial"/>
          <w:b/>
          <w:sz w:val="28"/>
          <w:szCs w:val="28"/>
        </w:rPr>
      </w:pPr>
    </w:p>
    <w:p w:rsidR="00F74D54" w:rsidRDefault="00E339D3" w:rsidP="00296807">
      <w:pPr>
        <w:jc w:val="center"/>
        <w:rPr>
          <w:rFonts w:ascii="Arial" w:hAnsi="Arial"/>
          <w:b/>
          <w:sz w:val="28"/>
          <w:szCs w:val="28"/>
        </w:rPr>
      </w:pPr>
      <w:r>
        <w:rPr>
          <w:rFonts w:ascii="Arial" w:hAnsi="Arial"/>
          <w:b/>
          <w:noProof/>
          <w:sz w:val="28"/>
          <w:szCs w:val="28"/>
          <w:lang w:val="es-MX" w:eastAsia="es-MX"/>
        </w:rPr>
        <w:drawing>
          <wp:inline distT="0" distB="0" distL="0" distR="0">
            <wp:extent cx="5902037" cy="77583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8246" cy="7766462"/>
                    </a:xfrm>
                    <a:prstGeom prst="rect">
                      <a:avLst/>
                    </a:prstGeom>
                    <a:noFill/>
                    <a:ln>
                      <a:noFill/>
                    </a:ln>
                  </pic:spPr>
                </pic:pic>
              </a:graphicData>
            </a:graphic>
          </wp:inline>
        </w:drawing>
      </w:r>
    </w:p>
    <w:p w:rsidR="00F74D54" w:rsidRDefault="00E339D3" w:rsidP="00296807">
      <w:pPr>
        <w:jc w:val="center"/>
        <w:rPr>
          <w:rFonts w:ascii="Arial" w:hAnsi="Arial"/>
          <w:b/>
          <w:sz w:val="28"/>
          <w:szCs w:val="28"/>
        </w:rPr>
      </w:pPr>
      <w:r>
        <w:rPr>
          <w:rFonts w:ascii="Arial" w:hAnsi="Arial"/>
          <w:b/>
          <w:noProof/>
          <w:sz w:val="28"/>
          <w:szCs w:val="28"/>
          <w:lang w:val="es-MX" w:eastAsia="es-MX"/>
        </w:rPr>
        <w:lastRenderedPageBreak/>
        <w:drawing>
          <wp:inline distT="0" distB="0" distL="0" distR="0" wp14:anchorId="4C452AFB" wp14:editId="148EACAA">
            <wp:extent cx="6464935" cy="78477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cstate="print"/>
                    <a:srcRect/>
                    <a:stretch>
                      <a:fillRect/>
                    </a:stretch>
                  </pic:blipFill>
                  <pic:spPr bwMode="auto">
                    <a:xfrm>
                      <a:off x="0" y="0"/>
                      <a:ext cx="6478179" cy="7863837"/>
                    </a:xfrm>
                    <a:prstGeom prst="rect">
                      <a:avLst/>
                    </a:prstGeom>
                    <a:noFill/>
                    <a:ln w="9525">
                      <a:noFill/>
                      <a:miter lim="800000"/>
                      <a:headEnd/>
                      <a:tailEnd/>
                    </a:ln>
                  </pic:spPr>
                </pic:pic>
              </a:graphicData>
            </a:graphic>
          </wp:inline>
        </w:drawing>
      </w: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F74D54" w:rsidRDefault="00F74D54"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4D304D">
      <w:pPr>
        <w:autoSpaceDE w:val="0"/>
        <w:autoSpaceDN w:val="0"/>
        <w:adjustRightInd w:val="0"/>
        <w:spacing w:after="0"/>
        <w:ind w:left="-426" w:right="49"/>
        <w:jc w:val="center"/>
        <w:rPr>
          <w:rFonts w:ascii="Arial,Bold" w:hAnsi="Arial,Bold" w:cs="Arial,Bold"/>
          <w:b/>
          <w:bCs/>
          <w:sz w:val="32"/>
          <w:szCs w:val="32"/>
        </w:rPr>
      </w:pPr>
      <w:r>
        <w:rPr>
          <w:rFonts w:ascii="Arial,Bold" w:hAnsi="Arial,Bold" w:cs="Arial,Bold"/>
          <w:b/>
          <w:bCs/>
          <w:sz w:val="32"/>
          <w:szCs w:val="32"/>
        </w:rPr>
        <w:t xml:space="preserve">             Diseño de una suspensión magnética para</w:t>
      </w:r>
    </w:p>
    <w:p w:rsidR="004D304D" w:rsidRPr="00932DBD" w:rsidRDefault="004D304D" w:rsidP="004D304D">
      <w:pPr>
        <w:autoSpaceDE w:val="0"/>
        <w:autoSpaceDN w:val="0"/>
        <w:adjustRightInd w:val="0"/>
        <w:spacing w:after="0"/>
        <w:ind w:left="1418" w:right="49" w:hanging="425"/>
        <w:jc w:val="center"/>
        <w:rPr>
          <w:rFonts w:ascii="Arial,Bold" w:hAnsi="Arial,Bold" w:cs="Arial,Bold"/>
          <w:b/>
          <w:bCs/>
          <w:sz w:val="32"/>
          <w:szCs w:val="32"/>
        </w:rPr>
      </w:pPr>
      <w:r>
        <w:rPr>
          <w:rFonts w:ascii="Arial,Bold" w:hAnsi="Arial,Bold" w:cs="Arial,Bold"/>
          <w:b/>
          <w:bCs/>
          <w:sz w:val="32"/>
          <w:szCs w:val="32"/>
        </w:rPr>
        <w:t>la determinación de densidad de líquidos</w:t>
      </w:r>
    </w:p>
    <w:p w:rsidR="004D304D" w:rsidRPr="00504967" w:rsidRDefault="004D304D" w:rsidP="004D304D">
      <w:pPr>
        <w:autoSpaceDE w:val="0"/>
        <w:autoSpaceDN w:val="0"/>
        <w:adjustRightInd w:val="0"/>
        <w:spacing w:after="0"/>
        <w:jc w:val="center"/>
        <w:rPr>
          <w:rFonts w:ascii="Arial" w:hAnsi="Arial" w:cs="Arial"/>
        </w:rPr>
      </w:pPr>
    </w:p>
    <w:p w:rsidR="004D304D" w:rsidRDefault="004D304D" w:rsidP="004D304D">
      <w:pPr>
        <w:jc w:val="center"/>
        <w:rPr>
          <w:rFonts w:ascii="Arial" w:hAnsi="Arial"/>
          <w:b/>
          <w:sz w:val="28"/>
          <w:szCs w:val="28"/>
        </w:rPr>
      </w:pPr>
    </w:p>
    <w:p w:rsidR="004D304D" w:rsidRPr="004D304D" w:rsidRDefault="004D304D" w:rsidP="004D304D">
      <w:pPr>
        <w:jc w:val="center"/>
        <w:rPr>
          <w:rFonts w:ascii="Arial" w:hAnsi="Arial"/>
          <w:sz w:val="28"/>
          <w:szCs w:val="28"/>
        </w:rPr>
      </w:pPr>
      <w:r w:rsidRPr="004D304D">
        <w:rPr>
          <w:rFonts w:ascii="Arial" w:hAnsi="Arial"/>
          <w:sz w:val="28"/>
          <w:szCs w:val="28"/>
        </w:rPr>
        <w:t>Luz María Centeno González</w:t>
      </w:r>
    </w:p>
    <w:p w:rsidR="004D304D" w:rsidRPr="004D304D" w:rsidRDefault="004D304D" w:rsidP="004D304D">
      <w:pPr>
        <w:jc w:val="center"/>
        <w:rPr>
          <w:rFonts w:ascii="Arial" w:hAnsi="Arial"/>
          <w:sz w:val="28"/>
          <w:szCs w:val="28"/>
        </w:rPr>
      </w:pPr>
    </w:p>
    <w:p w:rsidR="004D304D" w:rsidRPr="004D304D" w:rsidRDefault="004D304D" w:rsidP="004D304D">
      <w:pPr>
        <w:jc w:val="center"/>
        <w:rPr>
          <w:rFonts w:ascii="Arial" w:hAnsi="Arial"/>
          <w:sz w:val="28"/>
          <w:szCs w:val="28"/>
        </w:rPr>
      </w:pPr>
    </w:p>
    <w:p w:rsidR="004D304D" w:rsidRPr="004D304D" w:rsidRDefault="004D304D" w:rsidP="004D304D">
      <w:pPr>
        <w:jc w:val="center"/>
        <w:rPr>
          <w:rFonts w:ascii="Arial" w:hAnsi="Arial"/>
          <w:sz w:val="28"/>
          <w:szCs w:val="28"/>
        </w:rPr>
      </w:pPr>
      <w:r w:rsidRPr="004D304D">
        <w:rPr>
          <w:rFonts w:ascii="Arial" w:hAnsi="Arial"/>
          <w:sz w:val="28"/>
          <w:szCs w:val="28"/>
        </w:rPr>
        <w:t>Centro de Investigación en Ciencia Aplicada y Tecnología Avanzada</w:t>
      </w:r>
    </w:p>
    <w:p w:rsidR="004D304D" w:rsidRPr="004D304D" w:rsidRDefault="004D304D" w:rsidP="004D304D">
      <w:pPr>
        <w:jc w:val="center"/>
        <w:rPr>
          <w:rFonts w:ascii="Arial" w:hAnsi="Arial"/>
          <w:sz w:val="28"/>
          <w:szCs w:val="28"/>
        </w:rPr>
      </w:pPr>
      <w:r w:rsidRPr="004D304D">
        <w:rPr>
          <w:rFonts w:ascii="Arial" w:hAnsi="Arial"/>
          <w:sz w:val="28"/>
          <w:szCs w:val="28"/>
        </w:rPr>
        <w:t>Instituto Politécnico Nacional</w:t>
      </w:r>
    </w:p>
    <w:p w:rsidR="004D304D" w:rsidRPr="004D304D" w:rsidRDefault="004D304D" w:rsidP="004D304D">
      <w:pPr>
        <w:jc w:val="center"/>
        <w:rPr>
          <w:rFonts w:ascii="Arial" w:hAnsi="Arial"/>
          <w:sz w:val="28"/>
          <w:szCs w:val="28"/>
        </w:rPr>
      </w:pPr>
      <w:r w:rsidRPr="004D304D">
        <w:rPr>
          <w:rFonts w:ascii="Arial" w:hAnsi="Arial"/>
          <w:sz w:val="28"/>
          <w:szCs w:val="28"/>
        </w:rPr>
        <w:t>Querétaro, México.</w:t>
      </w: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4D304D" w:rsidRDefault="004D304D"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E339D3" w:rsidRDefault="00E339D3" w:rsidP="00296807">
      <w:pPr>
        <w:jc w:val="center"/>
        <w:rPr>
          <w:rFonts w:ascii="Arial" w:hAnsi="Arial"/>
          <w:b/>
          <w:sz w:val="28"/>
          <w:szCs w:val="28"/>
        </w:rPr>
      </w:pPr>
    </w:p>
    <w:p w:rsidR="004D304D" w:rsidRDefault="004D304D" w:rsidP="00296807">
      <w:pPr>
        <w:jc w:val="center"/>
        <w:rPr>
          <w:rFonts w:ascii="Arial" w:hAnsi="Arial"/>
          <w:b/>
          <w:sz w:val="28"/>
          <w:szCs w:val="28"/>
        </w:rPr>
      </w:pPr>
      <w:r>
        <w:rPr>
          <w:rFonts w:ascii="Arial" w:hAnsi="Arial"/>
          <w:b/>
          <w:sz w:val="28"/>
          <w:szCs w:val="28"/>
        </w:rPr>
        <w:t>Agradecimientos</w:t>
      </w:r>
    </w:p>
    <w:p w:rsidR="004D304D" w:rsidRPr="004D304D" w:rsidRDefault="004D304D" w:rsidP="00296807">
      <w:pPr>
        <w:jc w:val="center"/>
        <w:rPr>
          <w:rFonts w:ascii="Arial" w:hAnsi="Arial"/>
          <w:sz w:val="28"/>
          <w:szCs w:val="28"/>
        </w:rPr>
      </w:pPr>
    </w:p>
    <w:p w:rsidR="004D304D" w:rsidRPr="00634BF2" w:rsidRDefault="004D304D" w:rsidP="00634BF2">
      <w:pPr>
        <w:spacing w:line="360" w:lineRule="auto"/>
        <w:jc w:val="center"/>
        <w:rPr>
          <w:rFonts w:ascii="Arial" w:hAnsi="Arial"/>
          <w:b/>
          <w:i/>
          <w:sz w:val="28"/>
          <w:szCs w:val="28"/>
        </w:rPr>
      </w:pPr>
      <w:r w:rsidRPr="00634BF2">
        <w:rPr>
          <w:rFonts w:ascii="Arial" w:hAnsi="Arial"/>
          <w:b/>
          <w:i/>
          <w:sz w:val="28"/>
          <w:szCs w:val="28"/>
        </w:rPr>
        <w:t>IN MEMORIAM</w:t>
      </w:r>
    </w:p>
    <w:p w:rsidR="004D304D" w:rsidRDefault="004D304D" w:rsidP="004D304D">
      <w:pPr>
        <w:spacing w:line="360" w:lineRule="auto"/>
        <w:jc w:val="both"/>
        <w:rPr>
          <w:rFonts w:ascii="Arial" w:hAnsi="Arial"/>
          <w:sz w:val="28"/>
          <w:szCs w:val="28"/>
        </w:rPr>
      </w:pPr>
    </w:p>
    <w:p w:rsidR="004D304D" w:rsidRPr="00634BF2" w:rsidRDefault="004D304D" w:rsidP="004D304D">
      <w:pPr>
        <w:spacing w:line="360" w:lineRule="auto"/>
        <w:jc w:val="both"/>
        <w:rPr>
          <w:rFonts w:ascii="Arial" w:hAnsi="Arial"/>
          <w:sz w:val="22"/>
          <w:szCs w:val="22"/>
        </w:rPr>
      </w:pPr>
      <w:r w:rsidRPr="00634BF2">
        <w:rPr>
          <w:rFonts w:ascii="Arial" w:hAnsi="Arial"/>
          <w:sz w:val="22"/>
          <w:szCs w:val="22"/>
        </w:rPr>
        <w:t>A mi madre</w:t>
      </w:r>
      <w:r w:rsidR="00634BF2" w:rsidRPr="00634BF2">
        <w:rPr>
          <w:rFonts w:ascii="Arial" w:hAnsi="Arial"/>
          <w:sz w:val="22"/>
          <w:szCs w:val="22"/>
        </w:rPr>
        <w:t xml:space="preserve">, </w:t>
      </w:r>
      <w:r w:rsidRPr="00634BF2">
        <w:rPr>
          <w:rFonts w:ascii="Arial" w:hAnsi="Arial"/>
          <w:sz w:val="22"/>
          <w:szCs w:val="22"/>
        </w:rPr>
        <w:t>por todo su amor y dedicación</w:t>
      </w:r>
      <w:r w:rsidR="00634BF2" w:rsidRPr="00634BF2">
        <w:rPr>
          <w:rFonts w:ascii="Arial" w:hAnsi="Arial"/>
          <w:sz w:val="22"/>
          <w:szCs w:val="22"/>
        </w:rPr>
        <w:t>, te quiero siempre</w:t>
      </w: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rPr>
      </w:pPr>
    </w:p>
    <w:p w:rsidR="00634BF2" w:rsidRPr="00634BF2" w:rsidRDefault="00634BF2" w:rsidP="004D304D">
      <w:pPr>
        <w:spacing w:line="360" w:lineRule="auto"/>
        <w:jc w:val="both"/>
        <w:rPr>
          <w:rFonts w:ascii="Arial" w:hAnsi="Arial"/>
          <w:sz w:val="22"/>
          <w:szCs w:val="22"/>
          <w:lang w:val="es-MX"/>
        </w:rPr>
      </w:pPr>
      <w:r w:rsidRPr="001C53CE">
        <w:rPr>
          <w:rFonts w:ascii="Arial" w:hAnsi="Arial"/>
          <w:sz w:val="22"/>
          <w:szCs w:val="22"/>
          <w:lang w:val="es-MX"/>
        </w:rPr>
        <w:t xml:space="preserve">Al Ing. </w:t>
      </w:r>
      <w:r w:rsidRPr="00634BF2">
        <w:rPr>
          <w:rFonts w:ascii="Arial" w:hAnsi="Arial"/>
          <w:sz w:val="22"/>
          <w:szCs w:val="22"/>
          <w:lang w:val="es-MX"/>
        </w:rPr>
        <w:t>Félix Pezet Sandoval, por su apoyo incondicional y cariño de todos los años en que lo conocí.</w:t>
      </w:r>
    </w:p>
    <w:p w:rsidR="004D304D" w:rsidRPr="00634BF2" w:rsidRDefault="004D304D" w:rsidP="004D304D">
      <w:pPr>
        <w:spacing w:line="360" w:lineRule="auto"/>
        <w:jc w:val="both"/>
        <w:rPr>
          <w:rFonts w:ascii="Arial" w:hAnsi="Arial"/>
          <w:sz w:val="28"/>
          <w:szCs w:val="28"/>
          <w:lang w:val="es-MX"/>
        </w:rPr>
      </w:pPr>
    </w:p>
    <w:p w:rsidR="004D304D" w:rsidRDefault="004D304D" w:rsidP="004D304D">
      <w:pPr>
        <w:spacing w:line="360" w:lineRule="auto"/>
        <w:jc w:val="both"/>
        <w:rPr>
          <w:rFonts w:ascii="Arial" w:hAnsi="Arial"/>
          <w:sz w:val="28"/>
          <w:szCs w:val="28"/>
          <w:lang w:val="es-MX"/>
        </w:rPr>
      </w:pPr>
    </w:p>
    <w:p w:rsidR="00634BF2" w:rsidRDefault="00634BF2" w:rsidP="004D304D">
      <w:pPr>
        <w:spacing w:line="360" w:lineRule="auto"/>
        <w:jc w:val="both"/>
        <w:rPr>
          <w:rFonts w:ascii="Arial" w:hAnsi="Arial"/>
          <w:sz w:val="28"/>
          <w:szCs w:val="28"/>
          <w:lang w:val="es-MX"/>
        </w:rPr>
      </w:pPr>
    </w:p>
    <w:p w:rsidR="00634BF2" w:rsidRDefault="00634BF2" w:rsidP="004D304D">
      <w:pPr>
        <w:spacing w:line="360" w:lineRule="auto"/>
        <w:jc w:val="both"/>
        <w:rPr>
          <w:rFonts w:ascii="Arial" w:hAnsi="Arial"/>
          <w:sz w:val="28"/>
          <w:szCs w:val="28"/>
          <w:lang w:val="es-MX"/>
        </w:rPr>
      </w:pPr>
    </w:p>
    <w:p w:rsidR="00634BF2" w:rsidRDefault="00634BF2" w:rsidP="004D304D">
      <w:pPr>
        <w:spacing w:line="360" w:lineRule="auto"/>
        <w:jc w:val="both"/>
        <w:rPr>
          <w:rFonts w:ascii="Arial" w:hAnsi="Arial"/>
          <w:sz w:val="28"/>
          <w:szCs w:val="28"/>
          <w:lang w:val="es-MX"/>
        </w:rPr>
      </w:pPr>
    </w:p>
    <w:p w:rsidR="00634BF2" w:rsidRPr="00634BF2" w:rsidRDefault="00634BF2" w:rsidP="004D304D">
      <w:pPr>
        <w:spacing w:line="360" w:lineRule="auto"/>
        <w:jc w:val="both"/>
        <w:rPr>
          <w:rFonts w:ascii="Arial" w:hAnsi="Arial"/>
          <w:sz w:val="28"/>
          <w:szCs w:val="28"/>
          <w:lang w:val="es-MX"/>
        </w:rPr>
      </w:pPr>
    </w:p>
    <w:p w:rsidR="004D304D" w:rsidRPr="00634BF2" w:rsidRDefault="004D304D" w:rsidP="004D304D">
      <w:pPr>
        <w:spacing w:line="360" w:lineRule="auto"/>
        <w:jc w:val="both"/>
        <w:rPr>
          <w:rFonts w:ascii="Arial" w:hAnsi="Arial"/>
          <w:sz w:val="28"/>
          <w:szCs w:val="28"/>
          <w:lang w:val="es-MX"/>
        </w:rPr>
      </w:pPr>
    </w:p>
    <w:p w:rsidR="004D304D" w:rsidRDefault="004D304D" w:rsidP="004D304D">
      <w:pPr>
        <w:spacing w:line="360" w:lineRule="auto"/>
        <w:jc w:val="both"/>
        <w:rPr>
          <w:rFonts w:ascii="Arial" w:hAnsi="Arial"/>
          <w:sz w:val="28"/>
          <w:szCs w:val="28"/>
          <w:lang w:val="es-MX"/>
        </w:rPr>
      </w:pPr>
    </w:p>
    <w:p w:rsidR="00634BF2" w:rsidRDefault="00634BF2" w:rsidP="00634BF2">
      <w:pPr>
        <w:jc w:val="center"/>
        <w:rPr>
          <w:rFonts w:ascii="Arial" w:hAnsi="Arial"/>
          <w:b/>
          <w:sz w:val="28"/>
          <w:szCs w:val="28"/>
        </w:rPr>
      </w:pPr>
      <w:r>
        <w:rPr>
          <w:rFonts w:ascii="Arial" w:hAnsi="Arial"/>
          <w:b/>
          <w:sz w:val="28"/>
          <w:szCs w:val="28"/>
        </w:rPr>
        <w:t>Agradecimientos</w:t>
      </w:r>
    </w:p>
    <w:p w:rsidR="00634BF2" w:rsidRPr="00634BF2" w:rsidRDefault="00634BF2" w:rsidP="004D304D">
      <w:pPr>
        <w:spacing w:line="360" w:lineRule="auto"/>
        <w:jc w:val="both"/>
        <w:rPr>
          <w:rFonts w:ascii="Arial" w:hAnsi="Arial"/>
          <w:sz w:val="22"/>
          <w:szCs w:val="22"/>
        </w:rPr>
      </w:pPr>
    </w:p>
    <w:p w:rsidR="004D304D" w:rsidRPr="00634BF2" w:rsidRDefault="004D304D" w:rsidP="004D304D">
      <w:pPr>
        <w:spacing w:line="360" w:lineRule="auto"/>
        <w:jc w:val="both"/>
        <w:rPr>
          <w:rFonts w:ascii="Arial" w:hAnsi="Arial"/>
          <w:sz w:val="22"/>
          <w:szCs w:val="22"/>
        </w:rPr>
      </w:pPr>
      <w:r w:rsidRPr="00634BF2">
        <w:rPr>
          <w:rFonts w:ascii="Arial" w:hAnsi="Arial"/>
          <w:sz w:val="22"/>
          <w:szCs w:val="22"/>
        </w:rPr>
        <w:t>A CENAM, por el apoyo económico recibido y el tiempo que no laboré mediante SIDEPRO para mis estudios de posgrado.</w:t>
      </w:r>
    </w:p>
    <w:p w:rsidR="004D304D" w:rsidRDefault="004D304D" w:rsidP="004D304D">
      <w:pPr>
        <w:spacing w:line="360" w:lineRule="auto"/>
        <w:jc w:val="both"/>
        <w:rPr>
          <w:rFonts w:ascii="Arial" w:hAnsi="Arial"/>
          <w:sz w:val="22"/>
          <w:szCs w:val="22"/>
        </w:rPr>
      </w:pPr>
      <w:r w:rsidRPr="00634BF2">
        <w:rPr>
          <w:rFonts w:ascii="Arial" w:hAnsi="Arial"/>
          <w:sz w:val="22"/>
          <w:szCs w:val="22"/>
        </w:rPr>
        <w:t>A todos los profesores que me apoyaron, por sus consejos y paciencia.</w:t>
      </w:r>
    </w:p>
    <w:p w:rsidR="00E339D3" w:rsidRPr="00634BF2" w:rsidRDefault="00E339D3" w:rsidP="004D304D">
      <w:pPr>
        <w:spacing w:line="360" w:lineRule="auto"/>
        <w:jc w:val="both"/>
        <w:rPr>
          <w:rFonts w:ascii="Arial" w:hAnsi="Arial"/>
          <w:sz w:val="22"/>
          <w:szCs w:val="22"/>
        </w:rPr>
      </w:pPr>
      <w:r>
        <w:rPr>
          <w:rFonts w:ascii="Arial" w:hAnsi="Arial"/>
          <w:sz w:val="22"/>
          <w:szCs w:val="22"/>
        </w:rPr>
        <w:t>Al Dr. Eduardo Castillo Castañeda por su dirección y consejos durante el desarrollo de este proyecto.</w:t>
      </w:r>
    </w:p>
    <w:p w:rsidR="004D304D" w:rsidRPr="00634BF2" w:rsidRDefault="004D304D" w:rsidP="004D304D">
      <w:pPr>
        <w:spacing w:line="360" w:lineRule="auto"/>
        <w:jc w:val="both"/>
        <w:rPr>
          <w:rFonts w:ascii="Arial" w:hAnsi="Arial"/>
          <w:sz w:val="22"/>
          <w:szCs w:val="22"/>
        </w:rPr>
      </w:pPr>
      <w:r w:rsidRPr="00634BF2">
        <w:rPr>
          <w:rFonts w:ascii="Arial" w:hAnsi="Arial"/>
          <w:sz w:val="22"/>
          <w:szCs w:val="22"/>
        </w:rPr>
        <w:t>Al CONACYT por el apoyo económico durante el desarrollo de este proyecto.</w:t>
      </w:r>
    </w:p>
    <w:p w:rsidR="00634BF2" w:rsidRPr="00634BF2" w:rsidRDefault="00634BF2" w:rsidP="004D304D">
      <w:pPr>
        <w:spacing w:line="360" w:lineRule="auto"/>
        <w:jc w:val="both"/>
        <w:rPr>
          <w:rFonts w:ascii="Arial" w:hAnsi="Arial"/>
          <w:sz w:val="22"/>
          <w:szCs w:val="22"/>
        </w:rPr>
      </w:pPr>
      <w:r w:rsidRPr="00634BF2">
        <w:rPr>
          <w:rFonts w:ascii="Arial" w:hAnsi="Arial"/>
          <w:sz w:val="22"/>
          <w:szCs w:val="22"/>
        </w:rPr>
        <w:t>A mi papá, por estar siempre que lo necesito.</w:t>
      </w:r>
    </w:p>
    <w:p w:rsidR="00634BF2" w:rsidRPr="00634BF2" w:rsidRDefault="00634BF2" w:rsidP="004D304D">
      <w:pPr>
        <w:spacing w:line="360" w:lineRule="auto"/>
        <w:jc w:val="both"/>
        <w:rPr>
          <w:rFonts w:ascii="Arial" w:hAnsi="Arial"/>
          <w:sz w:val="22"/>
          <w:szCs w:val="22"/>
        </w:rPr>
      </w:pPr>
      <w:r w:rsidRPr="00634BF2">
        <w:rPr>
          <w:rFonts w:ascii="Arial" w:hAnsi="Arial"/>
          <w:sz w:val="22"/>
          <w:szCs w:val="22"/>
        </w:rPr>
        <w:t>A mi familia: suegros, cuñadas, concuños y mis sobrinitos…..por todo su amor y apoyo incondicional.</w:t>
      </w:r>
    </w:p>
    <w:p w:rsidR="00634BF2" w:rsidRDefault="00634BF2" w:rsidP="004D304D">
      <w:pPr>
        <w:spacing w:line="360" w:lineRule="auto"/>
        <w:jc w:val="both"/>
        <w:rPr>
          <w:rFonts w:ascii="Arial" w:hAnsi="Arial"/>
          <w:sz w:val="22"/>
          <w:szCs w:val="22"/>
        </w:rPr>
      </w:pPr>
      <w:r w:rsidRPr="00634BF2">
        <w:rPr>
          <w:rFonts w:ascii="Arial" w:hAnsi="Arial"/>
          <w:sz w:val="22"/>
          <w:szCs w:val="22"/>
        </w:rPr>
        <w:t xml:space="preserve">A mi esposo </w:t>
      </w:r>
      <w:r>
        <w:rPr>
          <w:rFonts w:ascii="Arial" w:hAnsi="Arial"/>
          <w:sz w:val="22"/>
          <w:szCs w:val="22"/>
        </w:rPr>
        <w:t>por su amor, apoyo para que yo siga creciendo profesionalmente y por toda su paciencia.</w:t>
      </w:r>
    </w:p>
    <w:p w:rsidR="00634BF2" w:rsidRDefault="00634BF2" w:rsidP="004D304D">
      <w:pPr>
        <w:spacing w:line="360" w:lineRule="auto"/>
        <w:jc w:val="both"/>
        <w:rPr>
          <w:rFonts w:ascii="Arial" w:hAnsi="Arial"/>
          <w:sz w:val="22"/>
          <w:szCs w:val="22"/>
        </w:rPr>
      </w:pPr>
      <w:r>
        <w:rPr>
          <w:rFonts w:ascii="Arial" w:hAnsi="Arial"/>
          <w:sz w:val="22"/>
          <w:szCs w:val="22"/>
        </w:rPr>
        <w:t>A mis hijos por permitirme robarles de su tiempo para dedicárselo a estos estudios.</w:t>
      </w:r>
    </w:p>
    <w:p w:rsidR="001C53CE" w:rsidRDefault="001C53CE" w:rsidP="004D304D">
      <w:pPr>
        <w:spacing w:line="360" w:lineRule="auto"/>
        <w:jc w:val="both"/>
        <w:rPr>
          <w:rFonts w:ascii="Arial" w:hAnsi="Arial"/>
          <w:sz w:val="22"/>
          <w:szCs w:val="22"/>
        </w:rPr>
      </w:pPr>
      <w:r>
        <w:rPr>
          <w:rFonts w:ascii="Arial" w:hAnsi="Arial"/>
          <w:sz w:val="22"/>
          <w:szCs w:val="22"/>
        </w:rPr>
        <w:t>A Luis Omar Becerra y Luis Manuel Peña, por sus consejos y apoyo para el desarrollo de este proyecto.</w:t>
      </w:r>
    </w:p>
    <w:p w:rsidR="00634BF2" w:rsidRDefault="00634BF2" w:rsidP="004D304D">
      <w:pPr>
        <w:spacing w:line="360" w:lineRule="auto"/>
        <w:jc w:val="both"/>
        <w:rPr>
          <w:rFonts w:ascii="Arial" w:hAnsi="Arial"/>
          <w:sz w:val="22"/>
          <w:szCs w:val="22"/>
        </w:rPr>
      </w:pPr>
      <w:r>
        <w:rPr>
          <w:rFonts w:ascii="Arial" w:hAnsi="Arial"/>
          <w:sz w:val="22"/>
          <w:szCs w:val="22"/>
        </w:rPr>
        <w:t xml:space="preserve">A mis compañeros de </w:t>
      </w:r>
      <w:r w:rsidR="001C53CE">
        <w:rPr>
          <w:rFonts w:ascii="Arial" w:hAnsi="Arial"/>
          <w:sz w:val="22"/>
          <w:szCs w:val="22"/>
        </w:rPr>
        <w:t>la División de Masa y Densidad</w:t>
      </w:r>
      <w:r>
        <w:rPr>
          <w:rFonts w:ascii="Arial" w:hAnsi="Arial"/>
          <w:sz w:val="22"/>
          <w:szCs w:val="22"/>
        </w:rPr>
        <w:t>, por todo su apoyo y todas sus porras.</w:t>
      </w:r>
    </w:p>
    <w:p w:rsidR="00634BF2" w:rsidRDefault="00634BF2" w:rsidP="004D304D">
      <w:pPr>
        <w:spacing w:line="360" w:lineRule="auto"/>
        <w:jc w:val="both"/>
        <w:rPr>
          <w:rFonts w:ascii="Arial" w:hAnsi="Arial"/>
          <w:sz w:val="22"/>
          <w:szCs w:val="22"/>
        </w:rPr>
      </w:pPr>
      <w:r>
        <w:rPr>
          <w:rFonts w:ascii="Arial" w:hAnsi="Arial"/>
          <w:sz w:val="22"/>
          <w:szCs w:val="22"/>
        </w:rPr>
        <w:t>A Alberto Rochin García, por el apoyo técnico para el desarrollo de este proyecto.</w:t>
      </w:r>
    </w:p>
    <w:p w:rsidR="00634BF2" w:rsidRPr="00634BF2" w:rsidRDefault="00634BF2" w:rsidP="004D304D">
      <w:pPr>
        <w:spacing w:line="360" w:lineRule="auto"/>
        <w:jc w:val="both"/>
        <w:rPr>
          <w:rFonts w:ascii="Arial" w:hAnsi="Arial"/>
          <w:sz w:val="22"/>
          <w:szCs w:val="22"/>
        </w:rPr>
      </w:pPr>
      <w:r>
        <w:rPr>
          <w:rFonts w:ascii="Arial" w:hAnsi="Arial"/>
          <w:sz w:val="22"/>
          <w:szCs w:val="22"/>
        </w:rPr>
        <w:t>A los compañeros del CENAM que aportaron con ideas para la realización de este proyecto.</w:t>
      </w:r>
    </w:p>
    <w:p w:rsidR="004D304D" w:rsidRDefault="004D304D" w:rsidP="004D304D">
      <w:pPr>
        <w:spacing w:line="360" w:lineRule="auto"/>
        <w:jc w:val="both"/>
        <w:rPr>
          <w:rFonts w:ascii="Arial" w:hAnsi="Arial"/>
          <w:sz w:val="28"/>
          <w:szCs w:val="28"/>
        </w:rPr>
      </w:pPr>
    </w:p>
    <w:p w:rsidR="00E339D3" w:rsidRDefault="00E339D3" w:rsidP="00B00EC6">
      <w:pPr>
        <w:jc w:val="center"/>
        <w:rPr>
          <w:rFonts w:ascii="Arial" w:hAnsi="Arial"/>
          <w:b/>
          <w:sz w:val="28"/>
          <w:szCs w:val="28"/>
        </w:rPr>
      </w:pPr>
    </w:p>
    <w:p w:rsidR="00B00EC6" w:rsidRDefault="00B00EC6" w:rsidP="00B00EC6">
      <w:pPr>
        <w:jc w:val="center"/>
        <w:rPr>
          <w:rFonts w:ascii="Arial" w:hAnsi="Arial"/>
          <w:b/>
          <w:sz w:val="28"/>
          <w:szCs w:val="28"/>
        </w:rPr>
      </w:pPr>
      <w:r>
        <w:rPr>
          <w:rFonts w:ascii="Arial" w:hAnsi="Arial"/>
          <w:b/>
          <w:sz w:val="28"/>
          <w:szCs w:val="28"/>
        </w:rPr>
        <w:t>Í</w:t>
      </w:r>
      <w:r w:rsidRPr="00CD1CA9">
        <w:rPr>
          <w:rFonts w:ascii="Arial" w:hAnsi="Arial"/>
          <w:b/>
          <w:sz w:val="28"/>
          <w:szCs w:val="28"/>
        </w:rPr>
        <w:t>NDICE GENERAL</w:t>
      </w:r>
    </w:p>
    <w:p w:rsidR="00037B3F" w:rsidRPr="00037B3F" w:rsidRDefault="0099127D">
      <w:pPr>
        <w:pStyle w:val="TDC1"/>
        <w:rPr>
          <w:rFonts w:eastAsiaTheme="minorEastAsia"/>
          <w:b w:val="0"/>
          <w:lang w:val="es-MX" w:eastAsia="es-MX"/>
        </w:rPr>
      </w:pPr>
      <w:r w:rsidRPr="00037B3F">
        <w:fldChar w:fldCharType="begin"/>
      </w:r>
      <w:r w:rsidR="00B00EC6" w:rsidRPr="00037B3F">
        <w:instrText xml:space="preserve"> TOC \h \z \t "Título 1,2,Título 2,3,Título,1" </w:instrText>
      </w:r>
      <w:r w:rsidRPr="00037B3F">
        <w:fldChar w:fldCharType="separate"/>
      </w:r>
      <w:hyperlink w:anchor="_Toc310237442" w:history="1">
        <w:r w:rsidR="00037B3F" w:rsidRPr="00037B3F">
          <w:rPr>
            <w:rStyle w:val="Hipervnculo"/>
          </w:rPr>
          <w:t>CAPITULO I</w:t>
        </w:r>
        <w:r w:rsidR="00037B3F" w:rsidRPr="00037B3F">
          <w:rPr>
            <w:rFonts w:eastAsiaTheme="minorEastAsia"/>
            <w:b w:val="0"/>
            <w:lang w:val="es-MX" w:eastAsia="es-MX"/>
          </w:rPr>
          <w:tab/>
        </w:r>
        <w:r w:rsidR="00037B3F" w:rsidRPr="00037B3F">
          <w:rPr>
            <w:rStyle w:val="Hipervnculo"/>
          </w:rPr>
          <w:t xml:space="preserve"> Introducción General</w:t>
        </w:r>
        <w:r w:rsidR="00037B3F" w:rsidRPr="00037B3F">
          <w:rPr>
            <w:webHidden/>
          </w:rPr>
          <w:tab/>
        </w:r>
        <w:r w:rsidRPr="00037B3F">
          <w:rPr>
            <w:webHidden/>
          </w:rPr>
          <w:fldChar w:fldCharType="begin"/>
        </w:r>
        <w:r w:rsidR="00037B3F" w:rsidRPr="00037B3F">
          <w:rPr>
            <w:webHidden/>
          </w:rPr>
          <w:instrText xml:space="preserve"> PAGEREF _Toc310237442 \h </w:instrText>
        </w:r>
        <w:r w:rsidRPr="00037B3F">
          <w:rPr>
            <w:webHidden/>
          </w:rPr>
        </w:r>
        <w:r w:rsidRPr="00037B3F">
          <w:rPr>
            <w:webHidden/>
          </w:rPr>
          <w:fldChar w:fldCharType="separate"/>
        </w:r>
        <w:r w:rsidR="00037B3F" w:rsidRPr="00037B3F">
          <w:rPr>
            <w:webHidden/>
          </w:rPr>
          <w:t>14</w:t>
        </w:r>
        <w:r w:rsidRPr="00037B3F">
          <w:rPr>
            <w:webHidden/>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43" w:history="1">
        <w:r w:rsidR="00037B3F" w:rsidRPr="00037B3F">
          <w:rPr>
            <w:rStyle w:val="Hipervnculo"/>
            <w:rFonts w:ascii="Arial" w:hAnsi="Arial" w:cs="Arial"/>
            <w:noProof/>
            <w:sz w:val="22"/>
            <w:szCs w:val="22"/>
          </w:rPr>
          <w:t>1.1     Antecedentes</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_Toc310237443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14</w:t>
        </w:r>
        <w:r w:rsidR="0099127D" w:rsidRPr="00037B3F">
          <w:rPr>
            <w:rFonts w:ascii="Arial" w:hAnsi="Arial" w:cs="Arial"/>
            <w:noProof/>
            <w:webHidden/>
            <w:sz w:val="22"/>
            <w:szCs w:val="22"/>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44" w:history="1">
        <w:r w:rsidR="00037B3F" w:rsidRPr="00037B3F">
          <w:rPr>
            <w:rStyle w:val="Hipervnculo"/>
            <w:rFonts w:ascii="Arial" w:hAnsi="Arial" w:cs="Arial"/>
            <w:noProof/>
            <w:sz w:val="22"/>
            <w:szCs w:val="22"/>
          </w:rPr>
          <w:t>1.2 Objetivos</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_Toc310237444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15</w:t>
        </w:r>
        <w:r w:rsidR="0099127D" w:rsidRPr="00037B3F">
          <w:rPr>
            <w:rFonts w:ascii="Arial" w:hAnsi="Arial" w:cs="Arial"/>
            <w:noProof/>
            <w:webHidden/>
            <w:sz w:val="22"/>
            <w:szCs w:val="22"/>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45" w:history="1">
        <w:r w:rsidR="00037B3F" w:rsidRPr="00037B3F">
          <w:rPr>
            <w:rStyle w:val="Hipervnculo"/>
            <w:rFonts w:ascii="Arial" w:hAnsi="Arial" w:cs="Arial"/>
            <w:noProof/>
          </w:rPr>
          <w:t>1.2.1 Objetivo General</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_Toc310237445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15</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46" w:history="1">
        <w:r w:rsidR="00037B3F" w:rsidRPr="00037B3F">
          <w:rPr>
            <w:rStyle w:val="Hipervnculo"/>
            <w:rFonts w:ascii="Arial" w:hAnsi="Arial" w:cs="Arial"/>
            <w:noProof/>
          </w:rPr>
          <w:t>1.2.2 Objetivos Específicos</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_Toc310237446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16</w:t>
        </w:r>
        <w:r w:rsidR="0099127D" w:rsidRPr="00037B3F">
          <w:rPr>
            <w:rFonts w:ascii="Arial" w:hAnsi="Arial" w:cs="Arial"/>
            <w:noProof/>
            <w:webHidden/>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47" w:history="1">
        <w:r w:rsidR="00037B3F" w:rsidRPr="00037B3F">
          <w:rPr>
            <w:rStyle w:val="Hipervnculo"/>
            <w:rFonts w:ascii="Arial" w:hAnsi="Arial" w:cs="Arial"/>
            <w:noProof/>
            <w:sz w:val="22"/>
            <w:szCs w:val="22"/>
          </w:rPr>
          <w:t>1.3      Justificación</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_Toc310237447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16</w:t>
        </w:r>
        <w:r w:rsidR="0099127D" w:rsidRPr="00037B3F">
          <w:rPr>
            <w:rFonts w:ascii="Arial" w:hAnsi="Arial" w:cs="Arial"/>
            <w:noProof/>
            <w:webHidden/>
            <w:sz w:val="22"/>
            <w:szCs w:val="22"/>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48" w:history="1">
        <w:r w:rsidR="00037B3F" w:rsidRPr="00037B3F">
          <w:rPr>
            <w:rStyle w:val="Hipervnculo"/>
            <w:rFonts w:ascii="Arial" w:hAnsi="Arial" w:cs="Arial"/>
            <w:noProof/>
            <w:sz w:val="22"/>
            <w:szCs w:val="22"/>
          </w:rPr>
          <w:t>1.4  Estructura de la tesis</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_Toc310237448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17</w:t>
        </w:r>
        <w:r w:rsidR="0099127D" w:rsidRPr="00037B3F">
          <w:rPr>
            <w:rFonts w:ascii="Arial" w:hAnsi="Arial" w:cs="Arial"/>
            <w:noProof/>
            <w:webHidden/>
            <w:sz w:val="22"/>
            <w:szCs w:val="22"/>
          </w:rPr>
          <w:fldChar w:fldCharType="end"/>
        </w:r>
      </w:hyperlink>
    </w:p>
    <w:p w:rsidR="00037B3F" w:rsidRPr="00037B3F" w:rsidRDefault="00263559">
      <w:pPr>
        <w:pStyle w:val="TDC1"/>
        <w:rPr>
          <w:rFonts w:eastAsiaTheme="minorEastAsia"/>
          <w:b w:val="0"/>
          <w:lang w:val="es-MX" w:eastAsia="es-MX"/>
        </w:rPr>
      </w:pPr>
      <w:hyperlink w:anchor="_Toc310237449" w:history="1">
        <w:r w:rsidR="00037B3F" w:rsidRPr="00037B3F">
          <w:rPr>
            <w:rStyle w:val="Hipervnculo"/>
          </w:rPr>
          <w:t>CAPITULO 2</w:t>
        </w:r>
        <w:r w:rsidR="00037B3F" w:rsidRPr="00037B3F">
          <w:rPr>
            <w:rFonts w:eastAsiaTheme="minorEastAsia"/>
            <w:b w:val="0"/>
            <w:lang w:val="es-MX" w:eastAsia="es-MX"/>
          </w:rPr>
          <w:tab/>
        </w:r>
        <w:r w:rsidR="00037B3F" w:rsidRPr="00037B3F">
          <w:rPr>
            <w:rStyle w:val="Hipervnculo"/>
          </w:rPr>
          <w:t>Estado del arte</w:t>
        </w:r>
        <w:r w:rsidR="00037B3F" w:rsidRPr="00037B3F">
          <w:rPr>
            <w:webHidden/>
          </w:rPr>
          <w:tab/>
        </w:r>
        <w:r w:rsidR="0099127D" w:rsidRPr="00037B3F">
          <w:rPr>
            <w:webHidden/>
          </w:rPr>
          <w:fldChar w:fldCharType="begin"/>
        </w:r>
        <w:r w:rsidR="00037B3F" w:rsidRPr="00037B3F">
          <w:rPr>
            <w:webHidden/>
          </w:rPr>
          <w:instrText xml:space="preserve"> PAGEREF _Toc310237449 \h </w:instrText>
        </w:r>
        <w:r w:rsidR="0099127D" w:rsidRPr="00037B3F">
          <w:rPr>
            <w:webHidden/>
          </w:rPr>
        </w:r>
        <w:r w:rsidR="0099127D" w:rsidRPr="00037B3F">
          <w:rPr>
            <w:webHidden/>
          </w:rPr>
          <w:fldChar w:fldCharType="separate"/>
        </w:r>
        <w:r w:rsidR="00037B3F" w:rsidRPr="00037B3F">
          <w:rPr>
            <w:webHidden/>
          </w:rPr>
          <w:t>18</w:t>
        </w:r>
        <w:r w:rsidR="0099127D" w:rsidRPr="00037B3F">
          <w:rPr>
            <w:webHidden/>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50" w:history="1">
        <w:r w:rsidR="00037B3F" w:rsidRPr="00037B3F">
          <w:rPr>
            <w:rStyle w:val="Hipervnculo"/>
            <w:rFonts w:ascii="Arial" w:hAnsi="Arial" w:cs="Arial"/>
            <w:noProof/>
            <w:sz w:val="22"/>
            <w:szCs w:val="22"/>
          </w:rPr>
          <w:t>2.1 Sistemas de suspensión magnética</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_Toc310237450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18</w:t>
        </w:r>
        <w:r w:rsidR="0099127D" w:rsidRPr="00037B3F">
          <w:rPr>
            <w:rFonts w:ascii="Arial" w:hAnsi="Arial" w:cs="Arial"/>
            <w:noProof/>
            <w:webHidden/>
            <w:sz w:val="22"/>
            <w:szCs w:val="22"/>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51" w:history="1">
        <w:r w:rsidR="00037B3F" w:rsidRPr="00037B3F">
          <w:rPr>
            <w:rStyle w:val="Hipervnculo"/>
            <w:rFonts w:ascii="Arial" w:hAnsi="Arial" w:cs="Arial"/>
            <w:noProof/>
            <w:lang w:eastAsia="es-ES_tradnl"/>
          </w:rPr>
          <w:t>2.1.1 Propuestas de representación del sistema dinámico:</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_Toc310237451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19</w:t>
        </w:r>
        <w:r w:rsidR="0099127D" w:rsidRPr="00037B3F">
          <w:rPr>
            <w:rFonts w:ascii="Arial" w:hAnsi="Arial" w:cs="Arial"/>
            <w:noProof/>
            <w:webHidden/>
          </w:rPr>
          <w:fldChar w:fldCharType="end"/>
        </w:r>
      </w:hyperlink>
    </w:p>
    <w:p w:rsidR="00037B3F" w:rsidRPr="00037B3F" w:rsidRDefault="00263559">
      <w:pPr>
        <w:pStyle w:val="TDC2"/>
        <w:tabs>
          <w:tab w:val="left" w:pos="880"/>
          <w:tab w:val="right" w:leader="dot" w:pos="8827"/>
        </w:tabs>
        <w:rPr>
          <w:rFonts w:ascii="Arial" w:eastAsiaTheme="minorEastAsia" w:hAnsi="Arial" w:cs="Arial"/>
          <w:noProof/>
          <w:sz w:val="22"/>
          <w:szCs w:val="22"/>
          <w:lang w:val="es-MX" w:eastAsia="es-MX"/>
        </w:rPr>
      </w:pPr>
      <w:hyperlink w:anchor="_Toc310237452" w:history="1">
        <w:r w:rsidR="00037B3F" w:rsidRPr="00037B3F">
          <w:rPr>
            <w:rStyle w:val="Hipervnculo"/>
            <w:rFonts w:ascii="Arial" w:hAnsi="Arial" w:cs="Arial"/>
            <w:noProof/>
            <w:sz w:val="22"/>
            <w:szCs w:val="22"/>
          </w:rPr>
          <w:t>2.2</w:t>
        </w:r>
        <w:r w:rsidR="00037B3F" w:rsidRPr="00037B3F">
          <w:rPr>
            <w:rFonts w:ascii="Arial" w:eastAsiaTheme="minorEastAsia" w:hAnsi="Arial" w:cs="Arial"/>
            <w:noProof/>
            <w:sz w:val="22"/>
            <w:szCs w:val="22"/>
            <w:lang w:val="es-MX" w:eastAsia="es-MX"/>
          </w:rPr>
          <w:tab/>
        </w:r>
        <w:r w:rsidR="00037B3F" w:rsidRPr="00037B3F">
          <w:rPr>
            <w:rStyle w:val="Hipervnculo"/>
            <w:rFonts w:ascii="Arial" w:hAnsi="Arial" w:cs="Arial"/>
            <w:noProof/>
            <w:sz w:val="22"/>
            <w:szCs w:val="22"/>
          </w:rPr>
          <w:t>Sistemas de Medición de Densidad de Líquidos mediante una técnica de suspensión magnética</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_Toc310237452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26</w:t>
        </w:r>
        <w:r w:rsidR="0099127D" w:rsidRPr="00037B3F">
          <w:rPr>
            <w:rFonts w:ascii="Arial" w:hAnsi="Arial" w:cs="Arial"/>
            <w:noProof/>
            <w:webHidden/>
            <w:sz w:val="22"/>
            <w:szCs w:val="22"/>
          </w:rPr>
          <w:fldChar w:fldCharType="end"/>
        </w:r>
      </w:hyperlink>
    </w:p>
    <w:p w:rsidR="00037B3F" w:rsidRPr="00037B3F" w:rsidRDefault="00263559">
      <w:pPr>
        <w:pStyle w:val="TDC3"/>
        <w:tabs>
          <w:tab w:val="left" w:pos="1320"/>
          <w:tab w:val="right" w:leader="dot" w:pos="8827"/>
        </w:tabs>
        <w:rPr>
          <w:rFonts w:ascii="Arial" w:hAnsi="Arial" w:cs="Arial"/>
          <w:noProof/>
          <w:lang w:val="es-MX" w:eastAsia="es-MX"/>
        </w:rPr>
      </w:pPr>
      <w:hyperlink w:anchor="_Toc310237453" w:history="1">
        <w:r w:rsidR="00037B3F" w:rsidRPr="00037B3F">
          <w:rPr>
            <w:rStyle w:val="Hipervnculo"/>
            <w:rFonts w:ascii="Arial" w:hAnsi="Arial" w:cs="Arial"/>
            <w:noProof/>
          </w:rPr>
          <w:t xml:space="preserve">2.2.1 </w:t>
        </w:r>
        <w:r w:rsidR="00037B3F" w:rsidRPr="00037B3F">
          <w:rPr>
            <w:rFonts w:ascii="Arial" w:hAnsi="Arial" w:cs="Arial"/>
            <w:noProof/>
            <w:lang w:val="es-MX" w:eastAsia="es-MX"/>
          </w:rPr>
          <w:tab/>
        </w:r>
        <w:r w:rsidR="00037B3F" w:rsidRPr="00037B3F">
          <w:rPr>
            <w:rStyle w:val="Hipervnculo"/>
            <w:rFonts w:ascii="Arial" w:hAnsi="Arial" w:cs="Arial"/>
            <w:noProof/>
          </w:rPr>
          <w:t>Sistema de medición de densidad de líquidos por suspensión magnética del Instituto Nacional de Mediciones de Australia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_Toc310237453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27</w:t>
        </w:r>
        <w:r w:rsidR="0099127D" w:rsidRPr="00037B3F">
          <w:rPr>
            <w:rFonts w:ascii="Arial" w:hAnsi="Arial" w:cs="Arial"/>
            <w:noProof/>
            <w:webHidden/>
          </w:rPr>
          <w:fldChar w:fldCharType="end"/>
        </w:r>
      </w:hyperlink>
    </w:p>
    <w:p w:rsidR="00037B3F" w:rsidRPr="00037B3F" w:rsidRDefault="00263559">
      <w:pPr>
        <w:pStyle w:val="TDC3"/>
        <w:tabs>
          <w:tab w:val="left" w:pos="1320"/>
          <w:tab w:val="right" w:leader="dot" w:pos="8827"/>
        </w:tabs>
        <w:rPr>
          <w:rFonts w:ascii="Arial" w:hAnsi="Arial" w:cs="Arial"/>
          <w:noProof/>
          <w:lang w:val="es-MX" w:eastAsia="es-MX"/>
        </w:rPr>
      </w:pPr>
      <w:hyperlink w:anchor="_Toc310237454" w:history="1">
        <w:r w:rsidR="00037B3F" w:rsidRPr="00037B3F">
          <w:rPr>
            <w:rStyle w:val="Hipervnculo"/>
            <w:rFonts w:ascii="Arial" w:hAnsi="Arial" w:cs="Arial"/>
            <w:noProof/>
            <w:lang w:eastAsia="es-ES_tradnl"/>
          </w:rPr>
          <w:t xml:space="preserve">2.2.2  </w:t>
        </w:r>
        <w:r w:rsidR="00037B3F" w:rsidRPr="00037B3F">
          <w:rPr>
            <w:rFonts w:ascii="Arial" w:hAnsi="Arial" w:cs="Arial"/>
            <w:noProof/>
            <w:lang w:val="es-MX" w:eastAsia="es-MX"/>
          </w:rPr>
          <w:tab/>
        </w:r>
        <w:r w:rsidR="00037B3F" w:rsidRPr="00037B3F">
          <w:rPr>
            <w:rStyle w:val="Hipervnculo"/>
            <w:rFonts w:ascii="Arial" w:hAnsi="Arial" w:cs="Arial"/>
            <w:noProof/>
            <w:lang w:eastAsia="es-ES_tradnl"/>
          </w:rPr>
          <w:t>Sistema de medición de densidad de líquidos por suspensión magnética del Instituto Nacional de Metrología de Japón</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_Toc310237454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28</w:t>
        </w:r>
        <w:r w:rsidR="0099127D" w:rsidRPr="00037B3F">
          <w:rPr>
            <w:rFonts w:ascii="Arial" w:hAnsi="Arial" w:cs="Arial"/>
            <w:noProof/>
            <w:webHidden/>
          </w:rPr>
          <w:fldChar w:fldCharType="end"/>
        </w:r>
      </w:hyperlink>
    </w:p>
    <w:p w:rsidR="00037B3F" w:rsidRPr="00037B3F" w:rsidRDefault="00263559">
      <w:pPr>
        <w:pStyle w:val="TDC3"/>
        <w:tabs>
          <w:tab w:val="left" w:pos="1320"/>
          <w:tab w:val="right" w:leader="dot" w:pos="8827"/>
        </w:tabs>
        <w:rPr>
          <w:rFonts w:ascii="Arial" w:hAnsi="Arial" w:cs="Arial"/>
          <w:noProof/>
          <w:lang w:val="es-MX" w:eastAsia="es-MX"/>
        </w:rPr>
      </w:pPr>
      <w:hyperlink w:anchor="_Toc310237455" w:history="1">
        <w:r w:rsidR="00037B3F" w:rsidRPr="00037B3F">
          <w:rPr>
            <w:rStyle w:val="Hipervnculo"/>
            <w:rFonts w:ascii="Arial" w:hAnsi="Arial" w:cs="Arial"/>
            <w:noProof/>
            <w:lang w:eastAsia="es-ES_tradnl"/>
          </w:rPr>
          <w:t>2.2.3</w:t>
        </w:r>
        <w:r w:rsidR="00037B3F" w:rsidRPr="00037B3F">
          <w:rPr>
            <w:rFonts w:ascii="Arial" w:hAnsi="Arial" w:cs="Arial"/>
            <w:noProof/>
            <w:lang w:val="es-MX" w:eastAsia="es-MX"/>
          </w:rPr>
          <w:tab/>
        </w:r>
        <w:r w:rsidR="00037B3F" w:rsidRPr="00037B3F">
          <w:rPr>
            <w:rStyle w:val="Hipervnculo"/>
            <w:rFonts w:ascii="Arial" w:hAnsi="Arial" w:cs="Arial"/>
            <w:noProof/>
            <w:lang w:eastAsia="es-ES_tradnl"/>
          </w:rPr>
          <w:t xml:space="preserve"> Sistema de medición de densidad de líquidos por suspensión magnética del Instituto Nacional de Metrología Alemania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_Toc310237455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29</w:t>
        </w:r>
        <w:r w:rsidR="0099127D" w:rsidRPr="00037B3F">
          <w:rPr>
            <w:rFonts w:ascii="Arial" w:hAnsi="Arial" w:cs="Arial"/>
            <w:noProof/>
            <w:webHidden/>
          </w:rPr>
          <w:fldChar w:fldCharType="end"/>
        </w:r>
      </w:hyperlink>
    </w:p>
    <w:p w:rsidR="00037B3F" w:rsidRPr="00037B3F" w:rsidRDefault="00263559">
      <w:pPr>
        <w:pStyle w:val="TDC1"/>
        <w:rPr>
          <w:rFonts w:eastAsiaTheme="minorEastAsia"/>
          <w:b w:val="0"/>
          <w:lang w:val="es-MX" w:eastAsia="es-MX"/>
        </w:rPr>
      </w:pPr>
      <w:hyperlink w:anchor="_Toc310237456" w:history="1">
        <w:r w:rsidR="00037B3F" w:rsidRPr="00037B3F">
          <w:rPr>
            <w:rStyle w:val="Hipervnculo"/>
          </w:rPr>
          <w:t>CAPITULO 3</w:t>
        </w:r>
        <w:r w:rsidR="00037B3F" w:rsidRPr="00037B3F">
          <w:rPr>
            <w:rFonts w:eastAsiaTheme="minorEastAsia"/>
            <w:b w:val="0"/>
            <w:lang w:val="es-MX" w:eastAsia="es-MX"/>
          </w:rPr>
          <w:tab/>
        </w:r>
        <w:r w:rsidR="00037B3F" w:rsidRPr="00037B3F">
          <w:rPr>
            <w:rStyle w:val="Hipervnculo"/>
          </w:rPr>
          <w:t>Marco Teórico</w:t>
        </w:r>
        <w:r w:rsidR="00037B3F" w:rsidRPr="00037B3F">
          <w:rPr>
            <w:webHidden/>
          </w:rPr>
          <w:tab/>
        </w:r>
        <w:r w:rsidR="0099127D" w:rsidRPr="00037B3F">
          <w:rPr>
            <w:webHidden/>
          </w:rPr>
          <w:fldChar w:fldCharType="begin"/>
        </w:r>
        <w:r w:rsidR="00037B3F" w:rsidRPr="00037B3F">
          <w:rPr>
            <w:webHidden/>
          </w:rPr>
          <w:instrText xml:space="preserve"> PAGEREF _Toc310237456 \h </w:instrText>
        </w:r>
        <w:r w:rsidR="0099127D" w:rsidRPr="00037B3F">
          <w:rPr>
            <w:webHidden/>
          </w:rPr>
        </w:r>
        <w:r w:rsidR="0099127D" w:rsidRPr="00037B3F">
          <w:rPr>
            <w:webHidden/>
          </w:rPr>
          <w:fldChar w:fldCharType="separate"/>
        </w:r>
        <w:r w:rsidR="00037B3F" w:rsidRPr="00037B3F">
          <w:rPr>
            <w:webHidden/>
          </w:rPr>
          <w:t>31</w:t>
        </w:r>
        <w:r w:rsidR="0099127D" w:rsidRPr="00037B3F">
          <w:rPr>
            <w:webHidden/>
          </w:rPr>
          <w:fldChar w:fldCharType="end"/>
        </w:r>
      </w:hyperlink>
    </w:p>
    <w:p w:rsidR="00037B3F" w:rsidRPr="00037B3F" w:rsidRDefault="00263559">
      <w:pPr>
        <w:pStyle w:val="TDC2"/>
        <w:tabs>
          <w:tab w:val="left" w:pos="880"/>
          <w:tab w:val="right" w:leader="dot" w:pos="8827"/>
        </w:tabs>
        <w:rPr>
          <w:rFonts w:ascii="Arial" w:eastAsiaTheme="minorEastAsia" w:hAnsi="Arial" w:cs="Arial"/>
          <w:noProof/>
          <w:sz w:val="22"/>
          <w:szCs w:val="22"/>
          <w:lang w:val="es-MX" w:eastAsia="es-MX"/>
        </w:rPr>
      </w:pPr>
      <w:hyperlink w:anchor="_Toc310237457" w:history="1">
        <w:r w:rsidR="00037B3F" w:rsidRPr="00037B3F">
          <w:rPr>
            <w:rStyle w:val="Hipervnculo"/>
            <w:rFonts w:ascii="Arial" w:hAnsi="Arial" w:cs="Arial"/>
            <w:noProof/>
            <w:sz w:val="22"/>
            <w:szCs w:val="22"/>
          </w:rPr>
          <w:t>3.1</w:t>
        </w:r>
        <w:r w:rsidR="00037B3F" w:rsidRPr="00037B3F">
          <w:rPr>
            <w:rFonts w:ascii="Arial" w:eastAsiaTheme="minorEastAsia" w:hAnsi="Arial" w:cs="Arial"/>
            <w:noProof/>
            <w:sz w:val="22"/>
            <w:szCs w:val="22"/>
            <w:lang w:val="es-MX" w:eastAsia="es-MX"/>
          </w:rPr>
          <w:tab/>
        </w:r>
        <w:r w:rsidR="00037B3F" w:rsidRPr="00037B3F">
          <w:rPr>
            <w:rStyle w:val="Hipervnculo"/>
            <w:rFonts w:ascii="Arial" w:hAnsi="Arial" w:cs="Arial"/>
            <w:noProof/>
            <w:sz w:val="22"/>
            <w:szCs w:val="22"/>
          </w:rPr>
          <w:t xml:space="preserve"> La magnitud de densidad</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_Toc310237457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31</w:t>
        </w:r>
        <w:r w:rsidR="0099127D" w:rsidRPr="00037B3F">
          <w:rPr>
            <w:rFonts w:ascii="Arial" w:hAnsi="Arial" w:cs="Arial"/>
            <w:noProof/>
            <w:webHidden/>
            <w:sz w:val="22"/>
            <w:szCs w:val="22"/>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58" w:history="1">
        <w:r w:rsidR="00037B3F" w:rsidRPr="00037B3F">
          <w:rPr>
            <w:rStyle w:val="Hipervnculo"/>
            <w:rFonts w:ascii="Arial" w:hAnsi="Arial" w:cs="Arial"/>
            <w:noProof/>
            <w:sz w:val="22"/>
            <w:szCs w:val="22"/>
          </w:rPr>
          <w:t>3.2    Principios de metrología de densidad</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_Toc310237458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31</w:t>
        </w:r>
        <w:r w:rsidR="0099127D" w:rsidRPr="00037B3F">
          <w:rPr>
            <w:rFonts w:ascii="Arial" w:hAnsi="Arial" w:cs="Arial"/>
            <w:noProof/>
            <w:webHidden/>
            <w:sz w:val="22"/>
            <w:szCs w:val="22"/>
          </w:rPr>
          <w:fldChar w:fldCharType="end"/>
        </w:r>
      </w:hyperlink>
    </w:p>
    <w:p w:rsidR="00037B3F" w:rsidRPr="00037B3F" w:rsidRDefault="00263559">
      <w:pPr>
        <w:pStyle w:val="TDC3"/>
        <w:tabs>
          <w:tab w:val="left" w:pos="1320"/>
          <w:tab w:val="right" w:leader="dot" w:pos="8827"/>
        </w:tabs>
        <w:rPr>
          <w:rFonts w:ascii="Arial" w:hAnsi="Arial" w:cs="Arial"/>
          <w:noProof/>
          <w:lang w:val="es-MX" w:eastAsia="es-MX"/>
        </w:rPr>
      </w:pPr>
      <w:hyperlink w:anchor="_Toc310237459" w:history="1">
        <w:r w:rsidR="00037B3F" w:rsidRPr="00037B3F">
          <w:rPr>
            <w:rStyle w:val="Hipervnculo"/>
            <w:rFonts w:ascii="Arial" w:hAnsi="Arial" w:cs="Arial"/>
            <w:noProof/>
          </w:rPr>
          <w:t>3.2.1</w:t>
        </w:r>
        <w:r w:rsidR="00037B3F" w:rsidRPr="00037B3F">
          <w:rPr>
            <w:rFonts w:ascii="Arial" w:hAnsi="Arial" w:cs="Arial"/>
            <w:noProof/>
            <w:lang w:val="es-MX" w:eastAsia="es-MX"/>
          </w:rPr>
          <w:tab/>
        </w:r>
        <w:r w:rsidR="00037B3F" w:rsidRPr="00037B3F">
          <w:rPr>
            <w:rStyle w:val="Hipervnculo"/>
            <w:rFonts w:ascii="Arial" w:hAnsi="Arial" w:cs="Arial"/>
            <w:noProof/>
          </w:rPr>
          <w:t>El agua como patrón de densidad</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_Toc310237459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31</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60" w:history="1">
        <w:r w:rsidR="00037B3F" w:rsidRPr="00037B3F">
          <w:rPr>
            <w:rStyle w:val="Hipervnculo"/>
            <w:rFonts w:ascii="Arial" w:hAnsi="Arial" w:cs="Arial"/>
            <w:noProof/>
          </w:rPr>
          <w:t>3.2.2  Patrones sólidos de densidad</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_Toc310237460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33</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61" w:history="1">
        <w:r w:rsidR="00037B3F" w:rsidRPr="00037B3F">
          <w:rPr>
            <w:rStyle w:val="Hipervnculo"/>
            <w:rFonts w:ascii="Arial" w:hAnsi="Arial" w:cs="Arial"/>
            <w:noProof/>
          </w:rPr>
          <w:t>3.2.3  Métodos para medir densidad</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_Toc310237461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34</w:t>
        </w:r>
        <w:r w:rsidR="0099127D" w:rsidRPr="00037B3F">
          <w:rPr>
            <w:rFonts w:ascii="Arial" w:hAnsi="Arial" w:cs="Arial"/>
            <w:noProof/>
            <w:webHidden/>
          </w:rPr>
          <w:fldChar w:fldCharType="end"/>
        </w:r>
      </w:hyperlink>
    </w:p>
    <w:p w:rsidR="00037B3F" w:rsidRPr="00037B3F" w:rsidRDefault="00263559">
      <w:pPr>
        <w:pStyle w:val="TDC3"/>
        <w:tabs>
          <w:tab w:val="left" w:pos="1320"/>
          <w:tab w:val="right" w:leader="dot" w:pos="8827"/>
        </w:tabs>
        <w:rPr>
          <w:rFonts w:ascii="Arial" w:hAnsi="Arial" w:cs="Arial"/>
          <w:noProof/>
          <w:lang w:val="es-MX" w:eastAsia="es-MX"/>
        </w:rPr>
      </w:pPr>
      <w:hyperlink w:anchor="_Toc310237462" w:history="1">
        <w:r w:rsidR="00037B3F" w:rsidRPr="00037B3F">
          <w:rPr>
            <w:rStyle w:val="Hipervnculo"/>
            <w:rFonts w:ascii="Arial" w:hAnsi="Arial" w:cs="Arial"/>
            <w:noProof/>
          </w:rPr>
          <w:t>3.2.4</w:t>
        </w:r>
        <w:r w:rsidR="00037B3F" w:rsidRPr="00037B3F">
          <w:rPr>
            <w:rFonts w:ascii="Arial" w:hAnsi="Arial" w:cs="Arial"/>
            <w:noProof/>
            <w:lang w:val="es-MX" w:eastAsia="es-MX"/>
          </w:rPr>
          <w:tab/>
        </w:r>
        <w:r w:rsidR="00037B3F" w:rsidRPr="00037B3F">
          <w:rPr>
            <w:rStyle w:val="Hipervnculo"/>
            <w:rFonts w:ascii="Arial" w:hAnsi="Arial" w:cs="Arial"/>
            <w:noProof/>
          </w:rPr>
          <w:t>Suspensión magnética en la determinación de densidad de líquidos</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_Toc310237462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36</w:t>
        </w:r>
        <w:r w:rsidR="0099127D" w:rsidRPr="00037B3F">
          <w:rPr>
            <w:rFonts w:ascii="Arial" w:hAnsi="Arial" w:cs="Arial"/>
            <w:noProof/>
            <w:webHidden/>
          </w:rPr>
          <w:fldChar w:fldCharType="end"/>
        </w:r>
      </w:hyperlink>
    </w:p>
    <w:p w:rsidR="00037B3F" w:rsidRPr="00037B3F" w:rsidRDefault="00263559">
      <w:pPr>
        <w:pStyle w:val="TDC2"/>
        <w:tabs>
          <w:tab w:val="left" w:pos="880"/>
          <w:tab w:val="right" w:leader="dot" w:pos="8827"/>
        </w:tabs>
        <w:rPr>
          <w:rFonts w:ascii="Arial" w:eastAsiaTheme="minorEastAsia" w:hAnsi="Arial" w:cs="Arial"/>
          <w:noProof/>
          <w:sz w:val="22"/>
          <w:szCs w:val="22"/>
          <w:lang w:val="es-MX" w:eastAsia="es-MX"/>
        </w:rPr>
      </w:pPr>
      <w:hyperlink w:anchor="_Toc310237463" w:history="1">
        <w:r w:rsidR="00037B3F" w:rsidRPr="00037B3F">
          <w:rPr>
            <w:rStyle w:val="Hipervnculo"/>
            <w:rFonts w:ascii="Arial" w:hAnsi="Arial" w:cs="Arial"/>
            <w:noProof/>
            <w:sz w:val="22"/>
            <w:szCs w:val="22"/>
          </w:rPr>
          <w:t>3.3</w:t>
        </w:r>
        <w:r w:rsidR="00037B3F" w:rsidRPr="00037B3F">
          <w:rPr>
            <w:rFonts w:ascii="Arial" w:eastAsiaTheme="minorEastAsia" w:hAnsi="Arial" w:cs="Arial"/>
            <w:noProof/>
            <w:sz w:val="22"/>
            <w:szCs w:val="22"/>
            <w:lang w:val="es-MX" w:eastAsia="es-MX"/>
          </w:rPr>
          <w:tab/>
        </w:r>
        <w:r w:rsidR="00037B3F" w:rsidRPr="00037B3F">
          <w:rPr>
            <w:rStyle w:val="Hipervnculo"/>
            <w:rFonts w:ascii="Arial" w:hAnsi="Arial" w:cs="Arial"/>
            <w:noProof/>
            <w:sz w:val="22"/>
            <w:szCs w:val="22"/>
          </w:rPr>
          <w:t xml:space="preserve"> Elementos de la Teoría Electromagnética</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_Toc310237463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39</w:t>
        </w:r>
        <w:r w:rsidR="0099127D" w:rsidRPr="00037B3F">
          <w:rPr>
            <w:rFonts w:ascii="Arial" w:hAnsi="Arial" w:cs="Arial"/>
            <w:noProof/>
            <w:webHidden/>
            <w:sz w:val="22"/>
            <w:szCs w:val="22"/>
          </w:rPr>
          <w:fldChar w:fldCharType="end"/>
        </w:r>
      </w:hyperlink>
    </w:p>
    <w:p w:rsidR="00037B3F" w:rsidRPr="00037B3F" w:rsidRDefault="00263559">
      <w:pPr>
        <w:pStyle w:val="TDC2"/>
        <w:tabs>
          <w:tab w:val="left" w:pos="880"/>
          <w:tab w:val="right" w:leader="dot" w:pos="8827"/>
        </w:tabs>
        <w:rPr>
          <w:rFonts w:ascii="Arial" w:eastAsiaTheme="minorEastAsia" w:hAnsi="Arial" w:cs="Arial"/>
          <w:noProof/>
          <w:sz w:val="22"/>
          <w:szCs w:val="22"/>
          <w:lang w:val="es-MX" w:eastAsia="es-MX"/>
        </w:rPr>
      </w:pPr>
      <w:hyperlink w:anchor="_Toc310237464" w:history="1">
        <w:r w:rsidR="00037B3F" w:rsidRPr="00037B3F">
          <w:rPr>
            <w:rStyle w:val="Hipervnculo"/>
            <w:rFonts w:ascii="Arial" w:hAnsi="Arial" w:cs="Arial"/>
            <w:noProof/>
            <w:sz w:val="22"/>
            <w:szCs w:val="22"/>
          </w:rPr>
          <w:t xml:space="preserve">3.4 </w:t>
        </w:r>
        <w:r w:rsidR="00037B3F" w:rsidRPr="00037B3F">
          <w:rPr>
            <w:rFonts w:ascii="Arial" w:eastAsiaTheme="minorEastAsia" w:hAnsi="Arial" w:cs="Arial"/>
            <w:noProof/>
            <w:sz w:val="22"/>
            <w:szCs w:val="22"/>
            <w:lang w:val="es-MX" w:eastAsia="es-MX"/>
          </w:rPr>
          <w:tab/>
        </w:r>
        <w:r w:rsidR="00037B3F" w:rsidRPr="00037B3F">
          <w:rPr>
            <w:rStyle w:val="Hipervnculo"/>
            <w:rFonts w:ascii="Arial" w:hAnsi="Arial" w:cs="Arial"/>
            <w:noProof/>
            <w:sz w:val="22"/>
            <w:szCs w:val="22"/>
          </w:rPr>
          <w:t>Principios de Levitación</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_Toc310237464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42</w:t>
        </w:r>
        <w:r w:rsidR="0099127D" w:rsidRPr="00037B3F">
          <w:rPr>
            <w:rFonts w:ascii="Arial" w:hAnsi="Arial" w:cs="Arial"/>
            <w:noProof/>
            <w:webHidden/>
            <w:sz w:val="22"/>
            <w:szCs w:val="22"/>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65" w:history="1">
        <w:r w:rsidR="00037B3F" w:rsidRPr="00037B3F">
          <w:rPr>
            <w:rStyle w:val="Hipervnculo"/>
            <w:rFonts w:ascii="Arial" w:hAnsi="Arial" w:cs="Arial"/>
            <w:noProof/>
            <w:sz w:val="22"/>
            <w:szCs w:val="22"/>
          </w:rPr>
          <w:t>3.5  Representación matemática de sistemas</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_Toc310237465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43</w:t>
        </w:r>
        <w:r w:rsidR="0099127D" w:rsidRPr="00037B3F">
          <w:rPr>
            <w:rFonts w:ascii="Arial" w:hAnsi="Arial" w:cs="Arial"/>
            <w:noProof/>
            <w:webHidden/>
            <w:sz w:val="22"/>
            <w:szCs w:val="22"/>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66" w:history="1">
        <w:r w:rsidR="00037B3F" w:rsidRPr="00037B3F">
          <w:rPr>
            <w:rStyle w:val="Hipervnculo"/>
            <w:rFonts w:ascii="Arial" w:hAnsi="Arial" w:cs="Arial"/>
            <w:noProof/>
            <w:sz w:val="22"/>
            <w:szCs w:val="22"/>
          </w:rPr>
          <w:t>3.6 Control PID</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_Toc310237466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45</w:t>
        </w:r>
        <w:r w:rsidR="0099127D" w:rsidRPr="00037B3F">
          <w:rPr>
            <w:rFonts w:ascii="Arial" w:hAnsi="Arial" w:cs="Arial"/>
            <w:noProof/>
            <w:webHidden/>
            <w:sz w:val="22"/>
            <w:szCs w:val="22"/>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67" w:history="1">
        <w:r w:rsidR="00037B3F" w:rsidRPr="00037B3F">
          <w:rPr>
            <w:rStyle w:val="Hipervnculo"/>
            <w:rFonts w:ascii="Arial" w:hAnsi="Arial" w:cs="Arial"/>
            <w:noProof/>
          </w:rPr>
          <w:t>3.6.4  Controlador PID</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_Toc310237467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45</w:t>
        </w:r>
        <w:r w:rsidR="0099127D" w:rsidRPr="00037B3F">
          <w:rPr>
            <w:rFonts w:ascii="Arial" w:hAnsi="Arial" w:cs="Arial"/>
            <w:noProof/>
            <w:webHidden/>
          </w:rPr>
          <w:fldChar w:fldCharType="end"/>
        </w:r>
      </w:hyperlink>
    </w:p>
    <w:p w:rsidR="00037B3F" w:rsidRPr="00037B3F" w:rsidRDefault="00263559">
      <w:pPr>
        <w:pStyle w:val="TDC1"/>
        <w:rPr>
          <w:rFonts w:eastAsiaTheme="minorEastAsia"/>
          <w:b w:val="0"/>
          <w:lang w:val="es-MX" w:eastAsia="es-MX"/>
        </w:rPr>
      </w:pPr>
      <w:hyperlink w:anchor="_Toc310237468" w:history="1">
        <w:r w:rsidR="00037B3F" w:rsidRPr="00037B3F">
          <w:rPr>
            <w:rStyle w:val="Hipervnculo"/>
          </w:rPr>
          <w:t>CAPITULO 4</w:t>
        </w:r>
        <w:r w:rsidR="00037B3F" w:rsidRPr="00037B3F">
          <w:rPr>
            <w:rFonts w:eastAsiaTheme="minorEastAsia"/>
            <w:b w:val="0"/>
            <w:lang w:val="es-MX" w:eastAsia="es-MX"/>
          </w:rPr>
          <w:tab/>
        </w:r>
        <w:r w:rsidR="00037B3F" w:rsidRPr="00037B3F">
          <w:rPr>
            <w:rStyle w:val="Hipervnculo"/>
          </w:rPr>
          <w:t xml:space="preserve">      Diseño Banco de Prueba</w:t>
        </w:r>
        <w:r w:rsidR="00037B3F" w:rsidRPr="00037B3F">
          <w:rPr>
            <w:webHidden/>
          </w:rPr>
          <w:tab/>
        </w:r>
        <w:r w:rsidR="0099127D" w:rsidRPr="00037B3F">
          <w:rPr>
            <w:webHidden/>
          </w:rPr>
          <w:fldChar w:fldCharType="begin"/>
        </w:r>
        <w:r w:rsidR="00037B3F" w:rsidRPr="00037B3F">
          <w:rPr>
            <w:webHidden/>
          </w:rPr>
          <w:instrText xml:space="preserve"> PAGEREF _Toc310237468 \h </w:instrText>
        </w:r>
        <w:r w:rsidR="0099127D" w:rsidRPr="00037B3F">
          <w:rPr>
            <w:webHidden/>
          </w:rPr>
        </w:r>
        <w:r w:rsidR="0099127D" w:rsidRPr="00037B3F">
          <w:rPr>
            <w:webHidden/>
          </w:rPr>
          <w:fldChar w:fldCharType="separate"/>
        </w:r>
        <w:r w:rsidR="00037B3F" w:rsidRPr="00037B3F">
          <w:rPr>
            <w:webHidden/>
          </w:rPr>
          <w:t>46</w:t>
        </w:r>
        <w:r w:rsidR="0099127D" w:rsidRPr="00037B3F">
          <w:rPr>
            <w:webHidden/>
          </w:rPr>
          <w:fldChar w:fldCharType="end"/>
        </w:r>
      </w:hyperlink>
    </w:p>
    <w:p w:rsidR="00037B3F" w:rsidRPr="00037B3F" w:rsidRDefault="00263559">
      <w:pPr>
        <w:pStyle w:val="TDC2"/>
        <w:tabs>
          <w:tab w:val="right" w:leader="dot" w:pos="8827"/>
        </w:tabs>
        <w:rPr>
          <w:rFonts w:ascii="Arial" w:eastAsiaTheme="minorEastAsia" w:hAnsi="Arial" w:cs="Arial"/>
          <w:noProof/>
          <w:sz w:val="22"/>
          <w:szCs w:val="22"/>
          <w:lang w:val="es-MX" w:eastAsia="es-MX"/>
        </w:rPr>
      </w:pPr>
      <w:hyperlink w:anchor="_Toc310237469" w:history="1">
        <w:r w:rsidR="00037B3F" w:rsidRPr="00037B3F">
          <w:rPr>
            <w:rStyle w:val="Hipervnculo"/>
            <w:rFonts w:ascii="Arial" w:hAnsi="Arial" w:cs="Arial"/>
            <w:noProof/>
            <w:sz w:val="22"/>
            <w:szCs w:val="22"/>
          </w:rPr>
          <w:t>4.1 Requerimientos de estabilidad del sistema</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_Toc310237469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46</w:t>
        </w:r>
        <w:r w:rsidR="0099127D" w:rsidRPr="00037B3F">
          <w:rPr>
            <w:rFonts w:ascii="Arial" w:hAnsi="Arial" w:cs="Arial"/>
            <w:noProof/>
            <w:webHidden/>
            <w:sz w:val="22"/>
            <w:szCs w:val="22"/>
          </w:rPr>
          <w:fldChar w:fldCharType="end"/>
        </w:r>
      </w:hyperlink>
    </w:p>
    <w:p w:rsidR="00037B3F" w:rsidRDefault="00263559">
      <w:pPr>
        <w:pStyle w:val="TDC2"/>
        <w:tabs>
          <w:tab w:val="right" w:leader="dot" w:pos="8827"/>
        </w:tabs>
        <w:rPr>
          <w:rStyle w:val="Hipervnculo"/>
          <w:rFonts w:ascii="Arial" w:hAnsi="Arial" w:cs="Arial"/>
          <w:noProof/>
          <w:sz w:val="22"/>
          <w:szCs w:val="22"/>
        </w:rPr>
      </w:pPr>
      <w:hyperlink w:anchor="_Toc310237470" w:history="1">
        <w:r w:rsidR="00037B3F" w:rsidRPr="00037B3F">
          <w:rPr>
            <w:rStyle w:val="Hipervnculo"/>
            <w:rFonts w:ascii="Arial" w:hAnsi="Arial" w:cs="Arial"/>
            <w:noProof/>
            <w:sz w:val="22"/>
            <w:szCs w:val="22"/>
          </w:rPr>
          <w:t>4.2 Sensor de Posición</w:t>
        </w:r>
        <w:r w:rsidR="00037B3F" w:rsidRPr="00037B3F">
          <w:rPr>
            <w:rFonts w:ascii="Arial" w:hAnsi="Arial" w:cs="Arial"/>
            <w:noProof/>
            <w:webHidden/>
            <w:sz w:val="22"/>
            <w:szCs w:val="22"/>
          </w:rPr>
          <w:tab/>
        </w:r>
        <w:r w:rsidR="0099127D" w:rsidRPr="00037B3F">
          <w:rPr>
            <w:rFonts w:ascii="Arial" w:hAnsi="Arial" w:cs="Arial"/>
            <w:noProof/>
            <w:webHidden/>
            <w:sz w:val="22"/>
            <w:szCs w:val="22"/>
          </w:rPr>
          <w:fldChar w:fldCharType="begin"/>
        </w:r>
        <w:r w:rsidR="00037B3F" w:rsidRPr="00037B3F">
          <w:rPr>
            <w:rFonts w:ascii="Arial" w:hAnsi="Arial" w:cs="Arial"/>
            <w:noProof/>
            <w:webHidden/>
            <w:sz w:val="22"/>
            <w:szCs w:val="22"/>
          </w:rPr>
          <w:instrText xml:space="preserve"> PAGEREF _Toc310237470 \h </w:instrText>
        </w:r>
        <w:r w:rsidR="0099127D" w:rsidRPr="00037B3F">
          <w:rPr>
            <w:rFonts w:ascii="Arial" w:hAnsi="Arial" w:cs="Arial"/>
            <w:noProof/>
            <w:webHidden/>
            <w:sz w:val="22"/>
            <w:szCs w:val="22"/>
          </w:rPr>
        </w:r>
        <w:r w:rsidR="0099127D" w:rsidRPr="00037B3F">
          <w:rPr>
            <w:rFonts w:ascii="Arial" w:hAnsi="Arial" w:cs="Arial"/>
            <w:noProof/>
            <w:webHidden/>
            <w:sz w:val="22"/>
            <w:szCs w:val="22"/>
          </w:rPr>
          <w:fldChar w:fldCharType="separate"/>
        </w:r>
        <w:r w:rsidR="00037B3F" w:rsidRPr="00037B3F">
          <w:rPr>
            <w:rFonts w:ascii="Arial" w:hAnsi="Arial" w:cs="Arial"/>
            <w:noProof/>
            <w:webHidden/>
            <w:sz w:val="22"/>
            <w:szCs w:val="22"/>
          </w:rPr>
          <w:t>52</w:t>
        </w:r>
        <w:r w:rsidR="0099127D" w:rsidRPr="00037B3F">
          <w:rPr>
            <w:rFonts w:ascii="Arial" w:hAnsi="Arial" w:cs="Arial"/>
            <w:noProof/>
            <w:webHidden/>
            <w:sz w:val="22"/>
            <w:szCs w:val="22"/>
          </w:rPr>
          <w:fldChar w:fldCharType="end"/>
        </w:r>
      </w:hyperlink>
    </w:p>
    <w:p w:rsidR="00113EAC" w:rsidRPr="00113EAC" w:rsidRDefault="00113EAC" w:rsidP="00113EAC"/>
    <w:p w:rsidR="00037B3F" w:rsidRPr="00037B3F" w:rsidRDefault="00263559">
      <w:pPr>
        <w:pStyle w:val="TDC3"/>
        <w:tabs>
          <w:tab w:val="right" w:leader="dot" w:pos="8827"/>
        </w:tabs>
        <w:rPr>
          <w:rFonts w:ascii="Arial" w:hAnsi="Arial" w:cs="Arial"/>
          <w:noProof/>
          <w:lang w:val="es-MX" w:eastAsia="es-MX"/>
        </w:rPr>
      </w:pPr>
      <w:hyperlink w:anchor="_Toc310237471" w:history="1">
        <w:r w:rsidR="00037B3F" w:rsidRPr="00037B3F">
          <w:rPr>
            <w:rStyle w:val="Hipervnculo"/>
            <w:rFonts w:ascii="Arial" w:hAnsi="Arial" w:cs="Arial"/>
            <w:noProof/>
            <w:lang w:eastAsia="es-ES_tradnl"/>
          </w:rPr>
          <w:t>4.2.1 Características sensor PSD (Positional Sensor Detector)</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_Toc310237471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53</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2" w:history="1">
        <w:r w:rsidR="00037B3F" w:rsidRPr="00037B3F">
          <w:rPr>
            <w:rStyle w:val="Hipervnculo"/>
            <w:rFonts w:ascii="Arial" w:hAnsi="Arial" w:cs="Arial"/>
            <w:noProof/>
            <w:lang w:eastAsia="es-ES_tradnl"/>
          </w:rPr>
          <w:t>4.2.2 Principio de Funcionamiento</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_Toc310237472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53</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3" w:history="1">
        <w:r w:rsidR="00037B3F" w:rsidRPr="00037B3F">
          <w:rPr>
            <w:rStyle w:val="Hipervnculo"/>
            <w:rFonts w:ascii="Arial" w:hAnsi="Arial" w:cs="Arial"/>
            <w:noProof/>
            <w:lang w:eastAsia="es-ES_tradnl"/>
          </w:rPr>
          <w:t>4.2.3 Caracterización sensor de posición</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_Toc310237473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54</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4" w:history="1">
        <w:r w:rsidR="00037B3F" w:rsidRPr="00037B3F">
          <w:rPr>
            <w:rStyle w:val="Hipervnculo"/>
            <w:rFonts w:ascii="Arial" w:hAnsi="Arial" w:cs="Arial"/>
            <w:noProof/>
            <w:lang w:eastAsia="es-ES_tradnl"/>
          </w:rPr>
          <w:t>4.3   Diseño bobina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_Toc310237474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56</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5" w:history="1">
        <w:r w:rsidR="00037B3F" w:rsidRPr="00037B3F">
          <w:rPr>
            <w:rStyle w:val="Hipervnculo"/>
            <w:rFonts w:ascii="Arial" w:hAnsi="Arial" w:cs="Arial"/>
            <w:noProof/>
          </w:rPr>
          <w:t>4.4  Banco de prueba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_Toc310237475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59</w:t>
        </w:r>
        <w:r w:rsidR="0099127D" w:rsidRPr="00037B3F">
          <w:rPr>
            <w:rFonts w:ascii="Arial" w:hAnsi="Arial" w:cs="Arial"/>
            <w:noProof/>
            <w:webHidden/>
          </w:rPr>
          <w:fldChar w:fldCharType="end"/>
        </w:r>
      </w:hyperlink>
    </w:p>
    <w:p w:rsidR="00037B3F" w:rsidRPr="00037B3F" w:rsidRDefault="00263559">
      <w:pPr>
        <w:pStyle w:val="TDC1"/>
        <w:rPr>
          <w:rFonts w:eastAsiaTheme="minorEastAsia"/>
          <w:b w:val="0"/>
          <w:lang w:val="es-MX" w:eastAsia="es-MX"/>
        </w:rPr>
      </w:pPr>
      <w:hyperlink w:anchor="_Toc310237476" w:history="1">
        <w:r w:rsidR="00037B3F" w:rsidRPr="00037B3F">
          <w:rPr>
            <w:rStyle w:val="Hipervnculo"/>
          </w:rPr>
          <w:t>CAPITULO V      Control de la Suspensión Magnética</w:t>
        </w:r>
        <w:r w:rsidR="00037B3F" w:rsidRPr="00037B3F">
          <w:rPr>
            <w:webHidden/>
          </w:rPr>
          <w:tab/>
        </w:r>
        <w:r w:rsidR="0099127D" w:rsidRPr="00037B3F">
          <w:rPr>
            <w:webHidden/>
          </w:rPr>
          <w:fldChar w:fldCharType="begin"/>
        </w:r>
        <w:r w:rsidR="00037B3F" w:rsidRPr="00037B3F">
          <w:rPr>
            <w:webHidden/>
          </w:rPr>
          <w:instrText xml:space="preserve"> PAGEREF _Toc310237476 \h </w:instrText>
        </w:r>
        <w:r w:rsidR="0099127D" w:rsidRPr="00037B3F">
          <w:rPr>
            <w:webHidden/>
          </w:rPr>
        </w:r>
        <w:r w:rsidR="0099127D" w:rsidRPr="00037B3F">
          <w:rPr>
            <w:webHidden/>
          </w:rPr>
          <w:fldChar w:fldCharType="separate"/>
        </w:r>
        <w:r w:rsidR="00037B3F" w:rsidRPr="00037B3F">
          <w:rPr>
            <w:webHidden/>
          </w:rPr>
          <w:t>60</w:t>
        </w:r>
        <w:r w:rsidR="0099127D" w:rsidRPr="00037B3F">
          <w:rPr>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7" w:history="1">
        <w:r w:rsidR="00037B3F" w:rsidRPr="00037B3F">
          <w:rPr>
            <w:rStyle w:val="Hipervnculo"/>
            <w:rFonts w:ascii="Arial" w:hAnsi="Arial" w:cs="Arial"/>
            <w:noProof/>
          </w:rPr>
          <w:t>5.1  Identificación de sistemas</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_Toc310237477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60</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8" w:history="1">
        <w:r w:rsidR="00037B3F" w:rsidRPr="00037B3F">
          <w:rPr>
            <w:rStyle w:val="Hipervnculo"/>
            <w:rFonts w:ascii="Arial" w:hAnsi="Arial" w:cs="Arial"/>
            <w:noProof/>
          </w:rPr>
          <w:t>5.2   Respuesta del sistema de suspensión magnética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_Toc310237478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62</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79" w:history="1">
        <w:r w:rsidR="00037B3F" w:rsidRPr="00037B3F">
          <w:rPr>
            <w:rStyle w:val="Hipervnculo"/>
            <w:rFonts w:ascii="Arial" w:hAnsi="Arial" w:cs="Arial"/>
            <w:noProof/>
          </w:rPr>
          <w:t>5.3  Desempeño del sistema de suspensión magnética</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_Toc310237479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74</w:t>
        </w:r>
        <w:r w:rsidR="0099127D" w:rsidRPr="00037B3F">
          <w:rPr>
            <w:rFonts w:ascii="Arial" w:hAnsi="Arial" w:cs="Arial"/>
            <w:noProof/>
            <w:webHidden/>
          </w:rPr>
          <w:fldChar w:fldCharType="end"/>
        </w:r>
      </w:hyperlink>
    </w:p>
    <w:p w:rsidR="00037B3F" w:rsidRPr="00037B3F" w:rsidRDefault="00263559">
      <w:pPr>
        <w:pStyle w:val="TDC1"/>
        <w:rPr>
          <w:rFonts w:eastAsiaTheme="minorEastAsia"/>
          <w:b w:val="0"/>
          <w:lang w:val="es-MX" w:eastAsia="es-MX"/>
        </w:rPr>
      </w:pPr>
      <w:hyperlink w:anchor="_Toc310237480" w:history="1">
        <w:r w:rsidR="00037B3F" w:rsidRPr="00037B3F">
          <w:rPr>
            <w:rStyle w:val="Hipervnculo"/>
          </w:rPr>
          <w:t>CAPITULO 6     Conclusiones y Trabajo futuro</w:t>
        </w:r>
        <w:r w:rsidR="00037B3F" w:rsidRPr="00037B3F">
          <w:rPr>
            <w:webHidden/>
          </w:rPr>
          <w:tab/>
        </w:r>
        <w:r w:rsidR="0099127D" w:rsidRPr="00037B3F">
          <w:rPr>
            <w:webHidden/>
          </w:rPr>
          <w:fldChar w:fldCharType="begin"/>
        </w:r>
        <w:r w:rsidR="00037B3F" w:rsidRPr="00037B3F">
          <w:rPr>
            <w:webHidden/>
          </w:rPr>
          <w:instrText xml:space="preserve"> PAGEREF _Toc310237480 \h </w:instrText>
        </w:r>
        <w:r w:rsidR="0099127D" w:rsidRPr="00037B3F">
          <w:rPr>
            <w:webHidden/>
          </w:rPr>
        </w:r>
        <w:r w:rsidR="0099127D" w:rsidRPr="00037B3F">
          <w:rPr>
            <w:webHidden/>
          </w:rPr>
          <w:fldChar w:fldCharType="separate"/>
        </w:r>
        <w:r w:rsidR="00037B3F" w:rsidRPr="00037B3F">
          <w:rPr>
            <w:webHidden/>
          </w:rPr>
          <w:t>77</w:t>
        </w:r>
        <w:r w:rsidR="0099127D" w:rsidRPr="00037B3F">
          <w:rPr>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81" w:history="1">
        <w:r w:rsidR="00037B3F" w:rsidRPr="00037B3F">
          <w:rPr>
            <w:rStyle w:val="Hipervnculo"/>
            <w:rFonts w:ascii="Arial" w:hAnsi="Arial" w:cs="Arial"/>
            <w:noProof/>
          </w:rPr>
          <w:t>6.1 Conclusiones</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_Toc310237481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77</w:t>
        </w:r>
        <w:r w:rsidR="0099127D" w:rsidRPr="00037B3F">
          <w:rPr>
            <w:rFonts w:ascii="Arial" w:hAnsi="Arial" w:cs="Arial"/>
            <w:noProof/>
            <w:webHidden/>
          </w:rPr>
          <w:fldChar w:fldCharType="end"/>
        </w:r>
      </w:hyperlink>
    </w:p>
    <w:p w:rsidR="00037B3F" w:rsidRPr="00037B3F" w:rsidRDefault="00263559">
      <w:pPr>
        <w:pStyle w:val="TDC3"/>
        <w:tabs>
          <w:tab w:val="right" w:leader="dot" w:pos="8827"/>
        </w:tabs>
        <w:rPr>
          <w:rFonts w:ascii="Arial" w:hAnsi="Arial" w:cs="Arial"/>
          <w:noProof/>
          <w:lang w:val="es-MX" w:eastAsia="es-MX"/>
        </w:rPr>
      </w:pPr>
      <w:hyperlink w:anchor="_Toc310237482" w:history="1">
        <w:r w:rsidR="00037B3F" w:rsidRPr="00037B3F">
          <w:rPr>
            <w:rStyle w:val="Hipervnculo"/>
            <w:rFonts w:ascii="Arial" w:hAnsi="Arial" w:cs="Arial"/>
            <w:noProof/>
          </w:rPr>
          <w:t>6.2 Productos de Investigación</w:t>
        </w:r>
        <w:r w:rsidR="00037B3F" w:rsidRPr="00037B3F">
          <w:rPr>
            <w:rFonts w:ascii="Arial" w:hAnsi="Arial" w:cs="Arial"/>
            <w:noProof/>
            <w:webHidden/>
          </w:rPr>
          <w:tab/>
        </w:r>
        <w:r w:rsidR="0099127D" w:rsidRPr="00037B3F">
          <w:rPr>
            <w:rFonts w:ascii="Arial" w:hAnsi="Arial" w:cs="Arial"/>
            <w:noProof/>
            <w:webHidden/>
          </w:rPr>
          <w:fldChar w:fldCharType="begin"/>
        </w:r>
        <w:r w:rsidR="00037B3F" w:rsidRPr="00037B3F">
          <w:rPr>
            <w:rFonts w:ascii="Arial" w:hAnsi="Arial" w:cs="Arial"/>
            <w:noProof/>
            <w:webHidden/>
          </w:rPr>
          <w:instrText xml:space="preserve"> PAGEREF _Toc310237482 \h </w:instrText>
        </w:r>
        <w:r w:rsidR="0099127D" w:rsidRPr="00037B3F">
          <w:rPr>
            <w:rFonts w:ascii="Arial" w:hAnsi="Arial" w:cs="Arial"/>
            <w:noProof/>
            <w:webHidden/>
          </w:rPr>
        </w:r>
        <w:r w:rsidR="0099127D" w:rsidRPr="00037B3F">
          <w:rPr>
            <w:rFonts w:ascii="Arial" w:hAnsi="Arial" w:cs="Arial"/>
            <w:noProof/>
            <w:webHidden/>
          </w:rPr>
          <w:fldChar w:fldCharType="separate"/>
        </w:r>
        <w:r w:rsidR="00037B3F" w:rsidRPr="00037B3F">
          <w:rPr>
            <w:rFonts w:ascii="Arial" w:hAnsi="Arial" w:cs="Arial"/>
            <w:noProof/>
            <w:webHidden/>
          </w:rPr>
          <w:t>79</w:t>
        </w:r>
        <w:r w:rsidR="0099127D" w:rsidRPr="00037B3F">
          <w:rPr>
            <w:rFonts w:ascii="Arial" w:hAnsi="Arial" w:cs="Arial"/>
            <w:noProof/>
            <w:webHidden/>
          </w:rPr>
          <w:fldChar w:fldCharType="end"/>
        </w:r>
      </w:hyperlink>
    </w:p>
    <w:p w:rsidR="00037B3F" w:rsidRPr="00037B3F" w:rsidRDefault="00263559">
      <w:pPr>
        <w:pStyle w:val="TDC1"/>
        <w:rPr>
          <w:rFonts w:eastAsiaTheme="minorEastAsia"/>
          <w:b w:val="0"/>
          <w:lang w:val="es-MX" w:eastAsia="es-MX"/>
        </w:rPr>
      </w:pPr>
      <w:hyperlink w:anchor="_Toc310237483" w:history="1">
        <w:r w:rsidR="00037B3F" w:rsidRPr="00037B3F">
          <w:rPr>
            <w:rStyle w:val="Hipervnculo"/>
          </w:rPr>
          <w:t>Bibliografía</w:t>
        </w:r>
        <w:r w:rsidR="00037B3F" w:rsidRPr="00037B3F">
          <w:rPr>
            <w:webHidden/>
          </w:rPr>
          <w:tab/>
        </w:r>
        <w:r w:rsidR="0099127D" w:rsidRPr="00037B3F">
          <w:rPr>
            <w:webHidden/>
          </w:rPr>
          <w:fldChar w:fldCharType="begin"/>
        </w:r>
        <w:r w:rsidR="00037B3F" w:rsidRPr="00037B3F">
          <w:rPr>
            <w:webHidden/>
          </w:rPr>
          <w:instrText xml:space="preserve"> PAGEREF _Toc310237483 \h </w:instrText>
        </w:r>
        <w:r w:rsidR="0099127D" w:rsidRPr="00037B3F">
          <w:rPr>
            <w:webHidden/>
          </w:rPr>
        </w:r>
        <w:r w:rsidR="0099127D" w:rsidRPr="00037B3F">
          <w:rPr>
            <w:webHidden/>
          </w:rPr>
          <w:fldChar w:fldCharType="separate"/>
        </w:r>
        <w:r w:rsidR="00037B3F" w:rsidRPr="00037B3F">
          <w:rPr>
            <w:webHidden/>
          </w:rPr>
          <w:t>80</w:t>
        </w:r>
        <w:r w:rsidR="0099127D" w:rsidRPr="00037B3F">
          <w:rPr>
            <w:webHidden/>
          </w:rPr>
          <w:fldChar w:fldCharType="end"/>
        </w:r>
      </w:hyperlink>
    </w:p>
    <w:p w:rsidR="00037B3F" w:rsidRPr="00037B3F" w:rsidRDefault="00263559">
      <w:pPr>
        <w:pStyle w:val="TDC1"/>
        <w:rPr>
          <w:rFonts w:eastAsiaTheme="minorEastAsia"/>
          <w:b w:val="0"/>
          <w:lang w:val="es-MX" w:eastAsia="es-MX"/>
        </w:rPr>
      </w:pPr>
      <w:hyperlink w:anchor="_Toc310237484" w:history="1">
        <w:r w:rsidR="00037B3F" w:rsidRPr="00037B3F">
          <w:rPr>
            <w:rStyle w:val="Hipervnculo"/>
            <w:lang w:val="es-MX"/>
          </w:rPr>
          <w:t>ANEXO A</w:t>
        </w:r>
        <w:r w:rsidR="00037B3F" w:rsidRPr="00037B3F">
          <w:rPr>
            <w:webHidden/>
          </w:rPr>
          <w:tab/>
        </w:r>
        <w:r w:rsidR="0099127D" w:rsidRPr="00037B3F">
          <w:rPr>
            <w:webHidden/>
          </w:rPr>
          <w:fldChar w:fldCharType="begin"/>
        </w:r>
        <w:r w:rsidR="00037B3F" w:rsidRPr="00037B3F">
          <w:rPr>
            <w:webHidden/>
          </w:rPr>
          <w:instrText xml:space="preserve"> PAGEREF _Toc310237484 \h </w:instrText>
        </w:r>
        <w:r w:rsidR="0099127D" w:rsidRPr="00037B3F">
          <w:rPr>
            <w:webHidden/>
          </w:rPr>
        </w:r>
        <w:r w:rsidR="0099127D" w:rsidRPr="00037B3F">
          <w:rPr>
            <w:webHidden/>
          </w:rPr>
          <w:fldChar w:fldCharType="separate"/>
        </w:r>
        <w:r w:rsidR="00037B3F" w:rsidRPr="00037B3F">
          <w:rPr>
            <w:webHidden/>
          </w:rPr>
          <w:t>82</w:t>
        </w:r>
        <w:r w:rsidR="0099127D" w:rsidRPr="00037B3F">
          <w:rPr>
            <w:webHidden/>
          </w:rPr>
          <w:fldChar w:fldCharType="end"/>
        </w:r>
      </w:hyperlink>
    </w:p>
    <w:p w:rsidR="00037B3F" w:rsidRPr="00037B3F" w:rsidRDefault="00263559">
      <w:pPr>
        <w:pStyle w:val="TDC1"/>
        <w:rPr>
          <w:rFonts w:eastAsiaTheme="minorEastAsia"/>
          <w:b w:val="0"/>
          <w:lang w:val="es-MX" w:eastAsia="es-MX"/>
        </w:rPr>
      </w:pPr>
      <w:hyperlink w:anchor="_Toc310237485" w:history="1">
        <w:r w:rsidR="00037B3F" w:rsidRPr="00037B3F">
          <w:rPr>
            <w:rStyle w:val="Hipervnculo"/>
            <w:lang w:val="es-MX"/>
          </w:rPr>
          <w:t>ANEXO B</w:t>
        </w:r>
        <w:r w:rsidR="00037B3F" w:rsidRPr="00037B3F">
          <w:rPr>
            <w:webHidden/>
          </w:rPr>
          <w:tab/>
        </w:r>
        <w:r w:rsidR="0099127D" w:rsidRPr="00037B3F">
          <w:rPr>
            <w:webHidden/>
          </w:rPr>
          <w:fldChar w:fldCharType="begin"/>
        </w:r>
        <w:r w:rsidR="00037B3F" w:rsidRPr="00037B3F">
          <w:rPr>
            <w:webHidden/>
          </w:rPr>
          <w:instrText xml:space="preserve"> PAGEREF _Toc310237485 \h </w:instrText>
        </w:r>
        <w:r w:rsidR="0099127D" w:rsidRPr="00037B3F">
          <w:rPr>
            <w:webHidden/>
          </w:rPr>
        </w:r>
        <w:r w:rsidR="0099127D" w:rsidRPr="00037B3F">
          <w:rPr>
            <w:webHidden/>
          </w:rPr>
          <w:fldChar w:fldCharType="separate"/>
        </w:r>
        <w:r w:rsidR="00037B3F" w:rsidRPr="00037B3F">
          <w:rPr>
            <w:webHidden/>
          </w:rPr>
          <w:t>84</w:t>
        </w:r>
        <w:r w:rsidR="0099127D" w:rsidRPr="00037B3F">
          <w:rPr>
            <w:webHidden/>
          </w:rPr>
          <w:fldChar w:fldCharType="end"/>
        </w:r>
      </w:hyperlink>
    </w:p>
    <w:p w:rsidR="00037B3F" w:rsidRPr="00037B3F" w:rsidRDefault="00263559">
      <w:pPr>
        <w:pStyle w:val="TDC1"/>
        <w:rPr>
          <w:rFonts w:eastAsiaTheme="minorEastAsia"/>
          <w:b w:val="0"/>
          <w:lang w:val="es-MX" w:eastAsia="es-MX"/>
        </w:rPr>
      </w:pPr>
      <w:hyperlink w:anchor="_Toc310237486" w:history="1">
        <w:r w:rsidR="00037B3F" w:rsidRPr="00037B3F">
          <w:rPr>
            <w:rStyle w:val="Hipervnculo"/>
            <w:lang w:val="es-MX"/>
          </w:rPr>
          <w:t>ANEXO C</w:t>
        </w:r>
        <w:r w:rsidR="00037B3F" w:rsidRPr="00037B3F">
          <w:rPr>
            <w:webHidden/>
          </w:rPr>
          <w:tab/>
        </w:r>
        <w:r w:rsidR="0099127D" w:rsidRPr="00037B3F">
          <w:rPr>
            <w:webHidden/>
          </w:rPr>
          <w:fldChar w:fldCharType="begin"/>
        </w:r>
        <w:r w:rsidR="00037B3F" w:rsidRPr="00037B3F">
          <w:rPr>
            <w:webHidden/>
          </w:rPr>
          <w:instrText xml:space="preserve"> PAGEREF _Toc310237486 \h </w:instrText>
        </w:r>
        <w:r w:rsidR="0099127D" w:rsidRPr="00037B3F">
          <w:rPr>
            <w:webHidden/>
          </w:rPr>
        </w:r>
        <w:r w:rsidR="0099127D" w:rsidRPr="00037B3F">
          <w:rPr>
            <w:webHidden/>
          </w:rPr>
          <w:fldChar w:fldCharType="separate"/>
        </w:r>
        <w:r w:rsidR="00037B3F" w:rsidRPr="00037B3F">
          <w:rPr>
            <w:webHidden/>
          </w:rPr>
          <w:t>90</w:t>
        </w:r>
        <w:r w:rsidR="0099127D" w:rsidRPr="00037B3F">
          <w:rPr>
            <w:webHidden/>
          </w:rPr>
          <w:fldChar w:fldCharType="end"/>
        </w:r>
      </w:hyperlink>
    </w:p>
    <w:p w:rsidR="00037B3F" w:rsidRPr="00037B3F" w:rsidRDefault="00263559">
      <w:pPr>
        <w:pStyle w:val="TDC1"/>
        <w:rPr>
          <w:rFonts w:eastAsiaTheme="minorEastAsia"/>
          <w:b w:val="0"/>
          <w:lang w:val="es-MX" w:eastAsia="es-MX"/>
        </w:rPr>
      </w:pPr>
      <w:hyperlink w:anchor="_Toc310237487" w:history="1">
        <w:r w:rsidR="00037B3F" w:rsidRPr="00037B3F">
          <w:rPr>
            <w:rStyle w:val="Hipervnculo"/>
            <w:lang w:val="es-MX"/>
          </w:rPr>
          <w:t>ANEXO D</w:t>
        </w:r>
        <w:r w:rsidR="00037B3F" w:rsidRPr="00037B3F">
          <w:rPr>
            <w:webHidden/>
          </w:rPr>
          <w:tab/>
        </w:r>
        <w:r w:rsidR="0099127D" w:rsidRPr="00037B3F">
          <w:rPr>
            <w:webHidden/>
          </w:rPr>
          <w:fldChar w:fldCharType="begin"/>
        </w:r>
        <w:r w:rsidR="00037B3F" w:rsidRPr="00037B3F">
          <w:rPr>
            <w:webHidden/>
          </w:rPr>
          <w:instrText xml:space="preserve"> PAGEREF _Toc310237487 \h </w:instrText>
        </w:r>
        <w:r w:rsidR="0099127D" w:rsidRPr="00037B3F">
          <w:rPr>
            <w:webHidden/>
          </w:rPr>
        </w:r>
        <w:r w:rsidR="0099127D" w:rsidRPr="00037B3F">
          <w:rPr>
            <w:webHidden/>
          </w:rPr>
          <w:fldChar w:fldCharType="separate"/>
        </w:r>
        <w:r w:rsidR="00037B3F" w:rsidRPr="00037B3F">
          <w:rPr>
            <w:webHidden/>
          </w:rPr>
          <w:t>92</w:t>
        </w:r>
        <w:r w:rsidR="0099127D" w:rsidRPr="00037B3F">
          <w:rPr>
            <w:webHidden/>
          </w:rPr>
          <w:fldChar w:fldCharType="end"/>
        </w:r>
      </w:hyperlink>
    </w:p>
    <w:p w:rsidR="00037B3F" w:rsidRPr="00037B3F" w:rsidRDefault="00263559">
      <w:pPr>
        <w:pStyle w:val="TDC1"/>
        <w:rPr>
          <w:rFonts w:eastAsiaTheme="minorEastAsia"/>
          <w:b w:val="0"/>
          <w:lang w:val="es-MX" w:eastAsia="es-MX"/>
        </w:rPr>
      </w:pPr>
      <w:hyperlink w:anchor="_Toc310237488" w:history="1">
        <w:r w:rsidR="00037B3F" w:rsidRPr="00037B3F">
          <w:rPr>
            <w:rStyle w:val="Hipervnculo"/>
            <w:lang w:val="es-MX"/>
          </w:rPr>
          <w:t>ANEXO E</w:t>
        </w:r>
        <w:r w:rsidR="00037B3F" w:rsidRPr="00037B3F">
          <w:rPr>
            <w:webHidden/>
          </w:rPr>
          <w:tab/>
        </w:r>
        <w:r w:rsidR="0099127D" w:rsidRPr="00037B3F">
          <w:rPr>
            <w:webHidden/>
          </w:rPr>
          <w:fldChar w:fldCharType="begin"/>
        </w:r>
        <w:r w:rsidR="00037B3F" w:rsidRPr="00037B3F">
          <w:rPr>
            <w:webHidden/>
          </w:rPr>
          <w:instrText xml:space="preserve"> PAGEREF _Toc310237488 \h </w:instrText>
        </w:r>
        <w:r w:rsidR="0099127D" w:rsidRPr="00037B3F">
          <w:rPr>
            <w:webHidden/>
          </w:rPr>
        </w:r>
        <w:r w:rsidR="0099127D" w:rsidRPr="00037B3F">
          <w:rPr>
            <w:webHidden/>
          </w:rPr>
          <w:fldChar w:fldCharType="separate"/>
        </w:r>
        <w:r w:rsidR="00037B3F" w:rsidRPr="00037B3F">
          <w:rPr>
            <w:webHidden/>
          </w:rPr>
          <w:t>96</w:t>
        </w:r>
        <w:r w:rsidR="0099127D" w:rsidRPr="00037B3F">
          <w:rPr>
            <w:webHidden/>
          </w:rPr>
          <w:fldChar w:fldCharType="end"/>
        </w:r>
      </w:hyperlink>
    </w:p>
    <w:p w:rsidR="00B00EC6" w:rsidRPr="00037B3F" w:rsidRDefault="0099127D" w:rsidP="00B00EC6">
      <w:pPr>
        <w:rPr>
          <w:rFonts w:ascii="Arial" w:hAnsi="Arial" w:cs="Arial"/>
          <w:b/>
          <w:sz w:val="22"/>
          <w:szCs w:val="22"/>
        </w:rPr>
      </w:pPr>
      <w:r w:rsidRPr="00037B3F">
        <w:rPr>
          <w:rFonts w:ascii="Arial" w:hAnsi="Arial" w:cs="Arial"/>
          <w:b/>
          <w:sz w:val="22"/>
          <w:szCs w:val="22"/>
        </w:rPr>
        <w:fldChar w:fldCharType="end"/>
      </w:r>
    </w:p>
    <w:p w:rsidR="00B00EC6" w:rsidRPr="00037B3F" w:rsidRDefault="00B00EC6" w:rsidP="00B00EC6">
      <w:pPr>
        <w:rPr>
          <w:rFonts w:ascii="Arial" w:hAnsi="Arial" w:cs="Arial"/>
          <w:b/>
          <w:sz w:val="22"/>
          <w:szCs w:val="22"/>
        </w:rPr>
      </w:pPr>
      <w:r w:rsidRPr="00037B3F">
        <w:rPr>
          <w:rFonts w:ascii="Arial" w:hAnsi="Arial" w:cs="Arial"/>
          <w:b/>
          <w:sz w:val="22"/>
          <w:szCs w:val="22"/>
        </w:rPr>
        <w:t>Lista de Figuras</w:t>
      </w:r>
    </w:p>
    <w:p w:rsidR="00037B3F" w:rsidRPr="00037B3F" w:rsidRDefault="0099127D">
      <w:pPr>
        <w:pStyle w:val="TDC1"/>
        <w:rPr>
          <w:rFonts w:asciiTheme="minorHAnsi" w:eastAsiaTheme="minorEastAsia" w:hAnsiTheme="minorHAnsi" w:cstheme="minorBidi"/>
          <w:b w:val="0"/>
          <w:lang w:val="es-MX" w:eastAsia="es-MX"/>
        </w:rPr>
      </w:pPr>
      <w:r w:rsidRPr="00037B3F">
        <w:rPr>
          <w:b w:val="0"/>
        </w:rPr>
        <w:fldChar w:fldCharType="begin"/>
      </w:r>
      <w:r w:rsidR="00B00EC6" w:rsidRPr="00037B3F">
        <w:rPr>
          <w:b w:val="0"/>
        </w:rPr>
        <w:instrText xml:space="preserve"> TOC \h \z \t "Cita,1" </w:instrText>
      </w:r>
      <w:r w:rsidRPr="00037B3F">
        <w:rPr>
          <w:b w:val="0"/>
        </w:rPr>
        <w:fldChar w:fldCharType="separate"/>
      </w:r>
      <w:hyperlink w:anchor="_Toc310237489" w:history="1">
        <w:r w:rsidR="00037B3F" w:rsidRPr="00037B3F">
          <w:rPr>
            <w:rStyle w:val="Hipervnculo"/>
            <w:b w:val="0"/>
            <w:lang w:eastAsia="es-ES_tradnl"/>
          </w:rPr>
          <w:t>Fig. 2.1   Sistema de suspensión magnética básico</w:t>
        </w:r>
        <w:r w:rsidR="00037B3F" w:rsidRPr="00037B3F">
          <w:rPr>
            <w:b w:val="0"/>
            <w:webHidden/>
          </w:rPr>
          <w:tab/>
        </w:r>
        <w:r w:rsidRPr="00037B3F">
          <w:rPr>
            <w:b w:val="0"/>
            <w:webHidden/>
          </w:rPr>
          <w:fldChar w:fldCharType="begin"/>
        </w:r>
        <w:r w:rsidR="00037B3F" w:rsidRPr="00037B3F">
          <w:rPr>
            <w:b w:val="0"/>
            <w:webHidden/>
          </w:rPr>
          <w:instrText xml:space="preserve"> PAGEREF _Toc310237489 \h </w:instrText>
        </w:r>
        <w:r w:rsidRPr="00037B3F">
          <w:rPr>
            <w:b w:val="0"/>
            <w:webHidden/>
          </w:rPr>
        </w:r>
        <w:r w:rsidRPr="00037B3F">
          <w:rPr>
            <w:b w:val="0"/>
            <w:webHidden/>
          </w:rPr>
          <w:fldChar w:fldCharType="separate"/>
        </w:r>
        <w:r w:rsidR="00037B3F" w:rsidRPr="00037B3F">
          <w:rPr>
            <w:b w:val="0"/>
            <w:webHidden/>
          </w:rPr>
          <w:t>19</w:t>
        </w:r>
        <w:r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0" w:history="1">
        <w:r w:rsidR="00037B3F" w:rsidRPr="00037B3F">
          <w:rPr>
            <w:rStyle w:val="Hipervnculo"/>
            <w:b w:val="0"/>
            <w:lang w:eastAsia="es-ES_tradnl"/>
          </w:rPr>
          <w:t>Fig. 2.2   Representación eléctrica de la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_Toc310237490 \h </w:instrText>
        </w:r>
        <w:r w:rsidR="0099127D" w:rsidRPr="00037B3F">
          <w:rPr>
            <w:b w:val="0"/>
            <w:webHidden/>
          </w:rPr>
        </w:r>
        <w:r w:rsidR="0099127D" w:rsidRPr="00037B3F">
          <w:rPr>
            <w:b w:val="0"/>
            <w:webHidden/>
          </w:rPr>
          <w:fldChar w:fldCharType="separate"/>
        </w:r>
        <w:r w:rsidR="00037B3F" w:rsidRPr="00037B3F">
          <w:rPr>
            <w:b w:val="0"/>
            <w:webHidden/>
          </w:rPr>
          <w:t>20</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1" w:history="1">
        <w:r w:rsidR="00037B3F" w:rsidRPr="00037B3F">
          <w:rPr>
            <w:rStyle w:val="Hipervnculo"/>
            <w:b w:val="0"/>
          </w:rPr>
          <w:t>Fig. 2.3  Comportamiento Inductancia vs distancia del objeto a levitar del núcleo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_Toc310237491 \h </w:instrText>
        </w:r>
        <w:r w:rsidR="0099127D" w:rsidRPr="00037B3F">
          <w:rPr>
            <w:b w:val="0"/>
            <w:webHidden/>
          </w:rPr>
        </w:r>
        <w:r w:rsidR="0099127D" w:rsidRPr="00037B3F">
          <w:rPr>
            <w:b w:val="0"/>
            <w:webHidden/>
          </w:rPr>
          <w:fldChar w:fldCharType="separate"/>
        </w:r>
        <w:r w:rsidR="00037B3F" w:rsidRPr="00037B3F">
          <w:rPr>
            <w:b w:val="0"/>
            <w:webHidden/>
          </w:rPr>
          <w:t>20</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2" w:history="1">
        <w:r w:rsidR="00037B3F" w:rsidRPr="00037B3F">
          <w:rPr>
            <w:rStyle w:val="Hipervnculo"/>
            <w:b w:val="0"/>
            <w:lang w:eastAsia="es-ES_tradnl"/>
          </w:rPr>
          <w:t xml:space="preserve">Fig. 2.4  Sistema de medición por </w:t>
        </w:r>
        <w:r w:rsidR="00037B3F" w:rsidRPr="00037B3F">
          <w:rPr>
            <w:rStyle w:val="Hipervnculo"/>
            <w:b w:val="0"/>
          </w:rPr>
          <w:t>suspensión</w:t>
        </w:r>
        <w:r w:rsidR="00037B3F" w:rsidRPr="00037B3F">
          <w:rPr>
            <w:rStyle w:val="Hipervnculo"/>
            <w:b w:val="0"/>
            <w:lang w:eastAsia="es-ES_tradnl"/>
          </w:rPr>
          <w:t xml:space="preserve"> magnética por Bignell</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_Toc310237492 \h </w:instrText>
        </w:r>
        <w:r w:rsidR="0099127D" w:rsidRPr="00037B3F">
          <w:rPr>
            <w:b w:val="0"/>
            <w:webHidden/>
          </w:rPr>
        </w:r>
        <w:r w:rsidR="0099127D" w:rsidRPr="00037B3F">
          <w:rPr>
            <w:b w:val="0"/>
            <w:webHidden/>
          </w:rPr>
          <w:fldChar w:fldCharType="separate"/>
        </w:r>
        <w:r w:rsidR="00037B3F" w:rsidRPr="00037B3F">
          <w:rPr>
            <w:b w:val="0"/>
            <w:webHidden/>
          </w:rPr>
          <w:t>27</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3" w:history="1">
        <w:r w:rsidR="00037B3F" w:rsidRPr="00037B3F">
          <w:rPr>
            <w:rStyle w:val="Hipervnculo"/>
            <w:b w:val="0"/>
            <w:lang w:eastAsia="es-ES_tradnl"/>
          </w:rPr>
          <w:t>Fig. 2. 5  Acoplamiento Magnético sistema de medición por suspensión magnética por Kuramoto et. Al.</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_Toc310237493 \h </w:instrText>
        </w:r>
        <w:r w:rsidR="0099127D" w:rsidRPr="00037B3F">
          <w:rPr>
            <w:b w:val="0"/>
            <w:webHidden/>
          </w:rPr>
        </w:r>
        <w:r w:rsidR="0099127D" w:rsidRPr="00037B3F">
          <w:rPr>
            <w:b w:val="0"/>
            <w:webHidden/>
          </w:rPr>
          <w:fldChar w:fldCharType="separate"/>
        </w:r>
        <w:r w:rsidR="00037B3F" w:rsidRPr="00037B3F">
          <w:rPr>
            <w:b w:val="0"/>
            <w:webHidden/>
          </w:rPr>
          <w:t>29</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4" w:history="1">
        <w:r w:rsidR="00037B3F" w:rsidRPr="00037B3F">
          <w:rPr>
            <w:rStyle w:val="Hipervnculo"/>
            <w:b w:val="0"/>
            <w:lang w:eastAsia="es-ES_tradnl"/>
          </w:rPr>
          <w:t>Fig. 2.6    Esquema general de balanza suspensión magnética PTB</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_Toc310237494 \h </w:instrText>
        </w:r>
        <w:r w:rsidR="0099127D" w:rsidRPr="00037B3F">
          <w:rPr>
            <w:b w:val="0"/>
            <w:webHidden/>
          </w:rPr>
        </w:r>
        <w:r w:rsidR="0099127D" w:rsidRPr="00037B3F">
          <w:rPr>
            <w:b w:val="0"/>
            <w:webHidden/>
          </w:rPr>
          <w:fldChar w:fldCharType="separate"/>
        </w:r>
        <w:r w:rsidR="00037B3F" w:rsidRPr="00037B3F">
          <w:rPr>
            <w:b w:val="0"/>
            <w:webHidden/>
          </w:rPr>
          <w:t>30</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5" w:history="1">
        <w:r w:rsidR="00037B3F" w:rsidRPr="00037B3F">
          <w:rPr>
            <w:rStyle w:val="Hipervnculo"/>
            <w:b w:val="0"/>
          </w:rPr>
          <w:t>Fig. 3.1  Patrones sólidos de densidad de Zerodur</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_Toc310237495 \h </w:instrText>
        </w:r>
        <w:r w:rsidR="0099127D" w:rsidRPr="00037B3F">
          <w:rPr>
            <w:b w:val="0"/>
            <w:webHidden/>
          </w:rPr>
        </w:r>
        <w:r w:rsidR="0099127D" w:rsidRPr="00037B3F">
          <w:rPr>
            <w:b w:val="0"/>
            <w:webHidden/>
          </w:rPr>
          <w:fldChar w:fldCharType="separate"/>
        </w:r>
        <w:r w:rsidR="00037B3F" w:rsidRPr="00037B3F">
          <w:rPr>
            <w:b w:val="0"/>
            <w:webHidden/>
          </w:rPr>
          <w:t>34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6" w:history="1">
        <w:r w:rsidR="00037B3F" w:rsidRPr="00037B3F">
          <w:rPr>
            <w:rStyle w:val="Hipervnculo"/>
            <w:b w:val="0"/>
          </w:rPr>
          <w:t>Fig. 3.2   Sistema de Pesada Hidrostática del Patrón Nacional de Densidad</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_Toc310237496 \h </w:instrText>
        </w:r>
        <w:r w:rsidR="0099127D" w:rsidRPr="00037B3F">
          <w:rPr>
            <w:b w:val="0"/>
            <w:webHidden/>
          </w:rPr>
        </w:r>
        <w:r w:rsidR="0099127D" w:rsidRPr="00037B3F">
          <w:rPr>
            <w:b w:val="0"/>
            <w:webHidden/>
          </w:rPr>
          <w:fldChar w:fldCharType="separate"/>
        </w:r>
        <w:r w:rsidR="00037B3F" w:rsidRPr="00037B3F">
          <w:rPr>
            <w:b w:val="0"/>
            <w:webHidden/>
          </w:rPr>
          <w:t>34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7" w:history="1">
        <w:r w:rsidR="00037B3F" w:rsidRPr="00037B3F">
          <w:rPr>
            <w:rStyle w:val="Hipervnculo"/>
            <w:b w:val="0"/>
          </w:rPr>
          <w:t>Fig. 3.3   Diagrama básico de empuje por fuerza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_Toc310237497 \h </w:instrText>
        </w:r>
        <w:r w:rsidR="0099127D" w:rsidRPr="00037B3F">
          <w:rPr>
            <w:b w:val="0"/>
            <w:webHidden/>
          </w:rPr>
        </w:r>
        <w:r w:rsidR="0099127D" w:rsidRPr="00037B3F">
          <w:rPr>
            <w:b w:val="0"/>
            <w:webHidden/>
          </w:rPr>
          <w:fldChar w:fldCharType="separate"/>
        </w:r>
        <w:r w:rsidR="00037B3F" w:rsidRPr="00037B3F">
          <w:rPr>
            <w:b w:val="0"/>
            <w:webHidden/>
          </w:rPr>
          <w:t>36</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8" w:history="1">
        <w:r w:rsidR="00037B3F" w:rsidRPr="00037B3F">
          <w:rPr>
            <w:rStyle w:val="Hipervnculo"/>
            <w:b w:val="0"/>
          </w:rPr>
          <w:t>Fig. 3.4   Diagrama básico de un sistema de una balanza de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_Toc310237498 \h </w:instrText>
        </w:r>
        <w:r w:rsidR="0099127D" w:rsidRPr="00037B3F">
          <w:rPr>
            <w:b w:val="0"/>
            <w:webHidden/>
          </w:rPr>
        </w:r>
        <w:r w:rsidR="0099127D" w:rsidRPr="00037B3F">
          <w:rPr>
            <w:b w:val="0"/>
            <w:webHidden/>
          </w:rPr>
          <w:fldChar w:fldCharType="separate"/>
        </w:r>
        <w:r w:rsidR="00037B3F" w:rsidRPr="00037B3F">
          <w:rPr>
            <w:b w:val="0"/>
            <w:webHidden/>
          </w:rPr>
          <w:t>38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499" w:history="1">
        <w:r w:rsidR="00037B3F" w:rsidRPr="00037B3F">
          <w:rPr>
            <w:rStyle w:val="Hipervnculo"/>
            <w:b w:val="0"/>
          </w:rPr>
          <w:t>Fig. 3.5 Sistema de control de lazo cerrado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_Toc310237499 \h </w:instrText>
        </w:r>
        <w:r w:rsidR="0099127D" w:rsidRPr="00037B3F">
          <w:rPr>
            <w:b w:val="0"/>
            <w:webHidden/>
          </w:rPr>
        </w:r>
        <w:r w:rsidR="0099127D" w:rsidRPr="00037B3F">
          <w:rPr>
            <w:b w:val="0"/>
            <w:webHidden/>
          </w:rPr>
          <w:fldChar w:fldCharType="separate"/>
        </w:r>
        <w:r w:rsidR="00037B3F" w:rsidRPr="00037B3F">
          <w:rPr>
            <w:b w:val="0"/>
            <w:webHidden/>
          </w:rPr>
          <w:t>45</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0" w:history="1">
        <w:r w:rsidR="00037B3F" w:rsidRPr="00037B3F">
          <w:rPr>
            <w:rStyle w:val="Hipervnculo"/>
            <w:b w:val="0"/>
          </w:rPr>
          <w:t>fig. 4.1 Resultados de simulación</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_Toc310237500 \h </w:instrText>
        </w:r>
        <w:r w:rsidR="0099127D" w:rsidRPr="00037B3F">
          <w:rPr>
            <w:b w:val="0"/>
            <w:webHidden/>
          </w:rPr>
        </w:r>
        <w:r w:rsidR="0099127D" w:rsidRPr="00037B3F">
          <w:rPr>
            <w:b w:val="0"/>
            <w:webHidden/>
          </w:rPr>
          <w:fldChar w:fldCharType="separate"/>
        </w:r>
        <w:r w:rsidR="00037B3F" w:rsidRPr="00037B3F">
          <w:rPr>
            <w:b w:val="0"/>
            <w:webHidden/>
          </w:rPr>
          <w:t>48</w:t>
        </w:r>
        <w:r w:rsidR="0099127D" w:rsidRPr="00037B3F">
          <w:rPr>
            <w:b w:val="0"/>
            <w:webHidden/>
          </w:rPr>
          <w:fldChar w:fldCharType="end"/>
        </w:r>
      </w:hyperlink>
    </w:p>
    <w:p w:rsidR="00037B3F" w:rsidRPr="00037B3F" w:rsidRDefault="00263559">
      <w:pPr>
        <w:pStyle w:val="TDC1"/>
        <w:rPr>
          <w:rStyle w:val="Hipervnculo"/>
          <w:b w:val="0"/>
        </w:rPr>
      </w:pPr>
      <w:hyperlink w:anchor="_Toc310237501" w:history="1">
        <w:r w:rsidR="00037B3F" w:rsidRPr="00037B3F">
          <w:rPr>
            <w:rStyle w:val="Hipervnculo"/>
            <w:b w:val="0"/>
          </w:rPr>
          <w:t>fig 4.2  Análisis de sensibilidad variables de entrada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_Toc310237501 \h </w:instrText>
        </w:r>
        <w:r w:rsidR="0099127D" w:rsidRPr="00037B3F">
          <w:rPr>
            <w:b w:val="0"/>
            <w:webHidden/>
          </w:rPr>
        </w:r>
        <w:r w:rsidR="0099127D" w:rsidRPr="00037B3F">
          <w:rPr>
            <w:b w:val="0"/>
            <w:webHidden/>
          </w:rPr>
          <w:fldChar w:fldCharType="separate"/>
        </w:r>
        <w:r w:rsidR="00037B3F" w:rsidRPr="00037B3F">
          <w:rPr>
            <w:b w:val="0"/>
            <w:webHidden/>
          </w:rPr>
          <w:t>48</w:t>
        </w:r>
        <w:r w:rsidR="0099127D" w:rsidRPr="00037B3F">
          <w:rPr>
            <w:b w:val="0"/>
            <w:webHidden/>
          </w:rPr>
          <w:fldChar w:fldCharType="end"/>
        </w:r>
      </w:hyperlink>
    </w:p>
    <w:p w:rsidR="00037B3F" w:rsidRPr="00037B3F" w:rsidRDefault="00037B3F" w:rsidP="00037B3F">
      <w:pPr>
        <w:rPr>
          <w:sz w:val="22"/>
          <w:szCs w:val="22"/>
        </w:rPr>
      </w:pPr>
    </w:p>
    <w:p w:rsidR="00037B3F" w:rsidRPr="00037B3F" w:rsidRDefault="00263559">
      <w:pPr>
        <w:pStyle w:val="TDC1"/>
        <w:rPr>
          <w:rFonts w:asciiTheme="minorHAnsi" w:eastAsiaTheme="minorEastAsia" w:hAnsiTheme="minorHAnsi" w:cstheme="minorBidi"/>
          <w:b w:val="0"/>
          <w:lang w:val="es-MX" w:eastAsia="es-MX"/>
        </w:rPr>
      </w:pPr>
      <w:hyperlink w:anchor="_Toc310237502" w:history="1">
        <w:r w:rsidR="00037B3F" w:rsidRPr="00037B3F">
          <w:rPr>
            <w:rStyle w:val="Hipervnculo"/>
            <w:b w:val="0"/>
          </w:rPr>
          <w:t>fig 4.3 Diagrama de fuentes de incertidumbre para la determinación de densidad de líquidos</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_Toc310237502 \h </w:instrText>
        </w:r>
        <w:r w:rsidR="0099127D" w:rsidRPr="00037B3F">
          <w:rPr>
            <w:b w:val="0"/>
            <w:webHidden/>
          </w:rPr>
        </w:r>
        <w:r w:rsidR="0099127D" w:rsidRPr="00037B3F">
          <w:rPr>
            <w:b w:val="0"/>
            <w:webHidden/>
          </w:rPr>
          <w:fldChar w:fldCharType="separate"/>
        </w:r>
        <w:r w:rsidR="00037B3F" w:rsidRPr="00037B3F">
          <w:rPr>
            <w:b w:val="0"/>
            <w:webHidden/>
          </w:rPr>
          <w:t>49</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3" w:history="1">
        <w:r w:rsidR="00037B3F" w:rsidRPr="00037B3F">
          <w:rPr>
            <w:rStyle w:val="Hipervnculo"/>
            <w:b w:val="0"/>
            <w:lang w:eastAsia="es-ES_tradnl"/>
          </w:rPr>
          <w:t>Fig. 4.4 Sensor de posición de cuatro cuadrantes</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_Toc310237503 \h </w:instrText>
        </w:r>
        <w:r w:rsidR="0099127D" w:rsidRPr="00037B3F">
          <w:rPr>
            <w:b w:val="0"/>
            <w:webHidden/>
          </w:rPr>
        </w:r>
        <w:r w:rsidR="0099127D" w:rsidRPr="00037B3F">
          <w:rPr>
            <w:b w:val="0"/>
            <w:webHidden/>
          </w:rPr>
          <w:fldChar w:fldCharType="separate"/>
        </w:r>
        <w:r w:rsidR="00037B3F" w:rsidRPr="00037B3F">
          <w:rPr>
            <w:b w:val="0"/>
            <w:webHidden/>
          </w:rPr>
          <w:t>53</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4" w:history="1">
        <w:r w:rsidR="00037B3F" w:rsidRPr="00037B3F">
          <w:rPr>
            <w:rStyle w:val="Hipervnculo"/>
            <w:b w:val="0"/>
            <w:lang w:eastAsia="es-ES_tradnl"/>
          </w:rPr>
          <w:t>Fig. 4.5  Montaje del sistema óptico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_Toc310237504 \h </w:instrText>
        </w:r>
        <w:r w:rsidR="0099127D" w:rsidRPr="00037B3F">
          <w:rPr>
            <w:b w:val="0"/>
            <w:webHidden/>
          </w:rPr>
        </w:r>
        <w:r w:rsidR="0099127D" w:rsidRPr="00037B3F">
          <w:rPr>
            <w:b w:val="0"/>
            <w:webHidden/>
          </w:rPr>
          <w:fldChar w:fldCharType="separate"/>
        </w:r>
        <w:r w:rsidR="00037B3F" w:rsidRPr="00037B3F">
          <w:rPr>
            <w:b w:val="0"/>
            <w:webHidden/>
          </w:rPr>
          <w:t>54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5" w:history="1">
        <w:r w:rsidR="00037B3F" w:rsidRPr="00037B3F">
          <w:rPr>
            <w:rStyle w:val="Hipervnculo"/>
            <w:b w:val="0"/>
            <w:lang w:eastAsia="es-ES_tradnl"/>
          </w:rPr>
          <w:t>Fig. 4.6 Diagrama de conexión para sensor de cuatro cuadrantes</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_Toc310237505 \h </w:instrText>
        </w:r>
        <w:r w:rsidR="0099127D" w:rsidRPr="00037B3F">
          <w:rPr>
            <w:b w:val="0"/>
            <w:webHidden/>
          </w:rPr>
        </w:r>
        <w:r w:rsidR="0099127D" w:rsidRPr="00037B3F">
          <w:rPr>
            <w:b w:val="0"/>
            <w:webHidden/>
          </w:rPr>
          <w:fldChar w:fldCharType="separate"/>
        </w:r>
        <w:r w:rsidR="00037B3F" w:rsidRPr="00037B3F">
          <w:rPr>
            <w:b w:val="0"/>
            <w:webHidden/>
          </w:rPr>
          <w:t>55</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6" w:history="1">
        <w:r w:rsidR="00037B3F" w:rsidRPr="00037B3F">
          <w:rPr>
            <w:rStyle w:val="Hipervnculo"/>
            <w:b w:val="0"/>
          </w:rPr>
          <w:t>Fig. 4.7 Respuesta de sensor de cuatro cuadrantes</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_Toc310237506 \h </w:instrText>
        </w:r>
        <w:r w:rsidR="0099127D" w:rsidRPr="00037B3F">
          <w:rPr>
            <w:b w:val="0"/>
            <w:webHidden/>
          </w:rPr>
        </w:r>
        <w:r w:rsidR="0099127D" w:rsidRPr="00037B3F">
          <w:rPr>
            <w:b w:val="0"/>
            <w:webHidden/>
          </w:rPr>
          <w:fldChar w:fldCharType="separate"/>
        </w:r>
        <w:r w:rsidR="00037B3F" w:rsidRPr="00037B3F">
          <w:rPr>
            <w:b w:val="0"/>
            <w:webHidden/>
          </w:rPr>
          <w:t>55</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7" w:history="1">
        <w:r w:rsidR="00037B3F" w:rsidRPr="00037B3F">
          <w:rPr>
            <w:rStyle w:val="Hipervnculo"/>
            <w:b w:val="0"/>
          </w:rPr>
          <w:t>Fig. 4.9  Comportamiento del campo magnético variando I, z</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_Toc310237507 \h </w:instrText>
        </w:r>
        <w:r w:rsidR="0099127D" w:rsidRPr="00037B3F">
          <w:rPr>
            <w:b w:val="0"/>
            <w:webHidden/>
          </w:rPr>
        </w:r>
        <w:r w:rsidR="0099127D" w:rsidRPr="00037B3F">
          <w:rPr>
            <w:b w:val="0"/>
            <w:webHidden/>
          </w:rPr>
          <w:fldChar w:fldCharType="separate"/>
        </w:r>
        <w:r w:rsidR="00037B3F" w:rsidRPr="00037B3F">
          <w:rPr>
            <w:b w:val="0"/>
            <w:webHidden/>
          </w:rPr>
          <w:t>58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8" w:history="1">
        <w:r w:rsidR="00037B3F" w:rsidRPr="00037B3F">
          <w:rPr>
            <w:rStyle w:val="Hipervnculo"/>
            <w:b w:val="0"/>
          </w:rPr>
          <w:t>Fig. 4.10   Fuerza magnética con respecto a una distancia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_Toc310237508 \h </w:instrText>
        </w:r>
        <w:r w:rsidR="0099127D" w:rsidRPr="00037B3F">
          <w:rPr>
            <w:b w:val="0"/>
            <w:webHidden/>
          </w:rPr>
        </w:r>
        <w:r w:rsidR="0099127D" w:rsidRPr="00037B3F">
          <w:rPr>
            <w:b w:val="0"/>
            <w:webHidden/>
          </w:rPr>
          <w:fldChar w:fldCharType="separate"/>
        </w:r>
        <w:r w:rsidR="00037B3F" w:rsidRPr="00037B3F">
          <w:rPr>
            <w:b w:val="0"/>
            <w:webHidden/>
          </w:rPr>
          <w:t>58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09" w:history="1">
        <w:r w:rsidR="00037B3F" w:rsidRPr="00037B3F">
          <w:rPr>
            <w:rStyle w:val="Hipervnculo"/>
            <w:b w:val="0"/>
            <w:lang w:eastAsia="es-ES_tradnl"/>
          </w:rPr>
          <w:t>Fig. 4.11  Banco de prueba de la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_Toc310237509 \h </w:instrText>
        </w:r>
        <w:r w:rsidR="0099127D" w:rsidRPr="00037B3F">
          <w:rPr>
            <w:b w:val="0"/>
            <w:webHidden/>
          </w:rPr>
        </w:r>
        <w:r w:rsidR="0099127D" w:rsidRPr="00037B3F">
          <w:rPr>
            <w:b w:val="0"/>
            <w:webHidden/>
          </w:rPr>
          <w:fldChar w:fldCharType="separate"/>
        </w:r>
        <w:r w:rsidR="00037B3F" w:rsidRPr="00037B3F">
          <w:rPr>
            <w:b w:val="0"/>
            <w:webHidden/>
          </w:rPr>
          <w:t>59</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0" w:history="1">
        <w:r w:rsidR="00037B3F" w:rsidRPr="00037B3F">
          <w:rPr>
            <w:rStyle w:val="Hipervnculo"/>
            <w:b w:val="0"/>
          </w:rPr>
          <w:t>Fig. 5.1 Sistema en lazo abierto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_Toc310237510 \h </w:instrText>
        </w:r>
        <w:r w:rsidR="0099127D" w:rsidRPr="00037B3F">
          <w:rPr>
            <w:b w:val="0"/>
            <w:webHidden/>
          </w:rPr>
        </w:r>
        <w:r w:rsidR="0099127D" w:rsidRPr="00037B3F">
          <w:rPr>
            <w:b w:val="0"/>
            <w:webHidden/>
          </w:rPr>
          <w:fldChar w:fldCharType="separate"/>
        </w:r>
        <w:r w:rsidR="00037B3F" w:rsidRPr="00037B3F">
          <w:rPr>
            <w:b w:val="0"/>
            <w:webHidden/>
          </w:rPr>
          <w:t>62</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1" w:history="1">
        <w:r w:rsidR="00037B3F" w:rsidRPr="00037B3F">
          <w:rPr>
            <w:rStyle w:val="Hipervnculo"/>
            <w:b w:val="0"/>
          </w:rPr>
          <w:t>Fig. 5.2   Arreglo del sensor óptico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_Toc310237511 \h </w:instrText>
        </w:r>
        <w:r w:rsidR="0099127D" w:rsidRPr="00037B3F">
          <w:rPr>
            <w:b w:val="0"/>
            <w:webHidden/>
          </w:rPr>
        </w:r>
        <w:r w:rsidR="0099127D" w:rsidRPr="00037B3F">
          <w:rPr>
            <w:b w:val="0"/>
            <w:webHidden/>
          </w:rPr>
          <w:fldChar w:fldCharType="separate"/>
        </w:r>
        <w:r w:rsidR="00037B3F" w:rsidRPr="00037B3F">
          <w:rPr>
            <w:b w:val="0"/>
            <w:webHidden/>
          </w:rPr>
          <w:t>63</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2" w:history="1">
        <w:r w:rsidR="00037B3F" w:rsidRPr="00037B3F">
          <w:rPr>
            <w:rStyle w:val="Hipervnculo"/>
            <w:b w:val="0"/>
          </w:rPr>
          <w:t>Fig. 5.3  Esquema general de control en lazo cerrado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_Toc310237512 \h </w:instrText>
        </w:r>
        <w:r w:rsidR="0099127D" w:rsidRPr="00037B3F">
          <w:rPr>
            <w:b w:val="0"/>
            <w:webHidden/>
          </w:rPr>
        </w:r>
        <w:r w:rsidR="0099127D" w:rsidRPr="00037B3F">
          <w:rPr>
            <w:b w:val="0"/>
            <w:webHidden/>
          </w:rPr>
          <w:fldChar w:fldCharType="separate"/>
        </w:r>
        <w:r w:rsidR="00037B3F" w:rsidRPr="00037B3F">
          <w:rPr>
            <w:b w:val="0"/>
            <w:webHidden/>
          </w:rPr>
          <w:t>63</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3" w:history="1">
        <w:r w:rsidR="00037B3F" w:rsidRPr="00037B3F">
          <w:rPr>
            <w:rStyle w:val="Hipervnculo"/>
            <w:b w:val="0"/>
          </w:rPr>
          <w:t>Fig. 5.4  Respuesta del sistema variando Kp</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_Toc310237513 \h </w:instrText>
        </w:r>
        <w:r w:rsidR="0099127D" w:rsidRPr="00037B3F">
          <w:rPr>
            <w:b w:val="0"/>
            <w:webHidden/>
          </w:rPr>
        </w:r>
        <w:r w:rsidR="0099127D" w:rsidRPr="00037B3F">
          <w:rPr>
            <w:b w:val="0"/>
            <w:webHidden/>
          </w:rPr>
          <w:fldChar w:fldCharType="separate"/>
        </w:r>
        <w:r w:rsidR="00037B3F" w:rsidRPr="00037B3F">
          <w:rPr>
            <w:b w:val="0"/>
            <w:webHidden/>
          </w:rPr>
          <w:t>64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4" w:history="1">
        <w:r w:rsidR="00037B3F" w:rsidRPr="00037B3F">
          <w:rPr>
            <w:rStyle w:val="Hipervnculo"/>
            <w:b w:val="0"/>
          </w:rPr>
          <w:t>Fig. 5.5   Respuesta del sistema con                Fig. 5.6 Respuesta del sistema aumentando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_Toc310237514 \h </w:instrText>
        </w:r>
        <w:r w:rsidR="0099127D" w:rsidRPr="00037B3F">
          <w:rPr>
            <w:b w:val="0"/>
            <w:webHidden/>
          </w:rPr>
        </w:r>
        <w:r w:rsidR="0099127D" w:rsidRPr="00037B3F">
          <w:rPr>
            <w:b w:val="0"/>
            <w:webHidden/>
          </w:rPr>
          <w:fldChar w:fldCharType="separate"/>
        </w:r>
        <w:r w:rsidR="00037B3F" w:rsidRPr="00037B3F">
          <w:rPr>
            <w:b w:val="0"/>
            <w:webHidden/>
          </w:rPr>
          <w:t>64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5" w:history="1">
        <w:r w:rsidR="00037B3F" w:rsidRPr="00037B3F">
          <w:rPr>
            <w:rStyle w:val="Hipervnculo"/>
            <w:b w:val="0"/>
          </w:rPr>
          <w:t>Kp=3.6, Td=3.125e-5 aprox.                             Kp=3.8</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_Toc310237515 \h </w:instrText>
        </w:r>
        <w:r w:rsidR="0099127D" w:rsidRPr="00037B3F">
          <w:rPr>
            <w:b w:val="0"/>
            <w:webHidden/>
          </w:rPr>
        </w:r>
        <w:r w:rsidR="0099127D" w:rsidRPr="00037B3F">
          <w:rPr>
            <w:b w:val="0"/>
            <w:webHidden/>
          </w:rPr>
          <w:fldChar w:fldCharType="separate"/>
        </w:r>
        <w:r w:rsidR="00037B3F" w:rsidRPr="00037B3F">
          <w:rPr>
            <w:b w:val="0"/>
            <w:webHidden/>
          </w:rPr>
          <w:t>64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6" w:history="1">
        <w:r w:rsidR="00037B3F" w:rsidRPr="00037B3F">
          <w:rPr>
            <w:rStyle w:val="Hipervnculo"/>
            <w:b w:val="0"/>
          </w:rPr>
          <w:t>Fig. 5.7  Respuesta del sistema de suspensión magnética controlado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_Toc310237516 \h </w:instrText>
        </w:r>
        <w:r w:rsidR="0099127D" w:rsidRPr="00037B3F">
          <w:rPr>
            <w:b w:val="0"/>
            <w:webHidden/>
          </w:rPr>
        </w:r>
        <w:r w:rsidR="0099127D" w:rsidRPr="00037B3F">
          <w:rPr>
            <w:b w:val="0"/>
            <w:webHidden/>
          </w:rPr>
          <w:fldChar w:fldCharType="separate"/>
        </w:r>
        <w:r w:rsidR="00037B3F" w:rsidRPr="00037B3F">
          <w:rPr>
            <w:b w:val="0"/>
            <w:webHidden/>
          </w:rPr>
          <w:t>65</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7" w:history="1">
        <w:r w:rsidR="00037B3F" w:rsidRPr="00037B3F">
          <w:rPr>
            <w:rStyle w:val="Hipervnculo"/>
            <w:b w:val="0"/>
          </w:rPr>
          <w:t>Fig. 5.8  Ajuste de curva con mínimos cuadrados orden 2</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_Toc310237517 \h </w:instrText>
        </w:r>
        <w:r w:rsidR="0099127D" w:rsidRPr="00037B3F">
          <w:rPr>
            <w:b w:val="0"/>
            <w:webHidden/>
          </w:rPr>
        </w:r>
        <w:r w:rsidR="0099127D" w:rsidRPr="00037B3F">
          <w:rPr>
            <w:b w:val="0"/>
            <w:webHidden/>
          </w:rPr>
          <w:fldChar w:fldCharType="separate"/>
        </w:r>
        <w:r w:rsidR="00037B3F" w:rsidRPr="00037B3F">
          <w:rPr>
            <w:b w:val="0"/>
            <w:webHidden/>
          </w:rPr>
          <w:t>66</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8" w:history="1">
        <w:r w:rsidR="00037B3F" w:rsidRPr="00037B3F">
          <w:rPr>
            <w:rStyle w:val="Hipervnculo"/>
            <w:b w:val="0"/>
          </w:rPr>
          <w:t>5.9  Diagrama a bloques de la función de transferencia del sistema de suspensión</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_Toc310237518 \h </w:instrText>
        </w:r>
        <w:r w:rsidR="0099127D" w:rsidRPr="00037B3F">
          <w:rPr>
            <w:b w:val="0"/>
            <w:webHidden/>
          </w:rPr>
        </w:r>
        <w:r w:rsidR="0099127D" w:rsidRPr="00037B3F">
          <w:rPr>
            <w:b w:val="0"/>
            <w:webHidden/>
          </w:rPr>
          <w:fldChar w:fldCharType="separate"/>
        </w:r>
        <w:r w:rsidR="00037B3F" w:rsidRPr="00037B3F">
          <w:rPr>
            <w:b w:val="0"/>
            <w:webHidden/>
          </w:rPr>
          <w:t>67</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19" w:history="1">
        <w:r w:rsidR="00037B3F" w:rsidRPr="00037B3F">
          <w:rPr>
            <w:rStyle w:val="Hipervnculo"/>
            <w:b w:val="0"/>
          </w:rPr>
          <w:t>5.10  Respuesta de la función de transferencia de una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_Toc310237519 \h </w:instrText>
        </w:r>
        <w:r w:rsidR="0099127D" w:rsidRPr="00037B3F">
          <w:rPr>
            <w:b w:val="0"/>
            <w:webHidden/>
          </w:rPr>
        </w:r>
        <w:r w:rsidR="0099127D" w:rsidRPr="00037B3F">
          <w:rPr>
            <w:b w:val="0"/>
            <w:webHidden/>
          </w:rPr>
          <w:fldChar w:fldCharType="separate"/>
        </w:r>
        <w:r w:rsidR="00037B3F" w:rsidRPr="00037B3F">
          <w:rPr>
            <w:b w:val="0"/>
            <w:webHidden/>
          </w:rPr>
          <w:t>68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0" w:history="1">
        <w:r w:rsidR="00037B3F" w:rsidRPr="00037B3F">
          <w:rPr>
            <w:rStyle w:val="Hipervnculo"/>
            <w:b w:val="0"/>
          </w:rPr>
          <w:t>Fig. 5.11  Ajuste de curva con Toolbox de Identificación de Sistemas MatLab</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_Toc310237520 \h </w:instrText>
        </w:r>
        <w:r w:rsidR="0099127D" w:rsidRPr="00037B3F">
          <w:rPr>
            <w:b w:val="0"/>
            <w:webHidden/>
          </w:rPr>
        </w:r>
        <w:r w:rsidR="0099127D" w:rsidRPr="00037B3F">
          <w:rPr>
            <w:b w:val="0"/>
            <w:webHidden/>
          </w:rPr>
          <w:fldChar w:fldCharType="separate"/>
        </w:r>
        <w:r w:rsidR="00037B3F" w:rsidRPr="00037B3F">
          <w:rPr>
            <w:b w:val="0"/>
            <w:webHidden/>
          </w:rPr>
          <w:t>70</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1" w:history="1">
        <w:r w:rsidR="00037B3F" w:rsidRPr="00037B3F">
          <w:rPr>
            <w:rStyle w:val="Hipervnculo"/>
            <w:b w:val="0"/>
          </w:rPr>
          <w:t>5.12  Diagrama a bloques función de transferencia modelo continuo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_Toc310237521 \h </w:instrText>
        </w:r>
        <w:r w:rsidR="0099127D" w:rsidRPr="00037B3F">
          <w:rPr>
            <w:b w:val="0"/>
            <w:webHidden/>
          </w:rPr>
        </w:r>
        <w:r w:rsidR="0099127D" w:rsidRPr="00037B3F">
          <w:rPr>
            <w:b w:val="0"/>
            <w:webHidden/>
          </w:rPr>
          <w:fldChar w:fldCharType="separate"/>
        </w:r>
        <w:r w:rsidR="00037B3F" w:rsidRPr="00037B3F">
          <w:rPr>
            <w:b w:val="0"/>
            <w:webHidden/>
          </w:rPr>
          <w:t>71</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2" w:history="1">
        <w:r w:rsidR="00037B3F" w:rsidRPr="00037B3F">
          <w:rPr>
            <w:rStyle w:val="Hipervnculo"/>
            <w:b w:val="0"/>
          </w:rPr>
          <w:t>5.13  Respuesta modelo continuo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_Toc310237522 \h </w:instrText>
        </w:r>
        <w:r w:rsidR="0099127D" w:rsidRPr="00037B3F">
          <w:rPr>
            <w:b w:val="0"/>
            <w:webHidden/>
          </w:rPr>
        </w:r>
        <w:r w:rsidR="0099127D" w:rsidRPr="00037B3F">
          <w:rPr>
            <w:b w:val="0"/>
            <w:webHidden/>
          </w:rPr>
          <w:fldChar w:fldCharType="separate"/>
        </w:r>
        <w:r w:rsidR="00037B3F" w:rsidRPr="00037B3F">
          <w:rPr>
            <w:b w:val="0"/>
            <w:webHidden/>
          </w:rPr>
          <w:t>72</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3" w:history="1">
        <w:r w:rsidR="00037B3F" w:rsidRPr="00037B3F">
          <w:rPr>
            <w:rStyle w:val="Hipervnculo"/>
            <w:b w:val="0"/>
          </w:rPr>
          <w:t>Fig. 5.14  Diagrama a bloques del sistema de suspensión magnética a lazo cerrado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_Toc310237523 \h </w:instrText>
        </w:r>
        <w:r w:rsidR="0099127D" w:rsidRPr="00037B3F">
          <w:rPr>
            <w:b w:val="0"/>
            <w:webHidden/>
          </w:rPr>
        </w:r>
        <w:r w:rsidR="0099127D" w:rsidRPr="00037B3F">
          <w:rPr>
            <w:b w:val="0"/>
            <w:webHidden/>
          </w:rPr>
          <w:fldChar w:fldCharType="separate"/>
        </w:r>
        <w:r w:rsidR="00037B3F" w:rsidRPr="00037B3F">
          <w:rPr>
            <w:b w:val="0"/>
            <w:webHidden/>
          </w:rPr>
          <w:t>73</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4" w:history="1">
        <w:r w:rsidR="00037B3F" w:rsidRPr="00037B3F">
          <w:rPr>
            <w:rStyle w:val="Hipervnculo"/>
            <w:b w:val="0"/>
          </w:rPr>
          <w:t>5.14   Gráfica de comparación de modelos</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_Toc310237524 \h </w:instrText>
        </w:r>
        <w:r w:rsidR="0099127D" w:rsidRPr="00037B3F">
          <w:rPr>
            <w:b w:val="0"/>
            <w:webHidden/>
          </w:rPr>
        </w:r>
        <w:r w:rsidR="0099127D" w:rsidRPr="00037B3F">
          <w:rPr>
            <w:b w:val="0"/>
            <w:webHidden/>
          </w:rPr>
          <w:fldChar w:fldCharType="separate"/>
        </w:r>
        <w:r w:rsidR="00037B3F" w:rsidRPr="00037B3F">
          <w:rPr>
            <w:b w:val="0"/>
            <w:webHidden/>
          </w:rPr>
          <w:t>74</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5" w:history="1">
        <w:r w:rsidR="00037B3F" w:rsidRPr="00037B3F">
          <w:rPr>
            <w:rStyle w:val="Hipervnculo"/>
            <w:b w:val="0"/>
          </w:rPr>
          <w:t>5.15   Desempeño del sistema de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_Toc310237525 \h </w:instrText>
        </w:r>
        <w:r w:rsidR="0099127D" w:rsidRPr="00037B3F">
          <w:rPr>
            <w:b w:val="0"/>
            <w:webHidden/>
          </w:rPr>
        </w:r>
        <w:r w:rsidR="0099127D" w:rsidRPr="00037B3F">
          <w:rPr>
            <w:b w:val="0"/>
            <w:webHidden/>
          </w:rPr>
          <w:fldChar w:fldCharType="separate"/>
        </w:r>
        <w:r w:rsidR="00037B3F" w:rsidRPr="00037B3F">
          <w:rPr>
            <w:b w:val="0"/>
            <w:webHidden/>
          </w:rPr>
          <w:t>75</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6" w:history="1">
        <w:r w:rsidR="00037B3F" w:rsidRPr="00037B3F">
          <w:rPr>
            <w:rStyle w:val="Hipervnculo"/>
            <w:b w:val="0"/>
          </w:rPr>
          <w:t>Fig. 6.1  Sistema de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_Toc310237526 \h </w:instrText>
        </w:r>
        <w:r w:rsidR="0099127D" w:rsidRPr="00037B3F">
          <w:rPr>
            <w:b w:val="0"/>
            <w:webHidden/>
          </w:rPr>
        </w:r>
        <w:r w:rsidR="0099127D" w:rsidRPr="00037B3F">
          <w:rPr>
            <w:b w:val="0"/>
            <w:webHidden/>
          </w:rPr>
          <w:fldChar w:fldCharType="separate"/>
        </w:r>
        <w:r w:rsidR="00037B3F" w:rsidRPr="00037B3F">
          <w:rPr>
            <w:b w:val="0"/>
            <w:webHidden/>
          </w:rPr>
          <w:t>77</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7" w:history="1">
        <w:r w:rsidR="00037B3F" w:rsidRPr="00037B3F">
          <w:rPr>
            <w:rStyle w:val="Hipervnculo"/>
            <w:b w:val="0"/>
          </w:rPr>
          <w:t>Fig. 6.2  Diseño de celda para medición de densidad de líquidos por suspensión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_Toc310237527 \h </w:instrText>
        </w:r>
        <w:r w:rsidR="0099127D" w:rsidRPr="00037B3F">
          <w:rPr>
            <w:b w:val="0"/>
            <w:webHidden/>
          </w:rPr>
        </w:r>
        <w:r w:rsidR="0099127D" w:rsidRPr="00037B3F">
          <w:rPr>
            <w:b w:val="0"/>
            <w:webHidden/>
          </w:rPr>
          <w:fldChar w:fldCharType="separate"/>
        </w:r>
        <w:r w:rsidR="00037B3F" w:rsidRPr="00037B3F">
          <w:rPr>
            <w:b w:val="0"/>
            <w:webHidden/>
          </w:rPr>
          <w:t>78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8" w:history="1">
        <w:r w:rsidR="00037B3F" w:rsidRPr="00037B3F">
          <w:rPr>
            <w:rStyle w:val="Hipervnculo"/>
            <w:b w:val="0"/>
            <w:lang w:eastAsia="es-ES_tradnl"/>
          </w:rPr>
          <w:t>Fig. 1   Sistema de suspensión magnética básico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_Toc310237528 \h </w:instrText>
        </w:r>
        <w:r w:rsidR="0099127D" w:rsidRPr="00037B3F">
          <w:rPr>
            <w:b w:val="0"/>
            <w:webHidden/>
          </w:rPr>
        </w:r>
        <w:r w:rsidR="0099127D" w:rsidRPr="00037B3F">
          <w:rPr>
            <w:b w:val="0"/>
            <w:webHidden/>
          </w:rPr>
          <w:fldChar w:fldCharType="separate"/>
        </w:r>
        <w:r w:rsidR="00037B3F" w:rsidRPr="00037B3F">
          <w:rPr>
            <w:b w:val="0"/>
            <w:webHidden/>
          </w:rPr>
          <w:t>98</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29" w:history="1">
        <w:r w:rsidR="00037B3F" w:rsidRPr="00037B3F">
          <w:rPr>
            <w:rStyle w:val="Hipervnculo"/>
            <w:b w:val="0"/>
          </w:rPr>
          <w:t>Fig. 2   Diagrama básico de empuje por fuerza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_Toc310237529 \h </w:instrText>
        </w:r>
        <w:r w:rsidR="0099127D" w:rsidRPr="00037B3F">
          <w:rPr>
            <w:b w:val="0"/>
            <w:webHidden/>
          </w:rPr>
        </w:r>
        <w:r w:rsidR="0099127D" w:rsidRPr="00037B3F">
          <w:rPr>
            <w:b w:val="0"/>
            <w:webHidden/>
          </w:rPr>
          <w:fldChar w:fldCharType="separate"/>
        </w:r>
        <w:r w:rsidR="00037B3F" w:rsidRPr="00037B3F">
          <w:rPr>
            <w:b w:val="0"/>
            <w:webHidden/>
          </w:rPr>
          <w:t>99</w:t>
        </w:r>
        <w:r w:rsidR="0099127D" w:rsidRPr="00037B3F">
          <w:rPr>
            <w:b w:val="0"/>
            <w:webHidden/>
          </w:rPr>
          <w:fldChar w:fldCharType="end"/>
        </w:r>
      </w:hyperlink>
    </w:p>
    <w:p w:rsidR="00B00EC6" w:rsidRPr="00037B3F" w:rsidRDefault="0099127D" w:rsidP="00B00EC6">
      <w:pPr>
        <w:spacing w:line="360" w:lineRule="auto"/>
        <w:rPr>
          <w:rFonts w:ascii="Arial" w:hAnsi="Arial" w:cs="Arial"/>
          <w:sz w:val="22"/>
          <w:szCs w:val="22"/>
        </w:rPr>
      </w:pPr>
      <w:r w:rsidRPr="00037B3F">
        <w:rPr>
          <w:rFonts w:ascii="Arial" w:hAnsi="Arial" w:cs="Arial"/>
          <w:sz w:val="22"/>
          <w:szCs w:val="22"/>
        </w:rPr>
        <w:fldChar w:fldCharType="end"/>
      </w:r>
    </w:p>
    <w:p w:rsidR="00B00EC6" w:rsidRPr="00037B3F" w:rsidRDefault="00B00EC6" w:rsidP="00B00EC6">
      <w:pPr>
        <w:spacing w:line="360" w:lineRule="auto"/>
        <w:rPr>
          <w:rFonts w:ascii="Arial" w:hAnsi="Arial" w:cs="Arial"/>
          <w:sz w:val="22"/>
          <w:szCs w:val="22"/>
        </w:rPr>
      </w:pPr>
    </w:p>
    <w:p w:rsidR="00B00EC6" w:rsidRDefault="00B00EC6" w:rsidP="00B00EC6">
      <w:pPr>
        <w:spacing w:line="360" w:lineRule="auto"/>
        <w:rPr>
          <w:rFonts w:ascii="Arial" w:hAnsi="Arial" w:cs="Arial"/>
          <w:sz w:val="22"/>
          <w:szCs w:val="22"/>
        </w:rPr>
      </w:pPr>
    </w:p>
    <w:p w:rsidR="00B00EC6" w:rsidRPr="00037B3F" w:rsidRDefault="00B00EC6" w:rsidP="00B00EC6">
      <w:pPr>
        <w:spacing w:line="360" w:lineRule="auto"/>
        <w:rPr>
          <w:rFonts w:ascii="Arial" w:hAnsi="Arial" w:cs="Arial"/>
          <w:b/>
          <w:sz w:val="22"/>
          <w:szCs w:val="22"/>
        </w:rPr>
      </w:pPr>
    </w:p>
    <w:p w:rsidR="00037B3F" w:rsidRPr="00037B3F" w:rsidRDefault="00B00EC6" w:rsidP="00B00EC6">
      <w:pPr>
        <w:spacing w:after="0" w:line="360" w:lineRule="auto"/>
        <w:rPr>
          <w:b/>
          <w:noProof/>
        </w:rPr>
      </w:pPr>
      <w:r w:rsidRPr="00037B3F">
        <w:rPr>
          <w:rFonts w:ascii="Arial" w:hAnsi="Arial" w:cs="Arial"/>
          <w:b/>
          <w:sz w:val="22"/>
          <w:szCs w:val="22"/>
        </w:rPr>
        <w:t>Lista de Tablas</w:t>
      </w:r>
      <w:r w:rsidR="0099127D" w:rsidRPr="00037B3F">
        <w:rPr>
          <w:rFonts w:ascii="Arial" w:hAnsi="Arial" w:cs="Arial"/>
          <w:b/>
          <w:sz w:val="22"/>
          <w:szCs w:val="22"/>
        </w:rPr>
        <w:fldChar w:fldCharType="begin"/>
      </w:r>
      <w:r w:rsidRPr="00037B3F">
        <w:rPr>
          <w:rFonts w:ascii="Arial" w:hAnsi="Arial" w:cs="Arial"/>
          <w:b/>
          <w:sz w:val="22"/>
          <w:szCs w:val="22"/>
        </w:rPr>
        <w:instrText xml:space="preserve"> TOC \h \z \t "Sin espaciado,1" </w:instrText>
      </w:r>
      <w:r w:rsidR="0099127D" w:rsidRPr="00037B3F">
        <w:rPr>
          <w:rFonts w:ascii="Arial" w:hAnsi="Arial" w:cs="Arial"/>
          <w:b/>
          <w:sz w:val="22"/>
          <w:szCs w:val="22"/>
        </w:rPr>
        <w:fldChar w:fldCharType="separate"/>
      </w:r>
    </w:p>
    <w:p w:rsidR="00037B3F" w:rsidRPr="00037B3F" w:rsidRDefault="00263559">
      <w:pPr>
        <w:pStyle w:val="TDC1"/>
        <w:rPr>
          <w:rFonts w:asciiTheme="minorHAnsi" w:eastAsiaTheme="minorEastAsia" w:hAnsiTheme="minorHAnsi" w:cstheme="minorBidi"/>
          <w:b w:val="0"/>
          <w:lang w:val="es-MX" w:eastAsia="es-MX"/>
        </w:rPr>
      </w:pPr>
      <w:hyperlink w:anchor="_Toc310237530" w:history="1">
        <w:r w:rsidR="00037B3F" w:rsidRPr="00037B3F">
          <w:rPr>
            <w:rStyle w:val="Hipervnculo"/>
            <w:b w:val="0"/>
            <w:i/>
            <w:iCs/>
          </w:rPr>
          <w:t>Tabla 4.1   Valores medios de variables de entrada con incertidumbre</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_Toc310237530 \h </w:instrText>
        </w:r>
        <w:r w:rsidR="0099127D" w:rsidRPr="00037B3F">
          <w:rPr>
            <w:b w:val="0"/>
            <w:webHidden/>
          </w:rPr>
        </w:r>
        <w:r w:rsidR="0099127D" w:rsidRPr="00037B3F">
          <w:rPr>
            <w:b w:val="0"/>
            <w:webHidden/>
          </w:rPr>
          <w:fldChar w:fldCharType="separate"/>
        </w:r>
        <w:r w:rsidR="00037B3F" w:rsidRPr="00037B3F">
          <w:rPr>
            <w:b w:val="0"/>
            <w:webHidden/>
          </w:rPr>
          <w:t>47</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1" w:history="1">
        <w:r w:rsidR="00037B3F" w:rsidRPr="00037B3F">
          <w:rPr>
            <w:rStyle w:val="Hipervnculo"/>
            <w:b w:val="0"/>
            <w:i/>
            <w:iCs/>
          </w:rPr>
          <w:t>Tabla 4.2  Presupuesto de incertidumbre densidad de líquido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_Toc310237531 \h </w:instrText>
        </w:r>
        <w:r w:rsidR="0099127D" w:rsidRPr="00037B3F">
          <w:rPr>
            <w:b w:val="0"/>
            <w:webHidden/>
          </w:rPr>
        </w:r>
        <w:r w:rsidR="0099127D" w:rsidRPr="00037B3F">
          <w:rPr>
            <w:b w:val="0"/>
            <w:webHidden/>
          </w:rPr>
          <w:fldChar w:fldCharType="separate"/>
        </w:r>
        <w:r w:rsidR="00037B3F" w:rsidRPr="00037B3F">
          <w:rPr>
            <w:b w:val="0"/>
            <w:webHidden/>
          </w:rPr>
          <w:t>50</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2" w:history="1">
        <w:r w:rsidR="00037B3F" w:rsidRPr="00037B3F">
          <w:rPr>
            <w:rStyle w:val="Hipervnculo"/>
            <w:b w:val="0"/>
            <w:i/>
            <w:iCs/>
          </w:rPr>
          <w:t>Tabla. 4.3 valores nominales para calcular fuerza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_Toc310237532 \h </w:instrText>
        </w:r>
        <w:r w:rsidR="0099127D" w:rsidRPr="00037B3F">
          <w:rPr>
            <w:b w:val="0"/>
            <w:webHidden/>
          </w:rPr>
        </w:r>
        <w:r w:rsidR="0099127D" w:rsidRPr="00037B3F">
          <w:rPr>
            <w:b w:val="0"/>
            <w:webHidden/>
          </w:rPr>
          <w:fldChar w:fldCharType="separate"/>
        </w:r>
        <w:r w:rsidR="00037B3F" w:rsidRPr="00037B3F">
          <w:rPr>
            <w:b w:val="0"/>
            <w:webHidden/>
          </w:rPr>
          <w:t>51</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3" w:history="1">
        <w:r w:rsidR="00037B3F" w:rsidRPr="00037B3F">
          <w:rPr>
            <w:rStyle w:val="Hipervnculo"/>
            <w:b w:val="0"/>
            <w:i/>
            <w:iCs/>
          </w:rPr>
          <w:t>Tabla 4.4 Presupuesto de incertidumbre para la fuerza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_Toc310237533 \h </w:instrText>
        </w:r>
        <w:r w:rsidR="0099127D" w:rsidRPr="00037B3F">
          <w:rPr>
            <w:b w:val="0"/>
            <w:webHidden/>
          </w:rPr>
        </w:r>
        <w:r w:rsidR="0099127D" w:rsidRPr="00037B3F">
          <w:rPr>
            <w:b w:val="0"/>
            <w:webHidden/>
          </w:rPr>
          <w:fldChar w:fldCharType="separate"/>
        </w:r>
        <w:r w:rsidR="00037B3F" w:rsidRPr="00037B3F">
          <w:rPr>
            <w:b w:val="0"/>
            <w:webHidden/>
          </w:rPr>
          <w:t>51</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4" w:history="1">
        <w:r w:rsidR="00037B3F" w:rsidRPr="00037B3F">
          <w:rPr>
            <w:rStyle w:val="Hipervnculo"/>
            <w:b w:val="0"/>
            <w:i/>
            <w:iCs/>
          </w:rPr>
          <w:t>Tabla 4.5  Factor R para los diferentes ajustes de curva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_Toc310237534 \h </w:instrText>
        </w:r>
        <w:r w:rsidR="0099127D" w:rsidRPr="00037B3F">
          <w:rPr>
            <w:b w:val="0"/>
            <w:webHidden/>
          </w:rPr>
        </w:r>
        <w:r w:rsidR="0099127D" w:rsidRPr="00037B3F">
          <w:rPr>
            <w:b w:val="0"/>
            <w:webHidden/>
          </w:rPr>
          <w:fldChar w:fldCharType="separate"/>
        </w:r>
        <w:r w:rsidR="00037B3F" w:rsidRPr="00037B3F">
          <w:rPr>
            <w:b w:val="0"/>
            <w:webHidden/>
          </w:rPr>
          <w:t>56</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5" w:history="1">
        <w:r w:rsidR="00037B3F" w:rsidRPr="00037B3F">
          <w:rPr>
            <w:rStyle w:val="Hipervnculo"/>
            <w:b w:val="0"/>
            <w:i/>
            <w:iCs/>
          </w:rPr>
          <w:t>Tabla 5.1  Modelos paramétrico y su estructura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_Toc310237535 \h </w:instrText>
        </w:r>
        <w:r w:rsidR="0099127D" w:rsidRPr="00037B3F">
          <w:rPr>
            <w:b w:val="0"/>
            <w:webHidden/>
          </w:rPr>
        </w:r>
        <w:r w:rsidR="0099127D" w:rsidRPr="00037B3F">
          <w:rPr>
            <w:b w:val="0"/>
            <w:webHidden/>
          </w:rPr>
          <w:fldChar w:fldCharType="separate"/>
        </w:r>
        <w:r w:rsidR="00037B3F" w:rsidRPr="00037B3F">
          <w:rPr>
            <w:b w:val="0"/>
            <w:webHidden/>
          </w:rPr>
          <w:t>61</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6" w:history="1">
        <w:r w:rsidR="00037B3F" w:rsidRPr="00037B3F">
          <w:rPr>
            <w:rStyle w:val="Hipervnculo"/>
            <w:b w:val="0"/>
            <w:i/>
            <w:iCs/>
          </w:rPr>
          <w:t>Tabla 1     Presupuesto de incertidumbre densidad de líquido</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_Toc310237536 \h </w:instrText>
        </w:r>
        <w:r w:rsidR="0099127D" w:rsidRPr="00037B3F">
          <w:rPr>
            <w:b w:val="0"/>
            <w:webHidden/>
          </w:rPr>
        </w:r>
        <w:r w:rsidR="0099127D" w:rsidRPr="00037B3F">
          <w:rPr>
            <w:b w:val="0"/>
            <w:webHidden/>
          </w:rPr>
          <w:fldChar w:fldCharType="separate"/>
        </w:r>
        <w:r w:rsidR="00037B3F" w:rsidRPr="00037B3F">
          <w:rPr>
            <w:b w:val="0"/>
            <w:webHidden/>
          </w:rPr>
          <w:t>101</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7" w:history="1">
        <w:r w:rsidR="00037B3F" w:rsidRPr="00037B3F">
          <w:rPr>
            <w:rStyle w:val="Hipervnculo"/>
            <w:b w:val="0"/>
            <w:i/>
            <w:iCs/>
          </w:rPr>
          <w:t>Tabla 2     Presupuesto de incertidumbre fuerza magnética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_Toc310237537 \h </w:instrText>
        </w:r>
        <w:r w:rsidR="0099127D" w:rsidRPr="00037B3F">
          <w:rPr>
            <w:b w:val="0"/>
            <w:webHidden/>
          </w:rPr>
        </w:r>
        <w:r w:rsidR="0099127D" w:rsidRPr="00037B3F">
          <w:rPr>
            <w:b w:val="0"/>
            <w:webHidden/>
          </w:rPr>
          <w:fldChar w:fldCharType="separate"/>
        </w:r>
        <w:r w:rsidR="00037B3F" w:rsidRPr="00037B3F">
          <w:rPr>
            <w:b w:val="0"/>
            <w:webHidden/>
          </w:rPr>
          <w:t>102</w:t>
        </w:r>
        <w:r w:rsidR="0099127D" w:rsidRPr="00037B3F">
          <w:rPr>
            <w:b w:val="0"/>
            <w:webHidden/>
          </w:rPr>
          <w:fldChar w:fldCharType="end"/>
        </w:r>
      </w:hyperlink>
    </w:p>
    <w:p w:rsidR="00037B3F" w:rsidRPr="00037B3F" w:rsidRDefault="00263559">
      <w:pPr>
        <w:pStyle w:val="TDC1"/>
        <w:rPr>
          <w:rFonts w:asciiTheme="minorHAnsi" w:eastAsiaTheme="minorEastAsia" w:hAnsiTheme="minorHAnsi" w:cstheme="minorBidi"/>
          <w:b w:val="0"/>
          <w:lang w:val="es-MX" w:eastAsia="es-MX"/>
        </w:rPr>
      </w:pPr>
      <w:hyperlink w:anchor="_Toc310237538" w:history="1">
        <w:r w:rsidR="00037B3F" w:rsidRPr="00037B3F">
          <w:rPr>
            <w:rStyle w:val="Hipervnculo"/>
            <w:b w:val="0"/>
            <w:i/>
            <w:iCs/>
          </w:rPr>
          <w:t>Tabla 3     Factor R para diferentes ajustes de curva</w:t>
        </w:r>
        <w:r w:rsidR="00037B3F" w:rsidRPr="00037B3F">
          <w:rPr>
            <w:b w:val="0"/>
            <w:webHidden/>
          </w:rPr>
          <w:tab/>
        </w:r>
        <w:r w:rsidR="0099127D" w:rsidRPr="00037B3F">
          <w:rPr>
            <w:b w:val="0"/>
            <w:webHidden/>
          </w:rPr>
          <w:fldChar w:fldCharType="begin"/>
        </w:r>
        <w:r w:rsidR="00037B3F" w:rsidRPr="00037B3F">
          <w:rPr>
            <w:b w:val="0"/>
            <w:webHidden/>
          </w:rPr>
          <w:instrText xml:space="preserve"> PAGEREF _Toc310237538 \h </w:instrText>
        </w:r>
        <w:r w:rsidR="0099127D" w:rsidRPr="00037B3F">
          <w:rPr>
            <w:b w:val="0"/>
            <w:webHidden/>
          </w:rPr>
        </w:r>
        <w:r w:rsidR="0099127D" w:rsidRPr="00037B3F">
          <w:rPr>
            <w:b w:val="0"/>
            <w:webHidden/>
          </w:rPr>
          <w:fldChar w:fldCharType="separate"/>
        </w:r>
        <w:r w:rsidR="00037B3F" w:rsidRPr="00037B3F">
          <w:rPr>
            <w:b w:val="0"/>
            <w:webHidden/>
          </w:rPr>
          <w:t>107</w:t>
        </w:r>
        <w:r w:rsidR="0099127D" w:rsidRPr="00037B3F">
          <w:rPr>
            <w:b w:val="0"/>
            <w:webHidden/>
          </w:rPr>
          <w:fldChar w:fldCharType="end"/>
        </w:r>
      </w:hyperlink>
    </w:p>
    <w:p w:rsidR="00B00EC6" w:rsidRPr="00522C57" w:rsidRDefault="0099127D" w:rsidP="00B00EC6">
      <w:pPr>
        <w:spacing w:after="0" w:line="360" w:lineRule="auto"/>
        <w:rPr>
          <w:rFonts w:ascii="Arial" w:hAnsi="Arial" w:cs="Arial"/>
          <w:b/>
          <w:sz w:val="22"/>
          <w:szCs w:val="22"/>
        </w:rPr>
      </w:pPr>
      <w:r w:rsidRPr="00037B3F">
        <w:rPr>
          <w:rFonts w:ascii="Arial" w:hAnsi="Arial" w:cs="Arial"/>
          <w:sz w:val="22"/>
          <w:szCs w:val="22"/>
        </w:rPr>
        <w:fldChar w:fldCharType="end"/>
      </w:r>
    </w:p>
    <w:p w:rsidR="004D304D" w:rsidRDefault="00B00EC6" w:rsidP="00B00EC6">
      <w:pPr>
        <w:rPr>
          <w:rFonts w:ascii="Arial" w:hAnsi="Arial"/>
          <w:b/>
          <w:sz w:val="28"/>
          <w:szCs w:val="28"/>
        </w:rPr>
      </w:pPr>
      <w:r w:rsidRPr="00522C57">
        <w:rPr>
          <w:rFonts w:ascii="Arial" w:hAnsi="Arial" w:cs="Arial"/>
          <w:b/>
          <w:sz w:val="22"/>
          <w:szCs w:val="22"/>
        </w:rPr>
        <w:br w:type="page"/>
      </w:r>
    </w:p>
    <w:p w:rsidR="00634BF2" w:rsidRDefault="00634BF2" w:rsidP="00296807">
      <w:pPr>
        <w:jc w:val="center"/>
        <w:rPr>
          <w:rFonts w:ascii="Arial" w:hAnsi="Arial"/>
          <w:b/>
          <w:sz w:val="28"/>
          <w:szCs w:val="28"/>
        </w:rPr>
      </w:pPr>
    </w:p>
    <w:p w:rsidR="00EB52D5" w:rsidRPr="00EB52D5" w:rsidRDefault="00EB52D5" w:rsidP="00EB52D5">
      <w:pPr>
        <w:rPr>
          <w:rFonts w:ascii="Arial" w:hAnsi="Arial" w:cs="Arial"/>
          <w:b/>
          <w:sz w:val="22"/>
          <w:szCs w:val="22"/>
        </w:rPr>
      </w:pPr>
      <w:r>
        <w:rPr>
          <w:rFonts w:ascii="Arial" w:hAnsi="Arial" w:cs="Arial"/>
          <w:b/>
          <w:sz w:val="22"/>
          <w:szCs w:val="22"/>
        </w:rPr>
        <w:t>RESUMEN</w:t>
      </w:r>
    </w:p>
    <w:p w:rsidR="00EB52D5" w:rsidRPr="00EB52D5" w:rsidRDefault="00EB52D5" w:rsidP="00EB52D5">
      <w:pPr>
        <w:spacing w:line="360" w:lineRule="auto"/>
        <w:jc w:val="both"/>
        <w:rPr>
          <w:rFonts w:ascii="Arial" w:hAnsi="Arial" w:cs="Arial"/>
          <w:sz w:val="22"/>
          <w:szCs w:val="22"/>
        </w:rPr>
      </w:pPr>
      <w:r w:rsidRPr="00EB52D5">
        <w:rPr>
          <w:rFonts w:ascii="Arial" w:hAnsi="Arial" w:cs="Arial"/>
          <w:sz w:val="22"/>
          <w:szCs w:val="22"/>
        </w:rPr>
        <w:t>La densidad es una magnitud derivada de las magnitudes de base</w:t>
      </w:r>
      <w:r w:rsidR="002A40DA">
        <w:rPr>
          <w:rFonts w:ascii="Arial" w:hAnsi="Arial" w:cs="Arial"/>
          <w:sz w:val="22"/>
          <w:szCs w:val="22"/>
        </w:rPr>
        <w:t>:  masa y longitud;</w:t>
      </w:r>
      <w:r w:rsidRPr="00EB52D5">
        <w:rPr>
          <w:rFonts w:ascii="Arial" w:hAnsi="Arial" w:cs="Arial"/>
          <w:sz w:val="22"/>
          <w:szCs w:val="22"/>
        </w:rPr>
        <w:t xml:space="preserve"> está definida como masa por unidad de volumen y su unidad en el SI es el kg/m</w:t>
      </w:r>
      <w:r w:rsidRPr="00EB52D5">
        <w:rPr>
          <w:rFonts w:ascii="Arial" w:hAnsi="Arial" w:cs="Arial"/>
          <w:sz w:val="22"/>
          <w:szCs w:val="22"/>
          <w:vertAlign w:val="superscript"/>
        </w:rPr>
        <w:t>3</w:t>
      </w:r>
      <w:r w:rsidRPr="00EB52D5">
        <w:rPr>
          <w:rFonts w:ascii="Arial" w:hAnsi="Arial" w:cs="Arial"/>
          <w:sz w:val="22"/>
          <w:szCs w:val="22"/>
        </w:rPr>
        <w:t xml:space="preserve">. Las últimas </w:t>
      </w:r>
      <w:r w:rsidR="002A40DA">
        <w:rPr>
          <w:rFonts w:ascii="Arial" w:hAnsi="Arial" w:cs="Arial"/>
          <w:sz w:val="22"/>
          <w:szCs w:val="22"/>
        </w:rPr>
        <w:t xml:space="preserve">cinco </w:t>
      </w:r>
      <w:r w:rsidRPr="00EB52D5">
        <w:rPr>
          <w:rFonts w:ascii="Arial" w:hAnsi="Arial" w:cs="Arial"/>
          <w:sz w:val="22"/>
          <w:szCs w:val="22"/>
        </w:rPr>
        <w:t xml:space="preserve">décadas, dentro del ámbito de metrología primaria, se han desarrollado sistemas de suspensión magnética para la determinación de densidad de fluidos, permitiendo realizar investigaciones sobre las características físicas de líquidos y gases. El presente trabajo tiene como objetivo el  diseño </w:t>
      </w:r>
      <w:r w:rsidR="00DA44D3">
        <w:rPr>
          <w:rFonts w:ascii="Arial" w:hAnsi="Arial" w:cs="Arial"/>
          <w:sz w:val="22"/>
          <w:szCs w:val="22"/>
        </w:rPr>
        <w:t xml:space="preserve"> y construcción </w:t>
      </w:r>
      <w:r w:rsidRPr="00EB52D5">
        <w:rPr>
          <w:rFonts w:ascii="Arial" w:hAnsi="Arial" w:cs="Arial"/>
          <w:sz w:val="22"/>
          <w:szCs w:val="22"/>
        </w:rPr>
        <w:t>de un sistema de suspensión magnética que será utilizado en una balanza de suspensión magnética para la determinación de densidad de líquidos en los laboratorios de metrología de densidad dentro del CENAM.</w:t>
      </w:r>
    </w:p>
    <w:p w:rsidR="00EB52D5" w:rsidRPr="00EB52D5" w:rsidRDefault="00EB52D5" w:rsidP="00EB52D5">
      <w:pPr>
        <w:spacing w:line="360" w:lineRule="auto"/>
        <w:jc w:val="both"/>
        <w:rPr>
          <w:rFonts w:ascii="Arial" w:hAnsi="Arial" w:cs="Arial"/>
          <w:sz w:val="22"/>
          <w:szCs w:val="22"/>
        </w:rPr>
      </w:pPr>
      <w:r w:rsidRPr="00EB52D5">
        <w:rPr>
          <w:rFonts w:ascii="Arial" w:hAnsi="Arial" w:cs="Arial"/>
          <w:sz w:val="22"/>
          <w:szCs w:val="22"/>
        </w:rPr>
        <w:t xml:space="preserve">En el </w:t>
      </w:r>
      <w:r w:rsidR="00DA44D3">
        <w:rPr>
          <w:rFonts w:ascii="Arial" w:hAnsi="Arial" w:cs="Arial"/>
          <w:sz w:val="22"/>
          <w:szCs w:val="22"/>
        </w:rPr>
        <w:t xml:space="preserve">marco del </w:t>
      </w:r>
      <w:r w:rsidRPr="00EB52D5">
        <w:rPr>
          <w:rFonts w:ascii="Arial" w:hAnsi="Arial" w:cs="Arial"/>
          <w:sz w:val="22"/>
          <w:szCs w:val="22"/>
        </w:rPr>
        <w:t xml:space="preserve">desarrollo del diseño de la suspensión magnética fue necesario </w:t>
      </w:r>
      <w:r w:rsidR="00DA44D3">
        <w:rPr>
          <w:rFonts w:ascii="Arial" w:hAnsi="Arial" w:cs="Arial"/>
          <w:sz w:val="22"/>
          <w:szCs w:val="22"/>
        </w:rPr>
        <w:t xml:space="preserve">primeramente </w:t>
      </w:r>
      <w:r w:rsidRPr="00EB52D5">
        <w:rPr>
          <w:rFonts w:ascii="Arial" w:hAnsi="Arial" w:cs="Arial"/>
          <w:sz w:val="22"/>
          <w:szCs w:val="22"/>
        </w:rPr>
        <w:t xml:space="preserve">investigar acerca de dichos sistemas </w:t>
      </w:r>
      <w:r w:rsidR="00DA44D3">
        <w:rPr>
          <w:rFonts w:ascii="Arial" w:hAnsi="Arial" w:cs="Arial"/>
          <w:sz w:val="22"/>
          <w:szCs w:val="22"/>
        </w:rPr>
        <w:t xml:space="preserve">teniendo como aplicación la determinación de densidad de líquidos mediante esta técnica. Se realizó también un estudio de sistemas de suspensión magnética y sus diferentes representaciones matemáticas para poder evaluar </w:t>
      </w:r>
      <w:r w:rsidRPr="00EB52D5">
        <w:rPr>
          <w:rFonts w:ascii="Arial" w:hAnsi="Arial" w:cs="Arial"/>
          <w:sz w:val="22"/>
          <w:szCs w:val="22"/>
        </w:rPr>
        <w:t xml:space="preserve"> el impacto de la </w:t>
      </w:r>
      <w:r w:rsidR="00DA44D3">
        <w:rPr>
          <w:rFonts w:ascii="Arial" w:hAnsi="Arial" w:cs="Arial"/>
          <w:sz w:val="22"/>
          <w:szCs w:val="22"/>
        </w:rPr>
        <w:t>variabilidad de estabilidad con respecto a sus magnitudes de entrada</w:t>
      </w:r>
      <w:r w:rsidRPr="00EB52D5">
        <w:rPr>
          <w:rFonts w:ascii="Arial" w:hAnsi="Arial" w:cs="Arial"/>
          <w:sz w:val="22"/>
          <w:szCs w:val="22"/>
        </w:rPr>
        <w:t xml:space="preserve">. El estudio anterior aporta para la selección del sensor de posición, el cual es importante para la retroalimentación del control en la suspensión. </w:t>
      </w:r>
    </w:p>
    <w:p w:rsidR="00EB52D5" w:rsidRPr="00EB52D5" w:rsidRDefault="00EB52D5" w:rsidP="00EB52D5">
      <w:pPr>
        <w:spacing w:line="360" w:lineRule="auto"/>
        <w:jc w:val="both"/>
        <w:rPr>
          <w:rFonts w:ascii="Arial" w:hAnsi="Arial" w:cs="Arial"/>
          <w:sz w:val="22"/>
          <w:szCs w:val="22"/>
        </w:rPr>
      </w:pPr>
      <w:r w:rsidRPr="00EB52D5">
        <w:rPr>
          <w:rFonts w:ascii="Arial" w:hAnsi="Arial" w:cs="Arial"/>
          <w:sz w:val="22"/>
          <w:szCs w:val="22"/>
        </w:rPr>
        <w:t xml:space="preserve">Se diseñó un control PID y se evaluó el sistema dinámico </w:t>
      </w:r>
      <w:r w:rsidR="00DA44D3">
        <w:rPr>
          <w:rFonts w:ascii="Arial" w:hAnsi="Arial" w:cs="Arial"/>
          <w:sz w:val="22"/>
          <w:szCs w:val="22"/>
        </w:rPr>
        <w:t>identificando</w:t>
      </w:r>
      <w:r w:rsidRPr="00EB52D5">
        <w:rPr>
          <w:rFonts w:ascii="Arial" w:hAnsi="Arial" w:cs="Arial"/>
          <w:sz w:val="22"/>
          <w:szCs w:val="22"/>
        </w:rPr>
        <w:t xml:space="preserve"> la función de transferencia </w:t>
      </w:r>
      <w:r w:rsidR="00DA44D3">
        <w:rPr>
          <w:rFonts w:ascii="Arial" w:hAnsi="Arial" w:cs="Arial"/>
          <w:sz w:val="22"/>
          <w:szCs w:val="22"/>
        </w:rPr>
        <w:t xml:space="preserve"> </w:t>
      </w:r>
      <w:r w:rsidRPr="00EB52D5">
        <w:rPr>
          <w:rFonts w:ascii="Arial" w:hAnsi="Arial" w:cs="Arial"/>
          <w:sz w:val="22"/>
          <w:szCs w:val="22"/>
        </w:rPr>
        <w:t xml:space="preserve">mediante mínimos cuadrados y otras técnicas, dando pauta a un trabajo a futuro para mejor conocimiento del mismo. </w:t>
      </w:r>
    </w:p>
    <w:p w:rsidR="00EB52D5" w:rsidRPr="00EB52D5" w:rsidRDefault="00EB52D5" w:rsidP="00EB52D5">
      <w:pPr>
        <w:spacing w:line="360" w:lineRule="auto"/>
        <w:jc w:val="both"/>
        <w:rPr>
          <w:rFonts w:ascii="Arial" w:hAnsi="Arial" w:cs="Arial"/>
          <w:sz w:val="22"/>
          <w:szCs w:val="22"/>
        </w:rPr>
      </w:pPr>
      <w:r w:rsidRPr="00EB52D5">
        <w:rPr>
          <w:rFonts w:ascii="Arial" w:hAnsi="Arial" w:cs="Arial"/>
          <w:sz w:val="22"/>
          <w:szCs w:val="22"/>
        </w:rPr>
        <w:t>Se presentan los resultados de la estabilidad de la suspensión obtenida con un control PID, mostrando además el impacto en repetibilidad en masa ya que es importante no olvidar la aplicación que tendrá esta suspensión magnética, en donde la magnitud de entrada de mayor impacto es la repetibilidad del mismo.</w:t>
      </w:r>
    </w:p>
    <w:p w:rsidR="00EB52D5" w:rsidRDefault="00EB52D5" w:rsidP="00296807">
      <w:pPr>
        <w:jc w:val="center"/>
        <w:rPr>
          <w:rFonts w:ascii="Arial" w:hAnsi="Arial"/>
          <w:b/>
          <w:sz w:val="28"/>
          <w:szCs w:val="28"/>
        </w:rPr>
      </w:pPr>
    </w:p>
    <w:p w:rsidR="00EB52D5" w:rsidRDefault="00EB52D5" w:rsidP="00296807">
      <w:pPr>
        <w:jc w:val="center"/>
        <w:rPr>
          <w:rFonts w:ascii="Arial" w:hAnsi="Arial"/>
          <w:b/>
          <w:sz w:val="28"/>
          <w:szCs w:val="28"/>
        </w:rPr>
      </w:pPr>
    </w:p>
    <w:p w:rsidR="00EB52D5" w:rsidRDefault="00EB52D5" w:rsidP="00296807">
      <w:pPr>
        <w:jc w:val="center"/>
        <w:rPr>
          <w:rFonts w:ascii="Arial" w:hAnsi="Arial"/>
          <w:b/>
          <w:sz w:val="28"/>
          <w:szCs w:val="28"/>
        </w:rPr>
      </w:pPr>
    </w:p>
    <w:p w:rsidR="00EB52D5" w:rsidRDefault="00EB52D5" w:rsidP="00296807">
      <w:pPr>
        <w:jc w:val="center"/>
        <w:rPr>
          <w:rFonts w:ascii="Arial" w:hAnsi="Arial"/>
          <w:b/>
          <w:sz w:val="28"/>
          <w:szCs w:val="28"/>
        </w:rPr>
      </w:pPr>
    </w:p>
    <w:p w:rsidR="00EB52D5" w:rsidRDefault="00EB52D5" w:rsidP="00296807">
      <w:pPr>
        <w:jc w:val="center"/>
        <w:rPr>
          <w:rFonts w:ascii="Arial" w:hAnsi="Arial"/>
          <w:b/>
          <w:sz w:val="28"/>
          <w:szCs w:val="28"/>
        </w:rPr>
      </w:pPr>
    </w:p>
    <w:p w:rsidR="00EB52D5" w:rsidRPr="00625B5D" w:rsidRDefault="00EB52D5" w:rsidP="00EB52D5">
      <w:pPr>
        <w:jc w:val="both"/>
        <w:rPr>
          <w:rFonts w:ascii="Arial" w:hAnsi="Arial"/>
          <w:b/>
          <w:sz w:val="22"/>
          <w:szCs w:val="22"/>
          <w:lang w:val="en-US"/>
        </w:rPr>
      </w:pPr>
      <w:r w:rsidRPr="00625B5D">
        <w:rPr>
          <w:rFonts w:ascii="Arial" w:hAnsi="Arial"/>
          <w:b/>
          <w:sz w:val="22"/>
          <w:szCs w:val="22"/>
          <w:lang w:val="en-US"/>
        </w:rPr>
        <w:t>ABSTRACT</w:t>
      </w:r>
    </w:p>
    <w:p w:rsidR="00EB52D5" w:rsidRPr="00EB52D5" w:rsidRDefault="00EB52D5" w:rsidP="00EB52D5">
      <w:pPr>
        <w:spacing w:line="360" w:lineRule="auto"/>
        <w:jc w:val="both"/>
        <w:rPr>
          <w:rFonts w:ascii="Arial" w:hAnsi="Arial" w:cs="Arial"/>
          <w:sz w:val="22"/>
          <w:szCs w:val="22"/>
          <w:lang w:val="en-US"/>
        </w:rPr>
      </w:pPr>
      <w:r w:rsidRPr="00EB52D5">
        <w:rPr>
          <w:rFonts w:ascii="Arial" w:hAnsi="Arial" w:cs="Arial"/>
          <w:sz w:val="22"/>
          <w:szCs w:val="22"/>
          <w:lang w:val="en-US"/>
        </w:rPr>
        <w:t>Density is a derived unit from the base units of mass and length, it is defined as the mass of a body per unit of volume and its unit in the International System of Units (SI) is kg m</w:t>
      </w:r>
      <w:r w:rsidRPr="00EB52D5">
        <w:rPr>
          <w:rFonts w:ascii="Arial" w:hAnsi="Arial" w:cs="Arial"/>
          <w:sz w:val="22"/>
          <w:szCs w:val="22"/>
          <w:vertAlign w:val="superscript"/>
          <w:lang w:val="en-US"/>
        </w:rPr>
        <w:t>-3</w:t>
      </w:r>
      <w:r w:rsidRPr="00EB52D5">
        <w:rPr>
          <w:rFonts w:ascii="Arial" w:hAnsi="Arial" w:cs="Arial"/>
          <w:sz w:val="22"/>
          <w:szCs w:val="22"/>
          <w:lang w:val="en-US"/>
        </w:rPr>
        <w:t>. In the framework of primary metrology, several suspension magnetic systems, used for fluids density determination, have been developed in the last fifty years, allowing the research on physical properties of liquids and gases.</w:t>
      </w:r>
    </w:p>
    <w:p w:rsidR="00EB52D5" w:rsidRPr="00EB52D5" w:rsidRDefault="00EB52D5" w:rsidP="00EB52D5">
      <w:pPr>
        <w:spacing w:line="360" w:lineRule="auto"/>
        <w:jc w:val="both"/>
        <w:rPr>
          <w:rFonts w:ascii="Arial" w:hAnsi="Arial" w:cs="Arial"/>
          <w:sz w:val="22"/>
          <w:szCs w:val="22"/>
          <w:lang w:val="en-US"/>
        </w:rPr>
      </w:pPr>
      <w:r w:rsidRPr="00EB52D5">
        <w:rPr>
          <w:rFonts w:ascii="Arial" w:hAnsi="Arial" w:cs="Arial"/>
          <w:sz w:val="22"/>
          <w:szCs w:val="22"/>
          <w:lang w:val="en-US"/>
        </w:rPr>
        <w:t>The aim of this work is to present the design and development of a magnetic suspension system to be used with a suspension magnetic balance for liquid density determination that will be implemented in the density metrology laboratories at CENAM.</w:t>
      </w:r>
    </w:p>
    <w:p w:rsidR="00EB52D5" w:rsidRPr="00EB52D5" w:rsidRDefault="00EB52D5" w:rsidP="00EB52D5">
      <w:pPr>
        <w:spacing w:line="360" w:lineRule="auto"/>
        <w:jc w:val="both"/>
        <w:rPr>
          <w:rFonts w:ascii="Arial" w:hAnsi="Arial" w:cs="Arial"/>
          <w:sz w:val="22"/>
          <w:szCs w:val="22"/>
          <w:lang w:val="en-US"/>
        </w:rPr>
      </w:pPr>
      <w:r w:rsidRPr="00EB52D5">
        <w:rPr>
          <w:rFonts w:ascii="Arial" w:hAnsi="Arial" w:cs="Arial"/>
          <w:sz w:val="22"/>
          <w:szCs w:val="22"/>
          <w:lang w:val="en-US"/>
        </w:rPr>
        <w:t>For the design of the magnetic suspension, it was necessary to research and choose from different options of systems available by evaluating the impact of the variation on the stability of the suspension related to the variation on the electric current of the bobbin. This study leads to the best selection of the positioning sensor which is important for the feedback of the magnetic suspension control loop.</w:t>
      </w:r>
    </w:p>
    <w:p w:rsidR="00EB52D5" w:rsidRPr="00EB52D5" w:rsidRDefault="00EB52D5" w:rsidP="00EB52D5">
      <w:pPr>
        <w:spacing w:line="360" w:lineRule="auto"/>
        <w:jc w:val="both"/>
        <w:rPr>
          <w:rFonts w:ascii="Arial" w:hAnsi="Arial" w:cs="Arial"/>
          <w:sz w:val="22"/>
          <w:szCs w:val="22"/>
          <w:lang w:val="en-US"/>
        </w:rPr>
      </w:pPr>
      <w:r w:rsidRPr="00EB52D5">
        <w:rPr>
          <w:rFonts w:ascii="Arial" w:hAnsi="Arial" w:cs="Arial"/>
          <w:sz w:val="22"/>
          <w:szCs w:val="22"/>
          <w:lang w:val="en-US"/>
        </w:rPr>
        <w:t>A PID control was designed and the dynamic system was also evaluated in order to obtain the transfer function by identification with least squares approach and some other techniques, with the purpose of a deeper and better knowledge of the system in future work.</w:t>
      </w:r>
    </w:p>
    <w:p w:rsidR="00EB52D5" w:rsidRPr="00EB52D5" w:rsidRDefault="00EB52D5" w:rsidP="00EB52D5">
      <w:pPr>
        <w:spacing w:line="360" w:lineRule="auto"/>
        <w:jc w:val="both"/>
        <w:rPr>
          <w:rFonts w:ascii="Arial" w:hAnsi="Arial" w:cs="Arial"/>
          <w:sz w:val="22"/>
          <w:szCs w:val="22"/>
          <w:lang w:val="en-US"/>
        </w:rPr>
      </w:pPr>
      <w:r w:rsidRPr="00EB52D5">
        <w:rPr>
          <w:rFonts w:ascii="Arial" w:hAnsi="Arial" w:cs="Arial"/>
          <w:sz w:val="22"/>
          <w:szCs w:val="22"/>
          <w:lang w:val="en-US"/>
        </w:rPr>
        <w:t>Results on the stability of the suspension obtained by means of the PID control are shown as well as the impact on the repeatability in measurements of the mass, considering that this will be the main application of the magnetic suspension, where the most relevant input quantity is the repeatability of this system.</w:t>
      </w:r>
    </w:p>
    <w:p w:rsidR="00EB52D5" w:rsidRPr="000071D6" w:rsidRDefault="00EB52D5" w:rsidP="00EB52D5">
      <w:pPr>
        <w:spacing w:line="360" w:lineRule="auto"/>
        <w:jc w:val="both"/>
        <w:rPr>
          <w:lang w:val="en-US"/>
        </w:rPr>
      </w:pPr>
    </w:p>
    <w:p w:rsidR="00B00EC6" w:rsidRPr="001C53CE" w:rsidRDefault="00EB52D5" w:rsidP="00B00EC6">
      <w:pPr>
        <w:jc w:val="center"/>
        <w:rPr>
          <w:rFonts w:ascii="Arial" w:hAnsi="Arial"/>
          <w:b/>
          <w:lang w:val="en-US"/>
        </w:rPr>
      </w:pPr>
      <w:r w:rsidRPr="00EB52D5">
        <w:rPr>
          <w:rFonts w:ascii="Arial" w:hAnsi="Arial"/>
          <w:b/>
          <w:sz w:val="28"/>
          <w:szCs w:val="28"/>
          <w:lang w:val="en-US"/>
        </w:rPr>
        <w:br w:type="page"/>
      </w:r>
      <w:r w:rsidRPr="00EB52D5">
        <w:rPr>
          <w:rFonts w:ascii="Arial" w:hAnsi="Arial"/>
          <w:b/>
          <w:sz w:val="28"/>
          <w:szCs w:val="28"/>
          <w:lang w:val="en-US"/>
        </w:rPr>
        <w:lastRenderedPageBreak/>
        <w:br w:type="page"/>
      </w:r>
    </w:p>
    <w:p w:rsidR="00272DDC" w:rsidRPr="001C53CE" w:rsidRDefault="00272DDC" w:rsidP="003B48D6">
      <w:pPr>
        <w:rPr>
          <w:rFonts w:ascii="Arial" w:hAnsi="Arial"/>
          <w:b/>
          <w:lang w:val="en-US"/>
        </w:rPr>
      </w:pPr>
    </w:p>
    <w:p w:rsidR="0052509C" w:rsidRPr="00BA24DE" w:rsidRDefault="00CA01A3" w:rsidP="0042438B">
      <w:pPr>
        <w:pStyle w:val="Ttulo"/>
        <w:rPr>
          <w:sz w:val="40"/>
          <w:szCs w:val="40"/>
        </w:rPr>
      </w:pPr>
      <w:bookmarkStart w:id="48" w:name="_Toc310237442"/>
      <w:r w:rsidRPr="00BA24DE">
        <w:rPr>
          <w:sz w:val="40"/>
          <w:szCs w:val="40"/>
        </w:rPr>
        <w:t>CAPITULO I</w:t>
      </w:r>
      <w:r w:rsidR="0052509C" w:rsidRPr="00BA24DE">
        <w:rPr>
          <w:sz w:val="40"/>
          <w:szCs w:val="40"/>
        </w:rPr>
        <w:tab/>
      </w:r>
      <w:r w:rsidR="0052509C" w:rsidRPr="00BA24DE">
        <w:rPr>
          <w:sz w:val="40"/>
          <w:szCs w:val="40"/>
        </w:rPr>
        <w:tab/>
        <w:t>Introducción General</w:t>
      </w:r>
      <w:bookmarkEnd w:id="48"/>
    </w:p>
    <w:p w:rsidR="00D620B4" w:rsidRPr="00B82C36" w:rsidRDefault="00FA697C" w:rsidP="00FA697C">
      <w:pPr>
        <w:pStyle w:val="Ttulo1"/>
        <w:rPr>
          <w:rFonts w:ascii="Arial" w:hAnsi="Arial" w:cs="Arial"/>
          <w:sz w:val="24"/>
          <w:szCs w:val="24"/>
        </w:rPr>
      </w:pPr>
      <w:bookmarkStart w:id="49" w:name="_Toc310237443"/>
      <w:r w:rsidRPr="00B82C36">
        <w:rPr>
          <w:rFonts w:ascii="Arial" w:hAnsi="Arial" w:cs="Arial"/>
          <w:sz w:val="24"/>
          <w:szCs w:val="24"/>
        </w:rPr>
        <w:t xml:space="preserve">1.1     </w:t>
      </w:r>
      <w:r w:rsidR="00D620B4" w:rsidRPr="00B82C36">
        <w:rPr>
          <w:rFonts w:ascii="Arial" w:hAnsi="Arial" w:cs="Arial"/>
          <w:sz w:val="24"/>
          <w:szCs w:val="24"/>
        </w:rPr>
        <w:t>Antecedentes</w:t>
      </w:r>
      <w:bookmarkEnd w:id="49"/>
    </w:p>
    <w:p w:rsidR="00D620B4" w:rsidRPr="00D620B4" w:rsidRDefault="00CA01A3" w:rsidP="00D620B4">
      <w:pPr>
        <w:pStyle w:val="Prrafodelista"/>
        <w:ind w:left="400"/>
        <w:jc w:val="both"/>
        <w:rPr>
          <w:rFonts w:ascii="Arial" w:hAnsi="Arial" w:cs="Tahoma"/>
          <w:b/>
          <w:szCs w:val="18"/>
        </w:rPr>
      </w:pPr>
      <w:r w:rsidRPr="00D620B4">
        <w:rPr>
          <w:rFonts w:ascii="Arial" w:hAnsi="Arial" w:cs="Tahoma"/>
          <w:b/>
          <w:szCs w:val="18"/>
        </w:rPr>
        <w:t xml:space="preserve"> </w:t>
      </w:r>
    </w:p>
    <w:p w:rsidR="009B385A" w:rsidRPr="007E5902" w:rsidRDefault="00CA01A3" w:rsidP="00CA01A3">
      <w:pPr>
        <w:spacing w:line="360" w:lineRule="auto"/>
        <w:jc w:val="both"/>
        <w:rPr>
          <w:rFonts w:ascii="Arial" w:hAnsi="Arial" w:cs="Tahoma"/>
          <w:sz w:val="22"/>
          <w:szCs w:val="22"/>
        </w:rPr>
      </w:pPr>
      <w:r w:rsidRPr="007E5902">
        <w:rPr>
          <w:rFonts w:ascii="Arial" w:hAnsi="Arial" w:cs="Tahoma"/>
          <w:sz w:val="22"/>
          <w:szCs w:val="22"/>
        </w:rPr>
        <w:t xml:space="preserve">La densidad es una magnitud derivada de las magnitudes de base masa y longitud. Su unidad de acuerdo al sistema internacional es </w:t>
      </w:r>
      <w:r w:rsidR="003B209E" w:rsidRPr="007E5902">
        <w:rPr>
          <w:rFonts w:ascii="Arial" w:hAnsi="Arial" w:cs="Tahoma"/>
          <w:sz w:val="22"/>
          <w:szCs w:val="22"/>
        </w:rPr>
        <w:t xml:space="preserve">kg </w:t>
      </w:r>
      <w:r w:rsidRPr="007E5902">
        <w:rPr>
          <w:rFonts w:ascii="Arial" w:hAnsi="Arial" w:cs="Tahoma"/>
          <w:sz w:val="22"/>
          <w:szCs w:val="22"/>
        </w:rPr>
        <w:t>m</w:t>
      </w:r>
      <w:r w:rsidR="003B209E" w:rsidRPr="007E5902">
        <w:rPr>
          <w:rFonts w:ascii="Arial" w:hAnsi="Arial" w:cs="Tahoma"/>
          <w:sz w:val="22"/>
          <w:szCs w:val="22"/>
          <w:vertAlign w:val="superscript"/>
        </w:rPr>
        <w:t>-</w:t>
      </w:r>
      <w:r w:rsidRPr="007E5902">
        <w:rPr>
          <w:rFonts w:ascii="Arial" w:hAnsi="Arial" w:cs="Tahoma"/>
          <w:sz w:val="22"/>
          <w:szCs w:val="22"/>
          <w:vertAlign w:val="superscript"/>
        </w:rPr>
        <w:t>3</w:t>
      </w:r>
      <w:r w:rsidRPr="007E5902">
        <w:rPr>
          <w:rFonts w:ascii="Arial" w:hAnsi="Arial" w:cs="Tahoma"/>
          <w:sz w:val="22"/>
          <w:szCs w:val="22"/>
        </w:rPr>
        <w:t xml:space="preserve">. </w:t>
      </w:r>
      <w:r w:rsidR="00B5522C" w:rsidRPr="007E5902">
        <w:rPr>
          <w:rFonts w:ascii="Arial" w:hAnsi="Arial" w:cs="Tahoma"/>
          <w:sz w:val="22"/>
          <w:szCs w:val="22"/>
        </w:rPr>
        <w:t>La importancia de medir esta magnitud en</w:t>
      </w:r>
      <w:r w:rsidR="00426FC0" w:rsidRPr="007E5902">
        <w:rPr>
          <w:rFonts w:ascii="Arial" w:hAnsi="Arial" w:cs="Tahoma"/>
          <w:sz w:val="22"/>
          <w:szCs w:val="22"/>
        </w:rPr>
        <w:t xml:space="preserve"> el sector industrial  es amplia</w:t>
      </w:r>
      <w:r w:rsidR="00B5522C" w:rsidRPr="007E5902">
        <w:rPr>
          <w:rFonts w:ascii="Arial" w:hAnsi="Arial" w:cs="Tahoma"/>
          <w:sz w:val="22"/>
          <w:szCs w:val="22"/>
        </w:rPr>
        <w:t xml:space="preserve">, ya que puede ser determinante en </w:t>
      </w:r>
      <w:r w:rsidR="00426FC0" w:rsidRPr="007E5902">
        <w:rPr>
          <w:rFonts w:ascii="Arial" w:hAnsi="Arial" w:cs="Tahoma"/>
          <w:sz w:val="22"/>
          <w:szCs w:val="22"/>
        </w:rPr>
        <w:t>la calidad d</w:t>
      </w:r>
      <w:r w:rsidR="00B5522C" w:rsidRPr="007E5902">
        <w:rPr>
          <w:rFonts w:ascii="Arial" w:hAnsi="Arial" w:cs="Tahoma"/>
          <w:sz w:val="22"/>
          <w:szCs w:val="22"/>
        </w:rPr>
        <w:t>el producto final, por ejemplo en</w:t>
      </w:r>
      <w:r w:rsidRPr="007E5902">
        <w:rPr>
          <w:rFonts w:ascii="Arial" w:hAnsi="Arial" w:cs="Tahoma"/>
          <w:sz w:val="22"/>
          <w:szCs w:val="22"/>
        </w:rPr>
        <w:t>: medicina, industria vinícola, azucarera, petrolera</w:t>
      </w:r>
      <w:r w:rsidR="00426FC0" w:rsidRPr="007E5902">
        <w:rPr>
          <w:rFonts w:ascii="Arial" w:hAnsi="Arial" w:cs="Tahoma"/>
          <w:sz w:val="22"/>
          <w:szCs w:val="22"/>
        </w:rPr>
        <w:t>, refresquera, etc. La densidad</w:t>
      </w:r>
      <w:r w:rsidRPr="007E5902">
        <w:rPr>
          <w:rFonts w:ascii="Arial" w:hAnsi="Arial" w:cs="Tahoma"/>
          <w:sz w:val="22"/>
          <w:szCs w:val="22"/>
        </w:rPr>
        <w:t xml:space="preserve"> </w:t>
      </w:r>
      <w:r w:rsidR="00426FC0" w:rsidRPr="007E5902">
        <w:rPr>
          <w:rFonts w:ascii="Arial" w:hAnsi="Arial" w:cs="Tahoma"/>
          <w:sz w:val="22"/>
          <w:szCs w:val="22"/>
        </w:rPr>
        <w:t>(</w:t>
      </w:r>
      <w:r w:rsidRPr="007E5902">
        <w:rPr>
          <w:rFonts w:ascii="Symbol" w:hAnsi="Symbol" w:cs="Tahoma"/>
          <w:sz w:val="22"/>
          <w:szCs w:val="22"/>
        </w:rPr>
        <w:t></w:t>
      </w:r>
      <w:r w:rsidR="00426FC0" w:rsidRPr="007E5902">
        <w:rPr>
          <w:rFonts w:ascii="Symbol" w:hAnsi="Symbol" w:cs="Tahoma"/>
          <w:sz w:val="22"/>
          <w:szCs w:val="22"/>
        </w:rPr>
        <w:t></w:t>
      </w:r>
      <w:r w:rsidRPr="007E5902">
        <w:rPr>
          <w:rFonts w:ascii="Arial" w:hAnsi="Arial" w:cs="Tahoma"/>
          <w:sz w:val="22"/>
          <w:szCs w:val="22"/>
        </w:rPr>
        <w:t xml:space="preserve"> de líquidos y gases </w:t>
      </w:r>
      <w:r w:rsidR="0094476C" w:rsidRPr="007E5902">
        <w:rPr>
          <w:rFonts w:ascii="Arial" w:hAnsi="Arial" w:cs="Tahoma"/>
          <w:sz w:val="22"/>
          <w:szCs w:val="22"/>
        </w:rPr>
        <w:t>se</w:t>
      </w:r>
      <w:r w:rsidR="00F4420A" w:rsidRPr="007E5902">
        <w:rPr>
          <w:rFonts w:ascii="Arial" w:hAnsi="Arial" w:cs="Tahoma"/>
          <w:sz w:val="22"/>
          <w:szCs w:val="22"/>
        </w:rPr>
        <w:t xml:space="preserve"> mide directamente a nivel industrial mediante instrumentos como: densímetros de inmersión, densímetros digitales, densitómetros de línea para flujo dinámico, </w:t>
      </w:r>
      <w:r w:rsidR="009B385A" w:rsidRPr="007E5902">
        <w:rPr>
          <w:rFonts w:ascii="Arial" w:hAnsi="Arial" w:cs="Tahoma"/>
          <w:sz w:val="22"/>
          <w:szCs w:val="22"/>
        </w:rPr>
        <w:t xml:space="preserve">picnómetros, etc. </w:t>
      </w:r>
      <w:r w:rsidR="00426FC0" w:rsidRPr="007E5902">
        <w:rPr>
          <w:rFonts w:ascii="Arial" w:hAnsi="Arial" w:cs="Tahoma"/>
          <w:sz w:val="22"/>
          <w:szCs w:val="22"/>
        </w:rPr>
        <w:t>Sin embargo</w:t>
      </w:r>
      <w:r w:rsidR="009B385A" w:rsidRPr="007E5902">
        <w:rPr>
          <w:rFonts w:ascii="Arial" w:hAnsi="Arial" w:cs="Tahoma"/>
          <w:sz w:val="22"/>
          <w:szCs w:val="22"/>
        </w:rPr>
        <w:t xml:space="preserve"> todos ellos deben tener trazabilidad a los patrones nacionales de densidad mediante su calibración con líquidos de referencia en densidad</w:t>
      </w:r>
      <w:r w:rsidR="00426FC0" w:rsidRPr="007E5902">
        <w:rPr>
          <w:rFonts w:ascii="Arial" w:hAnsi="Arial" w:cs="Tahoma"/>
          <w:sz w:val="22"/>
          <w:szCs w:val="22"/>
        </w:rPr>
        <w:t xml:space="preserve"> certificados</w:t>
      </w:r>
      <w:r w:rsidR="009B385A" w:rsidRPr="007E5902">
        <w:rPr>
          <w:rFonts w:ascii="Arial" w:hAnsi="Arial" w:cs="Tahoma"/>
          <w:sz w:val="22"/>
          <w:szCs w:val="22"/>
        </w:rPr>
        <w:t>. Estos líquidos de referencia se calibran con patrones sólidos de densidad utilizando métodos de alta exactitud para su caracterización.</w:t>
      </w:r>
    </w:p>
    <w:p w:rsidR="00DA44D3" w:rsidRDefault="009B385A" w:rsidP="00CA01A3">
      <w:pPr>
        <w:spacing w:line="360" w:lineRule="auto"/>
        <w:jc w:val="both"/>
        <w:rPr>
          <w:rFonts w:ascii="Arial" w:hAnsi="Arial" w:cs="Tahoma"/>
          <w:sz w:val="22"/>
          <w:szCs w:val="22"/>
        </w:rPr>
      </w:pPr>
      <w:r w:rsidRPr="007E5902">
        <w:rPr>
          <w:rFonts w:ascii="Arial" w:hAnsi="Arial" w:cs="Tahoma"/>
          <w:sz w:val="22"/>
          <w:szCs w:val="22"/>
        </w:rPr>
        <w:t xml:space="preserve"> </w:t>
      </w:r>
      <w:r w:rsidR="00CA01A3" w:rsidRPr="007E5902">
        <w:rPr>
          <w:rFonts w:ascii="Arial" w:hAnsi="Arial" w:cs="Tahoma"/>
          <w:sz w:val="22"/>
          <w:szCs w:val="22"/>
        </w:rPr>
        <w:t>Uno de los métodos</w:t>
      </w:r>
      <w:r w:rsidR="00B5522C" w:rsidRPr="007E5902">
        <w:rPr>
          <w:rFonts w:ascii="Arial" w:hAnsi="Arial" w:cs="Tahoma"/>
          <w:sz w:val="22"/>
          <w:szCs w:val="22"/>
        </w:rPr>
        <w:t xml:space="preserve"> de alta e</w:t>
      </w:r>
      <w:r w:rsidR="001F5C2E" w:rsidRPr="007E5902">
        <w:rPr>
          <w:rFonts w:ascii="Arial" w:hAnsi="Arial" w:cs="Tahoma"/>
          <w:sz w:val="22"/>
          <w:szCs w:val="22"/>
        </w:rPr>
        <w:t>x</w:t>
      </w:r>
      <w:r w:rsidR="00B5522C" w:rsidRPr="007E5902">
        <w:rPr>
          <w:rFonts w:ascii="Arial" w:hAnsi="Arial" w:cs="Tahoma"/>
          <w:sz w:val="22"/>
          <w:szCs w:val="22"/>
        </w:rPr>
        <w:t>actitud</w:t>
      </w:r>
      <w:r w:rsidR="00CA01A3" w:rsidRPr="007E5902">
        <w:rPr>
          <w:rFonts w:ascii="Arial" w:hAnsi="Arial" w:cs="Tahoma"/>
          <w:sz w:val="22"/>
          <w:szCs w:val="22"/>
        </w:rPr>
        <w:t xml:space="preserve"> básicos para las mediciones de densidad de líquidos es por</w:t>
      </w:r>
      <w:r w:rsidR="00DA44D3">
        <w:rPr>
          <w:rFonts w:ascii="Arial" w:hAnsi="Arial" w:cs="Tahoma"/>
          <w:sz w:val="22"/>
          <w:szCs w:val="22"/>
        </w:rPr>
        <w:t xml:space="preserve"> medio de la medición del</w:t>
      </w:r>
      <w:r w:rsidR="00CA01A3" w:rsidRPr="007E5902">
        <w:rPr>
          <w:rFonts w:ascii="Arial" w:hAnsi="Arial" w:cs="Tahoma"/>
          <w:sz w:val="22"/>
          <w:szCs w:val="22"/>
        </w:rPr>
        <w:t xml:space="preserve"> empuje</w:t>
      </w:r>
      <w:r w:rsidR="00DA44D3">
        <w:rPr>
          <w:rFonts w:ascii="Arial" w:hAnsi="Arial" w:cs="Tahoma"/>
          <w:sz w:val="22"/>
          <w:szCs w:val="22"/>
        </w:rPr>
        <w:t xml:space="preserve"> un fluido</w:t>
      </w:r>
      <w:r w:rsidR="00CA01A3" w:rsidRPr="007E5902">
        <w:rPr>
          <w:rFonts w:ascii="Arial" w:hAnsi="Arial" w:cs="Tahoma"/>
          <w:sz w:val="22"/>
          <w:szCs w:val="22"/>
        </w:rPr>
        <w:t xml:space="preserve"> o método </w:t>
      </w:r>
      <w:r w:rsidR="00DA44D3">
        <w:rPr>
          <w:rFonts w:ascii="Arial" w:hAnsi="Arial" w:cs="Tahoma"/>
          <w:sz w:val="22"/>
          <w:szCs w:val="22"/>
        </w:rPr>
        <w:t>de pesada hidrostática</w:t>
      </w:r>
      <w:r w:rsidR="00CA01A3" w:rsidRPr="007E5902">
        <w:rPr>
          <w:rFonts w:ascii="Arial" w:hAnsi="Arial" w:cs="Tahoma"/>
          <w:sz w:val="22"/>
          <w:szCs w:val="22"/>
        </w:rPr>
        <w:t xml:space="preserve"> basado </w:t>
      </w:r>
      <w:r w:rsidR="00426FC0" w:rsidRPr="007E5902">
        <w:rPr>
          <w:rFonts w:ascii="Arial" w:hAnsi="Arial" w:cs="Tahoma"/>
          <w:sz w:val="22"/>
          <w:szCs w:val="22"/>
        </w:rPr>
        <w:t>en el principio de Arquímedes [L Becerra, 1998</w:t>
      </w:r>
      <w:r w:rsidR="00CA01A3" w:rsidRPr="007E5902">
        <w:rPr>
          <w:rFonts w:ascii="Arial" w:hAnsi="Arial" w:cs="Tahoma"/>
          <w:sz w:val="22"/>
          <w:szCs w:val="22"/>
        </w:rPr>
        <w:t>], con el cual se pueden obtener incertidumbres relativas en la densidad de líquidos de</w:t>
      </w:r>
      <w:r w:rsidR="00DA44D3">
        <w:rPr>
          <w:rFonts w:ascii="Arial" w:hAnsi="Arial" w:cs="Tahoma"/>
          <w:sz w:val="22"/>
          <w:szCs w:val="22"/>
        </w:rPr>
        <w:t xml:space="preserve"> hasta</w:t>
      </w:r>
      <w:r w:rsidR="00CA01A3" w:rsidRPr="007E5902">
        <w:rPr>
          <w:rFonts w:ascii="Arial" w:hAnsi="Arial" w:cs="Tahoma"/>
          <w:sz w:val="22"/>
          <w:szCs w:val="22"/>
        </w:rPr>
        <w:t xml:space="preserve"> 2x10</w:t>
      </w:r>
      <w:r w:rsidR="00CA01A3" w:rsidRPr="007E5902">
        <w:rPr>
          <w:rFonts w:ascii="Arial" w:hAnsi="Arial" w:cs="Tahoma"/>
          <w:sz w:val="22"/>
          <w:szCs w:val="22"/>
          <w:vertAlign w:val="superscript"/>
        </w:rPr>
        <w:t>-6</w:t>
      </w:r>
      <w:r w:rsidR="00CA01A3" w:rsidRPr="007E5902">
        <w:rPr>
          <w:rFonts w:ascii="Arial" w:hAnsi="Arial" w:cs="Tahoma"/>
          <w:sz w:val="22"/>
          <w:szCs w:val="22"/>
        </w:rPr>
        <w:t xml:space="preserve">. Actualmente en el Centro Nacional de Metrología </w:t>
      </w:r>
      <w:r w:rsidR="003B209E" w:rsidRPr="007E5902">
        <w:rPr>
          <w:rFonts w:ascii="Arial" w:hAnsi="Arial" w:cs="Tahoma"/>
          <w:sz w:val="22"/>
          <w:szCs w:val="22"/>
        </w:rPr>
        <w:t xml:space="preserve">(CENAM) </w:t>
      </w:r>
      <w:r w:rsidR="00CA01A3" w:rsidRPr="007E5902">
        <w:rPr>
          <w:rFonts w:ascii="Arial" w:hAnsi="Arial" w:cs="Tahoma"/>
          <w:sz w:val="22"/>
          <w:szCs w:val="22"/>
        </w:rPr>
        <w:t xml:space="preserve">se emplea este método para dar trazabilidad al país en mediciones de densidad utilizando patrones sólidos de densidad, dos esferas de Zerodur de aproximadamente 1 kg de masa. Sin embargo existe la limitante que </w:t>
      </w:r>
      <w:r w:rsidR="00F130B5" w:rsidRPr="007E5902">
        <w:rPr>
          <w:rFonts w:ascii="Arial" w:hAnsi="Arial" w:cs="Tahoma"/>
          <w:sz w:val="22"/>
          <w:szCs w:val="22"/>
        </w:rPr>
        <w:t xml:space="preserve">en </w:t>
      </w:r>
      <w:r w:rsidR="00CA01A3" w:rsidRPr="007E5902">
        <w:rPr>
          <w:rFonts w:ascii="Arial" w:hAnsi="Arial" w:cs="Tahoma"/>
          <w:sz w:val="22"/>
          <w:szCs w:val="22"/>
        </w:rPr>
        <w:t>el actual sistema de medición se puede utilizar solo en un intervalo corto de temperatura (de 5°C a 60</w:t>
      </w:r>
      <w:r w:rsidR="00426FC0" w:rsidRPr="007E5902">
        <w:rPr>
          <w:rFonts w:ascii="Arial" w:hAnsi="Arial" w:cs="Tahoma"/>
          <w:sz w:val="22"/>
          <w:szCs w:val="22"/>
        </w:rPr>
        <w:t>°C)  a presión atmosférica.</w:t>
      </w:r>
      <w:r w:rsidR="00CA01A3" w:rsidRPr="007E5902">
        <w:rPr>
          <w:rFonts w:ascii="Arial" w:hAnsi="Arial" w:cs="Tahoma"/>
          <w:sz w:val="22"/>
          <w:szCs w:val="22"/>
        </w:rPr>
        <w:t xml:space="preserve"> </w:t>
      </w:r>
      <w:r w:rsidR="00426FC0" w:rsidRPr="007E5902">
        <w:rPr>
          <w:rFonts w:ascii="Arial" w:hAnsi="Arial" w:cs="Tahoma"/>
          <w:sz w:val="22"/>
          <w:szCs w:val="22"/>
        </w:rPr>
        <w:t>El</w:t>
      </w:r>
      <w:r w:rsidR="00CA01A3" w:rsidRPr="007E5902">
        <w:rPr>
          <w:rFonts w:ascii="Arial" w:hAnsi="Arial" w:cs="Tahoma"/>
          <w:sz w:val="22"/>
          <w:szCs w:val="22"/>
        </w:rPr>
        <w:t xml:space="preserve"> sistema de </w:t>
      </w:r>
      <w:r w:rsidR="00426FC0" w:rsidRPr="007E5902">
        <w:rPr>
          <w:rFonts w:ascii="Arial" w:hAnsi="Arial" w:cs="Tahoma"/>
          <w:sz w:val="22"/>
          <w:szCs w:val="22"/>
        </w:rPr>
        <w:t>pesada hidrostática tradicional</w:t>
      </w:r>
      <w:r w:rsidR="00CA01A3" w:rsidRPr="007E5902">
        <w:rPr>
          <w:rFonts w:ascii="Arial" w:hAnsi="Arial" w:cs="Tahoma"/>
          <w:sz w:val="22"/>
          <w:szCs w:val="22"/>
        </w:rPr>
        <w:t xml:space="preserve"> utiliza una suspensión unida a un alambre que emerge a través de la superficie del líquido, lo cual para mediciones de alta exactitud puede representar una importante fuente de incertidumbre (dependiendo de la tensión superficial del líquido) o puede introducir una fuerte variabilidad al sistema dependiendo la temperatura a la que se esté calibrando el líquido</w:t>
      </w:r>
      <w:r w:rsidR="00DA44D3">
        <w:rPr>
          <w:rFonts w:ascii="Arial" w:hAnsi="Arial" w:cs="Tahoma"/>
          <w:sz w:val="22"/>
          <w:szCs w:val="22"/>
        </w:rPr>
        <w:t xml:space="preserve"> (por la diferencia de temperatura entre el líquido en medición y el aire ambiente)</w:t>
      </w:r>
      <w:r w:rsidR="00CA01A3" w:rsidRPr="007E5902">
        <w:rPr>
          <w:rFonts w:ascii="Arial" w:hAnsi="Arial" w:cs="Tahoma"/>
          <w:sz w:val="22"/>
          <w:szCs w:val="22"/>
        </w:rPr>
        <w:t xml:space="preserve">,  para solucionar este problema se pueden utilizar fuerzas magnéticas </w:t>
      </w:r>
    </w:p>
    <w:p w:rsidR="00DA44D3" w:rsidRDefault="00DA44D3" w:rsidP="00CA01A3">
      <w:pPr>
        <w:spacing w:line="360" w:lineRule="auto"/>
        <w:jc w:val="both"/>
        <w:rPr>
          <w:rFonts w:ascii="Arial" w:hAnsi="Arial" w:cs="Tahoma"/>
          <w:sz w:val="22"/>
          <w:szCs w:val="22"/>
        </w:rPr>
      </w:pPr>
    </w:p>
    <w:p w:rsidR="009C7095" w:rsidRPr="007E5902" w:rsidRDefault="00CA01A3" w:rsidP="00CA01A3">
      <w:pPr>
        <w:spacing w:line="360" w:lineRule="auto"/>
        <w:jc w:val="both"/>
        <w:rPr>
          <w:rFonts w:ascii="Arial" w:hAnsi="Arial" w:cs="Tahoma"/>
          <w:sz w:val="22"/>
          <w:szCs w:val="22"/>
        </w:rPr>
      </w:pPr>
      <w:r w:rsidRPr="007E5902">
        <w:rPr>
          <w:rFonts w:ascii="Arial" w:hAnsi="Arial" w:cs="Tahoma"/>
          <w:sz w:val="22"/>
          <w:szCs w:val="22"/>
        </w:rPr>
        <w:t xml:space="preserve">para </w:t>
      </w:r>
      <w:r w:rsidR="007C6092" w:rsidRPr="007E5902">
        <w:rPr>
          <w:rFonts w:ascii="Arial" w:hAnsi="Arial" w:cs="Tahoma"/>
          <w:sz w:val="22"/>
          <w:szCs w:val="22"/>
        </w:rPr>
        <w:t>suspender el sólido patrón</w:t>
      </w:r>
      <w:r w:rsidR="00DA44D3">
        <w:rPr>
          <w:rFonts w:ascii="Arial" w:hAnsi="Arial" w:cs="Tahoma"/>
          <w:sz w:val="22"/>
          <w:szCs w:val="22"/>
        </w:rPr>
        <w:t xml:space="preserve"> conectado magnéticamente en lugar de mecánciamente</w:t>
      </w:r>
      <w:r w:rsidR="007C6092" w:rsidRPr="007E5902">
        <w:rPr>
          <w:rFonts w:ascii="Arial" w:hAnsi="Arial" w:cs="Tahoma"/>
          <w:sz w:val="22"/>
          <w:szCs w:val="22"/>
        </w:rPr>
        <w:t xml:space="preserve"> [Bignell, 2006</w:t>
      </w:r>
      <w:r w:rsidRPr="007E5902">
        <w:rPr>
          <w:rFonts w:ascii="Arial" w:hAnsi="Arial" w:cs="Tahoma"/>
          <w:sz w:val="22"/>
          <w:szCs w:val="22"/>
        </w:rPr>
        <w:t>].</w:t>
      </w:r>
    </w:p>
    <w:p w:rsidR="00706B6A" w:rsidRPr="007E5902" w:rsidRDefault="009C7095" w:rsidP="00CA01A3">
      <w:pPr>
        <w:spacing w:line="360" w:lineRule="auto"/>
        <w:jc w:val="both"/>
        <w:rPr>
          <w:rFonts w:ascii="Arial" w:hAnsi="Arial" w:cs="Tahoma"/>
          <w:sz w:val="22"/>
          <w:szCs w:val="22"/>
        </w:rPr>
      </w:pPr>
      <w:r w:rsidRPr="007E5902">
        <w:rPr>
          <w:rFonts w:ascii="Arial" w:hAnsi="Arial" w:cs="Tahoma"/>
          <w:sz w:val="22"/>
          <w:szCs w:val="22"/>
        </w:rPr>
        <w:t xml:space="preserve">En </w:t>
      </w:r>
      <w:r w:rsidR="00FF1217" w:rsidRPr="007E5902">
        <w:rPr>
          <w:rFonts w:ascii="Arial" w:hAnsi="Arial" w:cs="Tahoma"/>
          <w:sz w:val="22"/>
          <w:szCs w:val="22"/>
        </w:rPr>
        <w:t>las últimas décadas</w:t>
      </w:r>
      <w:r w:rsidRPr="007E5902">
        <w:rPr>
          <w:rFonts w:ascii="Arial" w:hAnsi="Arial" w:cs="Tahoma"/>
          <w:sz w:val="22"/>
          <w:szCs w:val="22"/>
        </w:rPr>
        <w:t xml:space="preserve"> se han realizado muchos estudios en torno a la levitación magnética</w:t>
      </w:r>
      <w:r w:rsidR="00FF1217" w:rsidRPr="007E5902">
        <w:rPr>
          <w:rFonts w:ascii="Arial" w:hAnsi="Arial" w:cs="Tahoma"/>
          <w:sz w:val="22"/>
          <w:szCs w:val="22"/>
        </w:rPr>
        <w:t xml:space="preserve"> tanto en aplicaciones de la industria como en investigación además también</w:t>
      </w:r>
      <w:r w:rsidR="00706B6A" w:rsidRPr="007E5902">
        <w:rPr>
          <w:rFonts w:ascii="Arial" w:hAnsi="Arial" w:cs="Tahoma"/>
          <w:sz w:val="22"/>
          <w:szCs w:val="22"/>
        </w:rPr>
        <w:t>,</w:t>
      </w:r>
      <w:r w:rsidR="00FF1217" w:rsidRPr="007E5902">
        <w:rPr>
          <w:rFonts w:ascii="Arial" w:hAnsi="Arial" w:cs="Tahoma"/>
          <w:sz w:val="22"/>
          <w:szCs w:val="22"/>
        </w:rPr>
        <w:t xml:space="preserve"> dentro de la metrología científica. </w:t>
      </w:r>
      <w:r w:rsidRPr="007E5902">
        <w:rPr>
          <w:rFonts w:ascii="Arial" w:hAnsi="Arial" w:cs="Tahoma"/>
          <w:sz w:val="22"/>
          <w:szCs w:val="22"/>
        </w:rPr>
        <w:t xml:space="preserve"> </w:t>
      </w:r>
      <w:r w:rsidR="00FF1217" w:rsidRPr="007E5902">
        <w:rPr>
          <w:rFonts w:ascii="Arial" w:hAnsi="Arial" w:cs="Tahoma"/>
          <w:sz w:val="22"/>
          <w:szCs w:val="22"/>
        </w:rPr>
        <w:t xml:space="preserve">En ésta última se han desarrollado diferentes trabajos para determinar la densidad de líquidos o gases utilizando un sistema de suspensión magnética teniendo que solucionar varios inconvenientes, como el hecho de que no es factible utilizar un patrón </w:t>
      </w:r>
      <w:r w:rsidR="004D5844" w:rsidRPr="007E5902">
        <w:rPr>
          <w:rFonts w:ascii="Arial" w:hAnsi="Arial" w:cs="Tahoma"/>
          <w:sz w:val="22"/>
          <w:szCs w:val="22"/>
        </w:rPr>
        <w:t>sólido</w:t>
      </w:r>
      <w:r w:rsidR="00FF1217" w:rsidRPr="007E5902">
        <w:rPr>
          <w:rFonts w:ascii="Arial" w:hAnsi="Arial" w:cs="Tahoma"/>
          <w:sz w:val="22"/>
          <w:szCs w:val="22"/>
        </w:rPr>
        <w:t xml:space="preserve"> de un material </w:t>
      </w:r>
      <w:r w:rsidR="004D5844" w:rsidRPr="007E5902">
        <w:rPr>
          <w:rFonts w:ascii="Arial" w:hAnsi="Arial" w:cs="Tahoma"/>
          <w:sz w:val="22"/>
          <w:szCs w:val="22"/>
        </w:rPr>
        <w:t>ferromagnético</w:t>
      </w:r>
      <w:r w:rsidR="00FF1217" w:rsidRPr="007E5902">
        <w:rPr>
          <w:rFonts w:ascii="Arial" w:hAnsi="Arial" w:cs="Tahoma"/>
          <w:sz w:val="22"/>
          <w:szCs w:val="22"/>
        </w:rPr>
        <w:t xml:space="preserve"> para ser suspendido, toda vez que es difícil su caracterización en </w:t>
      </w:r>
      <w:r w:rsidR="007E5902" w:rsidRPr="007E5902">
        <w:rPr>
          <w:rFonts w:ascii="Arial" w:hAnsi="Arial" w:cs="Tahoma"/>
          <w:sz w:val="22"/>
          <w:szCs w:val="22"/>
        </w:rPr>
        <w:t>v</w:t>
      </w:r>
      <w:r w:rsidR="00FF1217" w:rsidRPr="007E5902">
        <w:rPr>
          <w:rFonts w:ascii="Arial" w:hAnsi="Arial" w:cs="Tahoma"/>
          <w:sz w:val="22"/>
          <w:szCs w:val="22"/>
        </w:rPr>
        <w:t xml:space="preserve">olumen debido </w:t>
      </w:r>
      <w:r w:rsidR="00706B6A" w:rsidRPr="007E5902">
        <w:rPr>
          <w:rFonts w:ascii="Arial" w:hAnsi="Arial" w:cs="Tahoma"/>
          <w:sz w:val="22"/>
          <w:szCs w:val="22"/>
        </w:rPr>
        <w:t>a su</w:t>
      </w:r>
      <w:r w:rsidR="00D81E19">
        <w:rPr>
          <w:rFonts w:ascii="Arial" w:hAnsi="Arial" w:cs="Tahoma"/>
          <w:sz w:val="22"/>
          <w:szCs w:val="22"/>
        </w:rPr>
        <w:t xml:space="preserve"> alto coeficiente de expansión volumétrica</w:t>
      </w:r>
      <w:r w:rsidR="00706B6A" w:rsidRPr="007E5902">
        <w:rPr>
          <w:rFonts w:ascii="Arial" w:hAnsi="Arial" w:cs="Tahoma"/>
          <w:sz w:val="22"/>
          <w:szCs w:val="22"/>
        </w:rPr>
        <w:t xml:space="preserve"> al someterlo a difer</w:t>
      </w:r>
      <w:r w:rsidR="00FF1217" w:rsidRPr="007E5902">
        <w:rPr>
          <w:rFonts w:ascii="Arial" w:hAnsi="Arial" w:cs="Tahoma"/>
          <w:sz w:val="22"/>
          <w:szCs w:val="22"/>
        </w:rPr>
        <w:t>entes temperaturas</w:t>
      </w:r>
      <w:r w:rsidR="00D81E19">
        <w:rPr>
          <w:rFonts w:ascii="Arial" w:hAnsi="Arial" w:cs="Tahoma"/>
          <w:sz w:val="22"/>
          <w:szCs w:val="22"/>
        </w:rPr>
        <w:t xml:space="preserve"> introduce una fuente de incertidumbre nada despreciable </w:t>
      </w:r>
      <w:r w:rsidR="00415D18" w:rsidRPr="007E5902">
        <w:rPr>
          <w:rFonts w:ascii="Arial" w:hAnsi="Arial" w:cs="Tahoma"/>
          <w:sz w:val="22"/>
          <w:szCs w:val="22"/>
        </w:rPr>
        <w:t xml:space="preserve"> [</w:t>
      </w:r>
      <w:r w:rsidR="006D23D6" w:rsidRPr="007E5902">
        <w:rPr>
          <w:rFonts w:ascii="Arial" w:hAnsi="Arial" w:cs="Tahoma"/>
          <w:sz w:val="22"/>
          <w:szCs w:val="22"/>
        </w:rPr>
        <w:t>Kuramoto, 2004]</w:t>
      </w:r>
      <w:r w:rsidR="00D81E19">
        <w:rPr>
          <w:rFonts w:ascii="Arial" w:hAnsi="Arial" w:cs="Tahoma"/>
          <w:sz w:val="22"/>
          <w:szCs w:val="22"/>
        </w:rPr>
        <w:t>, por otro lado es deseable usar materiales lo mas inerte posible para evitar contaminar al liquido en medición (los materiales ferromagnéticos tienden a oxidarse).</w:t>
      </w:r>
    </w:p>
    <w:p w:rsidR="003B209E" w:rsidRDefault="00706B6A" w:rsidP="00CA01A3">
      <w:pPr>
        <w:spacing w:line="360" w:lineRule="auto"/>
        <w:jc w:val="both"/>
        <w:rPr>
          <w:rFonts w:ascii="Arial" w:hAnsi="Arial" w:cs="Tahoma"/>
          <w:sz w:val="22"/>
          <w:szCs w:val="22"/>
        </w:rPr>
      </w:pPr>
      <w:r w:rsidRPr="007E5902">
        <w:rPr>
          <w:rFonts w:ascii="Arial" w:hAnsi="Arial" w:cs="Tahoma"/>
          <w:sz w:val="22"/>
          <w:szCs w:val="22"/>
        </w:rPr>
        <w:t xml:space="preserve">La diferencia sustancial entre </w:t>
      </w:r>
      <w:r w:rsidR="00D81E19">
        <w:rPr>
          <w:rFonts w:ascii="Arial" w:hAnsi="Arial" w:cs="Tahoma"/>
          <w:sz w:val="22"/>
          <w:szCs w:val="22"/>
        </w:rPr>
        <w:t>los</w:t>
      </w:r>
      <w:r w:rsidRPr="007E5902">
        <w:rPr>
          <w:rFonts w:ascii="Arial" w:hAnsi="Arial" w:cs="Tahoma"/>
          <w:sz w:val="22"/>
          <w:szCs w:val="22"/>
        </w:rPr>
        <w:t xml:space="preserve"> sistema</w:t>
      </w:r>
      <w:r w:rsidR="00D81E19">
        <w:rPr>
          <w:rFonts w:ascii="Arial" w:hAnsi="Arial" w:cs="Tahoma"/>
          <w:sz w:val="22"/>
          <w:szCs w:val="22"/>
        </w:rPr>
        <w:t>s</w:t>
      </w:r>
      <w:r w:rsidRPr="007E5902">
        <w:rPr>
          <w:rFonts w:ascii="Arial" w:hAnsi="Arial" w:cs="Tahoma"/>
          <w:sz w:val="22"/>
          <w:szCs w:val="22"/>
        </w:rPr>
        <w:t xml:space="preserve"> de suspensión magnética hasta ahora estudiado</w:t>
      </w:r>
      <w:r w:rsidR="00D81E19">
        <w:rPr>
          <w:rFonts w:ascii="Arial" w:hAnsi="Arial" w:cs="Tahoma"/>
          <w:sz w:val="22"/>
          <w:szCs w:val="22"/>
        </w:rPr>
        <w:t xml:space="preserve">s </w:t>
      </w:r>
      <w:r w:rsidRPr="007E5902">
        <w:rPr>
          <w:rFonts w:ascii="Arial" w:hAnsi="Arial" w:cs="Tahoma"/>
          <w:sz w:val="22"/>
          <w:szCs w:val="22"/>
        </w:rPr>
        <w:t xml:space="preserve"> en la mayoría de los trabajos de grado en el país es que se somete un cuerpo de material </w:t>
      </w:r>
      <w:r w:rsidR="004D5844" w:rsidRPr="007E5902">
        <w:rPr>
          <w:rFonts w:ascii="Arial" w:hAnsi="Arial" w:cs="Tahoma"/>
          <w:sz w:val="22"/>
          <w:szCs w:val="22"/>
        </w:rPr>
        <w:t>ferromagnético</w:t>
      </w:r>
      <w:r w:rsidRPr="007E5902">
        <w:rPr>
          <w:rFonts w:ascii="Arial" w:hAnsi="Arial" w:cs="Tahoma"/>
          <w:sz w:val="22"/>
          <w:szCs w:val="22"/>
        </w:rPr>
        <w:t xml:space="preserve"> a un campo magnético generado por una bobina para hacerlo levitar y en este trabajo se presenta el diseño</w:t>
      </w:r>
      <w:r w:rsidR="00D81E19">
        <w:rPr>
          <w:rFonts w:ascii="Arial" w:hAnsi="Arial" w:cs="Tahoma"/>
          <w:sz w:val="22"/>
          <w:szCs w:val="22"/>
        </w:rPr>
        <w:t xml:space="preserve">, la construcción </w:t>
      </w:r>
      <w:r w:rsidRPr="007E5902">
        <w:rPr>
          <w:rFonts w:ascii="Arial" w:hAnsi="Arial" w:cs="Tahoma"/>
          <w:sz w:val="22"/>
          <w:szCs w:val="22"/>
        </w:rPr>
        <w:t xml:space="preserve"> y estudio en estabilidad de una levitación </w:t>
      </w:r>
      <w:r w:rsidR="00110646" w:rsidRPr="007E5902">
        <w:rPr>
          <w:rFonts w:ascii="Arial" w:hAnsi="Arial" w:cs="Tahoma"/>
          <w:sz w:val="22"/>
          <w:szCs w:val="22"/>
        </w:rPr>
        <w:t>generada</w:t>
      </w:r>
      <w:r w:rsidRPr="007E5902">
        <w:rPr>
          <w:rFonts w:ascii="Arial" w:hAnsi="Arial" w:cs="Tahoma"/>
          <w:sz w:val="22"/>
          <w:szCs w:val="22"/>
        </w:rPr>
        <w:t xml:space="preserve"> por el intercambio de campos </w:t>
      </w:r>
      <w:r w:rsidR="00110646" w:rsidRPr="007E5902">
        <w:rPr>
          <w:rFonts w:ascii="Arial" w:hAnsi="Arial" w:cs="Tahoma"/>
          <w:sz w:val="22"/>
          <w:szCs w:val="22"/>
        </w:rPr>
        <w:t>magnéticos</w:t>
      </w:r>
      <w:r w:rsidRPr="007E5902">
        <w:rPr>
          <w:rFonts w:ascii="Arial" w:hAnsi="Arial" w:cs="Tahoma"/>
          <w:sz w:val="22"/>
          <w:szCs w:val="22"/>
        </w:rPr>
        <w:t xml:space="preserve"> entre la bobina y un imán permanente, lo cual tiene como objetivo limitar la cantidad </w:t>
      </w:r>
      <w:r w:rsidR="007609C6" w:rsidRPr="007E5902">
        <w:rPr>
          <w:rFonts w:ascii="Arial" w:hAnsi="Arial" w:cs="Tahoma"/>
          <w:sz w:val="22"/>
          <w:szCs w:val="22"/>
        </w:rPr>
        <w:t xml:space="preserve">de trabajo o calor de la bobina esperando tener con esto una mayor estabilidad en la levitación  de la suspensión sobre el eje </w:t>
      </w:r>
      <w:r w:rsidR="007609C6" w:rsidRPr="007E5902">
        <w:rPr>
          <w:rFonts w:ascii="Arial" w:hAnsi="Arial" w:cs="Tahoma"/>
          <w:i/>
          <w:sz w:val="22"/>
          <w:szCs w:val="22"/>
        </w:rPr>
        <w:t>z</w:t>
      </w:r>
      <w:r w:rsidR="007609C6" w:rsidRPr="007E5902">
        <w:rPr>
          <w:rFonts w:ascii="Arial" w:hAnsi="Arial" w:cs="Tahoma"/>
          <w:sz w:val="22"/>
          <w:szCs w:val="22"/>
        </w:rPr>
        <w:t>.</w:t>
      </w:r>
      <w:r w:rsidRPr="007E5902">
        <w:rPr>
          <w:rFonts w:ascii="Arial" w:hAnsi="Arial" w:cs="Tahoma"/>
          <w:sz w:val="22"/>
          <w:szCs w:val="22"/>
        </w:rPr>
        <w:t xml:space="preserve"> </w:t>
      </w:r>
      <w:r w:rsidR="003B209E" w:rsidRPr="007E5902">
        <w:rPr>
          <w:rFonts w:ascii="Arial" w:hAnsi="Arial" w:cs="Tahoma"/>
          <w:sz w:val="22"/>
          <w:szCs w:val="22"/>
        </w:rPr>
        <w:t xml:space="preserve"> Para mediciones de densidad esto último es muy importante, ya que en el presupuesto de incertidumbre la segunda contribución más importante es la desviación estándar de las mediciones [L Becerra, 1997], </w:t>
      </w:r>
      <w:r w:rsidR="00497B1F">
        <w:rPr>
          <w:rFonts w:ascii="Arial" w:hAnsi="Arial" w:cs="Tahoma"/>
          <w:sz w:val="22"/>
          <w:szCs w:val="22"/>
        </w:rPr>
        <w:t xml:space="preserve"> </w:t>
      </w:r>
      <w:r w:rsidR="00D81E19">
        <w:rPr>
          <w:rFonts w:ascii="Arial" w:hAnsi="Arial" w:cs="Tahoma"/>
          <w:sz w:val="22"/>
          <w:szCs w:val="22"/>
        </w:rPr>
        <w:t xml:space="preserve">y en la suspensión magnética, esta componente </w:t>
      </w:r>
      <w:r w:rsidR="003B209E" w:rsidRPr="007E5902">
        <w:rPr>
          <w:rFonts w:ascii="Arial" w:hAnsi="Arial" w:cs="Tahoma"/>
          <w:sz w:val="22"/>
          <w:szCs w:val="22"/>
        </w:rPr>
        <w:t>estará determinada por la estabilidad sobre el eje z.</w:t>
      </w:r>
    </w:p>
    <w:p w:rsidR="00607764" w:rsidRPr="00B82C36" w:rsidRDefault="00607764" w:rsidP="00FA697C">
      <w:pPr>
        <w:pStyle w:val="Ttulo1"/>
        <w:rPr>
          <w:rFonts w:ascii="Arial" w:hAnsi="Arial" w:cs="Arial"/>
          <w:sz w:val="24"/>
          <w:szCs w:val="24"/>
        </w:rPr>
      </w:pPr>
      <w:bookmarkStart w:id="50" w:name="_Toc310237444"/>
      <w:r w:rsidRPr="00B82C36">
        <w:rPr>
          <w:rFonts w:ascii="Arial" w:hAnsi="Arial" w:cs="Arial"/>
          <w:sz w:val="24"/>
          <w:szCs w:val="24"/>
        </w:rPr>
        <w:t>1.2 Objetivos</w:t>
      </w:r>
      <w:bookmarkEnd w:id="50"/>
    </w:p>
    <w:p w:rsidR="00607764" w:rsidRPr="00B82C36" w:rsidRDefault="00607764" w:rsidP="00FA697C">
      <w:pPr>
        <w:pStyle w:val="Ttulo2"/>
        <w:rPr>
          <w:rFonts w:ascii="Arial" w:hAnsi="Arial" w:cs="Arial"/>
          <w:sz w:val="22"/>
          <w:szCs w:val="22"/>
        </w:rPr>
      </w:pPr>
      <w:bookmarkStart w:id="51" w:name="_Toc310237445"/>
      <w:r w:rsidRPr="00B82C36">
        <w:rPr>
          <w:rFonts w:ascii="Arial" w:hAnsi="Arial" w:cs="Arial"/>
          <w:sz w:val="22"/>
          <w:szCs w:val="22"/>
        </w:rPr>
        <w:t>1.2.1 Objetivo General</w:t>
      </w:r>
      <w:bookmarkEnd w:id="51"/>
    </w:p>
    <w:p w:rsidR="00272DDC" w:rsidRPr="00272DDC" w:rsidRDefault="00272DDC" w:rsidP="00272DDC"/>
    <w:p w:rsidR="003B209E" w:rsidRDefault="00607764" w:rsidP="00607764">
      <w:pPr>
        <w:spacing w:line="360" w:lineRule="auto"/>
        <w:jc w:val="both"/>
        <w:rPr>
          <w:rFonts w:ascii="Arial" w:hAnsi="Arial" w:cs="Tahoma"/>
          <w:sz w:val="22"/>
          <w:szCs w:val="22"/>
        </w:rPr>
      </w:pPr>
      <w:r w:rsidRPr="007E5902">
        <w:rPr>
          <w:rFonts w:ascii="Arial" w:hAnsi="Arial" w:cs="Tahoma"/>
          <w:sz w:val="22"/>
          <w:szCs w:val="22"/>
        </w:rPr>
        <w:t>Diseñar un sistema de suspensión magnética que será utilizado en un sistema de medición para la determinación de densidad de líquidos</w:t>
      </w:r>
      <w:r w:rsidR="00426FC0" w:rsidRPr="007E5902">
        <w:rPr>
          <w:rFonts w:ascii="Arial" w:hAnsi="Arial" w:cs="Tahoma"/>
          <w:sz w:val="22"/>
          <w:szCs w:val="22"/>
        </w:rPr>
        <w:t>.</w:t>
      </w:r>
    </w:p>
    <w:p w:rsidR="00BC4A5C" w:rsidRDefault="00BC4A5C" w:rsidP="00607764">
      <w:pPr>
        <w:spacing w:line="360" w:lineRule="auto"/>
        <w:jc w:val="both"/>
        <w:rPr>
          <w:rFonts w:ascii="Arial" w:hAnsi="Arial" w:cs="Tahoma"/>
          <w:sz w:val="22"/>
          <w:szCs w:val="22"/>
        </w:rPr>
      </w:pPr>
    </w:p>
    <w:p w:rsidR="00F67066" w:rsidRDefault="00F67066" w:rsidP="00FA697C">
      <w:pPr>
        <w:pStyle w:val="Ttulo2"/>
      </w:pPr>
    </w:p>
    <w:p w:rsidR="00607764" w:rsidRPr="00B82C36" w:rsidRDefault="00607764" w:rsidP="00FA697C">
      <w:pPr>
        <w:pStyle w:val="Ttulo2"/>
        <w:rPr>
          <w:rFonts w:ascii="Arial" w:hAnsi="Arial" w:cs="Arial"/>
          <w:sz w:val="22"/>
          <w:szCs w:val="22"/>
        </w:rPr>
      </w:pPr>
      <w:bookmarkStart w:id="52" w:name="_Toc310237446"/>
      <w:r w:rsidRPr="00B82C36">
        <w:rPr>
          <w:rFonts w:ascii="Arial" w:hAnsi="Arial" w:cs="Arial"/>
          <w:sz w:val="22"/>
          <w:szCs w:val="22"/>
        </w:rPr>
        <w:t>1.2.2 Objetivos Específicos</w:t>
      </w:r>
      <w:bookmarkEnd w:id="52"/>
    </w:p>
    <w:p w:rsidR="00272DDC" w:rsidRPr="00272DDC" w:rsidRDefault="00272DDC" w:rsidP="00272DDC"/>
    <w:p w:rsidR="009139DB" w:rsidRPr="007E5902" w:rsidRDefault="009139DB" w:rsidP="009139DB">
      <w:pPr>
        <w:pStyle w:val="Prrafodelista"/>
        <w:numPr>
          <w:ilvl w:val="0"/>
          <w:numId w:val="6"/>
        </w:numPr>
        <w:spacing w:line="360" w:lineRule="auto"/>
        <w:jc w:val="both"/>
        <w:rPr>
          <w:rFonts w:ascii="Arial" w:hAnsi="Arial" w:cs="Tahoma"/>
          <w:sz w:val="22"/>
          <w:szCs w:val="22"/>
        </w:rPr>
      </w:pPr>
      <w:r w:rsidRPr="007E5902">
        <w:rPr>
          <w:rFonts w:ascii="Arial" w:hAnsi="Arial" w:cs="Tahoma"/>
          <w:sz w:val="22"/>
          <w:szCs w:val="22"/>
        </w:rPr>
        <w:t>Diseño m</w:t>
      </w:r>
      <w:r w:rsidR="00B5522C" w:rsidRPr="007E5902">
        <w:rPr>
          <w:rFonts w:ascii="Arial" w:hAnsi="Arial" w:cs="Tahoma"/>
          <w:sz w:val="22"/>
          <w:szCs w:val="22"/>
        </w:rPr>
        <w:t>ecánico del tipo de suspensión magnético</w:t>
      </w:r>
    </w:p>
    <w:p w:rsidR="007E5902" w:rsidRPr="00FA697C" w:rsidRDefault="009139DB" w:rsidP="007E5902">
      <w:pPr>
        <w:pStyle w:val="Prrafodelista"/>
        <w:numPr>
          <w:ilvl w:val="0"/>
          <w:numId w:val="6"/>
        </w:numPr>
        <w:spacing w:line="360" w:lineRule="auto"/>
        <w:jc w:val="both"/>
        <w:rPr>
          <w:rFonts w:ascii="Arial" w:hAnsi="Arial" w:cs="Tahoma"/>
          <w:sz w:val="22"/>
          <w:szCs w:val="22"/>
        </w:rPr>
      </w:pPr>
      <w:r w:rsidRPr="00FA697C">
        <w:rPr>
          <w:rFonts w:ascii="Arial" w:hAnsi="Arial" w:cs="Tahoma"/>
          <w:sz w:val="22"/>
          <w:szCs w:val="22"/>
        </w:rPr>
        <w:t xml:space="preserve">Diseño de electroimán para sostener una masa máxima </w:t>
      </w:r>
      <w:r w:rsidRPr="00FA697C">
        <w:rPr>
          <w:rFonts w:ascii="Arial" w:hAnsi="Arial" w:cs="Tahoma"/>
          <w:i/>
          <w:sz w:val="22"/>
          <w:szCs w:val="22"/>
        </w:rPr>
        <w:t>m</w:t>
      </w:r>
      <w:r w:rsidRPr="00FA697C">
        <w:rPr>
          <w:rFonts w:ascii="Arial" w:hAnsi="Arial" w:cs="Tahoma"/>
          <w:i/>
          <w:sz w:val="22"/>
          <w:szCs w:val="22"/>
          <w:vertAlign w:val="subscript"/>
        </w:rPr>
        <w:t>s</w:t>
      </w:r>
      <w:r w:rsidRPr="00FA697C">
        <w:rPr>
          <w:rFonts w:ascii="Arial" w:hAnsi="Arial" w:cs="Tahoma"/>
          <w:sz w:val="22"/>
          <w:szCs w:val="22"/>
        </w:rPr>
        <w:t xml:space="preserve"> (masa del patrón sólido)</w:t>
      </w:r>
    </w:p>
    <w:p w:rsidR="009139DB" w:rsidRDefault="00B5522C" w:rsidP="007E5902">
      <w:pPr>
        <w:pStyle w:val="Prrafodelista"/>
        <w:numPr>
          <w:ilvl w:val="0"/>
          <w:numId w:val="6"/>
        </w:numPr>
        <w:spacing w:line="360" w:lineRule="auto"/>
        <w:jc w:val="both"/>
        <w:rPr>
          <w:rFonts w:ascii="Arial" w:hAnsi="Arial" w:cs="Tahoma"/>
          <w:sz w:val="22"/>
          <w:szCs w:val="22"/>
        </w:rPr>
      </w:pPr>
      <w:r w:rsidRPr="007E5902">
        <w:rPr>
          <w:rFonts w:ascii="Arial" w:hAnsi="Arial" w:cs="Tahoma"/>
          <w:sz w:val="22"/>
          <w:szCs w:val="22"/>
        </w:rPr>
        <w:t>Diseño del s</w:t>
      </w:r>
      <w:r w:rsidR="009139DB" w:rsidRPr="007E5902">
        <w:rPr>
          <w:rFonts w:ascii="Arial" w:hAnsi="Arial" w:cs="Tahoma"/>
          <w:sz w:val="22"/>
          <w:szCs w:val="22"/>
        </w:rPr>
        <w:t>istema de medición de posicionamiento</w:t>
      </w:r>
    </w:p>
    <w:p w:rsidR="009B385A" w:rsidRDefault="009139DB" w:rsidP="00426FC0">
      <w:pPr>
        <w:pStyle w:val="Prrafodelista"/>
        <w:numPr>
          <w:ilvl w:val="0"/>
          <w:numId w:val="6"/>
        </w:numPr>
        <w:spacing w:line="360" w:lineRule="auto"/>
        <w:rPr>
          <w:rFonts w:ascii="Arial" w:hAnsi="Arial" w:cs="Tahoma"/>
          <w:sz w:val="22"/>
          <w:szCs w:val="22"/>
        </w:rPr>
      </w:pPr>
      <w:r w:rsidRPr="007E5902">
        <w:rPr>
          <w:rFonts w:ascii="Arial" w:hAnsi="Arial" w:cs="Tahoma"/>
          <w:sz w:val="22"/>
          <w:szCs w:val="22"/>
        </w:rPr>
        <w:t>Diseño de sistema de control para mantener estable la posición del patrón (</w:t>
      </w:r>
      <w:r w:rsidRPr="007E5902">
        <w:rPr>
          <w:rFonts w:ascii="Arial" w:hAnsi="Arial" w:cs="Tahoma"/>
          <w:i/>
          <w:sz w:val="22"/>
          <w:szCs w:val="22"/>
        </w:rPr>
        <w:t>m</w:t>
      </w:r>
      <w:r w:rsidRPr="007E5902">
        <w:rPr>
          <w:rFonts w:ascii="Arial" w:hAnsi="Arial" w:cs="Tahoma"/>
          <w:i/>
          <w:sz w:val="22"/>
          <w:szCs w:val="22"/>
          <w:vertAlign w:val="subscript"/>
        </w:rPr>
        <w:t>s</w:t>
      </w:r>
      <w:r w:rsidRPr="007E5902">
        <w:rPr>
          <w:rFonts w:ascii="Arial" w:hAnsi="Arial" w:cs="Tahoma"/>
          <w:sz w:val="22"/>
          <w:szCs w:val="22"/>
        </w:rPr>
        <w:t>) respecto a una referencia</w:t>
      </w:r>
    </w:p>
    <w:p w:rsidR="00D81E19" w:rsidRPr="007E5902" w:rsidRDefault="00D81E19" w:rsidP="00426FC0">
      <w:pPr>
        <w:pStyle w:val="Prrafodelista"/>
        <w:numPr>
          <w:ilvl w:val="0"/>
          <w:numId w:val="6"/>
        </w:numPr>
        <w:spacing w:line="360" w:lineRule="auto"/>
        <w:rPr>
          <w:rFonts w:ascii="Arial" w:hAnsi="Arial" w:cs="Tahoma"/>
          <w:sz w:val="22"/>
          <w:szCs w:val="22"/>
        </w:rPr>
      </w:pPr>
      <w:r>
        <w:rPr>
          <w:rFonts w:ascii="Arial" w:hAnsi="Arial" w:cs="Tahoma"/>
          <w:sz w:val="22"/>
          <w:szCs w:val="22"/>
        </w:rPr>
        <w:t>Construcción del sistema de suspensión magnética</w:t>
      </w:r>
    </w:p>
    <w:p w:rsidR="00CE7589" w:rsidRPr="007E5902" w:rsidRDefault="009B385A" w:rsidP="009139DB">
      <w:pPr>
        <w:pStyle w:val="Prrafodelista"/>
        <w:numPr>
          <w:ilvl w:val="0"/>
          <w:numId w:val="6"/>
        </w:numPr>
        <w:spacing w:line="360" w:lineRule="auto"/>
        <w:jc w:val="both"/>
        <w:rPr>
          <w:rFonts w:ascii="Arial" w:hAnsi="Arial" w:cs="Tahoma"/>
          <w:sz w:val="22"/>
          <w:szCs w:val="22"/>
        </w:rPr>
      </w:pPr>
      <w:r w:rsidRPr="007E5902">
        <w:rPr>
          <w:rFonts w:ascii="Arial" w:hAnsi="Arial" w:cs="Tahoma"/>
          <w:sz w:val="22"/>
          <w:szCs w:val="22"/>
        </w:rPr>
        <w:t>Estudio de la estabilidad del sistema</w:t>
      </w:r>
    </w:p>
    <w:p w:rsidR="001F5C2E" w:rsidRPr="00B82C36" w:rsidRDefault="00FA697C" w:rsidP="00FA697C">
      <w:pPr>
        <w:pStyle w:val="Ttulo1"/>
        <w:rPr>
          <w:rFonts w:ascii="Arial" w:hAnsi="Arial" w:cs="Arial"/>
          <w:sz w:val="24"/>
          <w:szCs w:val="24"/>
        </w:rPr>
      </w:pPr>
      <w:bookmarkStart w:id="53" w:name="_Toc310237447"/>
      <w:r w:rsidRPr="00B82C36">
        <w:rPr>
          <w:rFonts w:ascii="Arial" w:hAnsi="Arial" w:cs="Arial"/>
          <w:sz w:val="24"/>
          <w:szCs w:val="24"/>
        </w:rPr>
        <w:t xml:space="preserve">1.3     </w:t>
      </w:r>
      <w:r w:rsidR="001F5C2E" w:rsidRPr="00B82C36">
        <w:rPr>
          <w:rFonts w:ascii="Arial" w:hAnsi="Arial" w:cs="Arial"/>
          <w:sz w:val="24"/>
          <w:szCs w:val="24"/>
        </w:rPr>
        <w:t xml:space="preserve"> Justificación</w:t>
      </w:r>
      <w:bookmarkEnd w:id="53"/>
    </w:p>
    <w:p w:rsidR="00272DDC" w:rsidRPr="00272DDC" w:rsidRDefault="00272DDC" w:rsidP="00272DDC"/>
    <w:p w:rsidR="001F5C2E" w:rsidRPr="007E5902" w:rsidRDefault="001F5C2E" w:rsidP="001F5C2E">
      <w:pPr>
        <w:spacing w:line="360" w:lineRule="auto"/>
        <w:jc w:val="both"/>
        <w:rPr>
          <w:rFonts w:ascii="Arial" w:hAnsi="Arial" w:cs="Tahoma"/>
          <w:sz w:val="22"/>
          <w:szCs w:val="22"/>
        </w:rPr>
      </w:pPr>
      <w:r w:rsidRPr="007E5902">
        <w:rPr>
          <w:rFonts w:ascii="Arial" w:hAnsi="Arial" w:cs="Tahoma"/>
          <w:sz w:val="22"/>
          <w:szCs w:val="22"/>
        </w:rPr>
        <w:t xml:space="preserve">Actualmente en </w:t>
      </w:r>
      <w:r w:rsidR="00995F44" w:rsidRPr="007E5902">
        <w:rPr>
          <w:rFonts w:ascii="Arial" w:hAnsi="Arial" w:cs="Tahoma"/>
          <w:sz w:val="22"/>
          <w:szCs w:val="22"/>
        </w:rPr>
        <w:t>los laboratorios de metrología de Densidad d</w:t>
      </w:r>
      <w:r w:rsidRPr="007E5902">
        <w:rPr>
          <w:rFonts w:ascii="Arial" w:hAnsi="Arial" w:cs="Tahoma"/>
          <w:sz w:val="22"/>
          <w:szCs w:val="22"/>
        </w:rPr>
        <w:t xml:space="preserve">el Centro Nacional de Metrología </w:t>
      </w:r>
      <w:r w:rsidR="00426FC0" w:rsidRPr="007E5902">
        <w:rPr>
          <w:rFonts w:ascii="Arial" w:hAnsi="Arial" w:cs="Tahoma"/>
          <w:sz w:val="22"/>
          <w:szCs w:val="22"/>
        </w:rPr>
        <w:t xml:space="preserve">(CENAM) </w:t>
      </w:r>
      <w:r w:rsidRPr="007E5902">
        <w:rPr>
          <w:rFonts w:ascii="Arial" w:hAnsi="Arial" w:cs="Tahoma"/>
          <w:sz w:val="22"/>
          <w:szCs w:val="22"/>
        </w:rPr>
        <w:t>se utiliza el método de pesada hidrostática para brindar los servicios de calibración de densidad de líquidos. Sin embargo, la determinación de densidad de líquidos se hace en un intervalo corto de temperatura (5°C a 60°C) y no se puede variar la presión de los mismos, sólo se hace la corrección correspondiente por el factor de compresibilidad. El contar con un sistema de suspensión magnética diseñado para usarlo dentro de un sistema de medición de densidad de líquidos permitirá iniciar con el estudio y caracterización de los materiales de referencia en densidad aportando su coeficiente de compresibilidad y de expansión térmico.</w:t>
      </w:r>
      <w:r w:rsidR="00C86B4B" w:rsidRPr="007E5902">
        <w:rPr>
          <w:rFonts w:ascii="Arial" w:hAnsi="Arial" w:cs="Tahoma"/>
          <w:sz w:val="22"/>
          <w:szCs w:val="22"/>
        </w:rPr>
        <w:t xml:space="preserve"> </w:t>
      </w:r>
    </w:p>
    <w:p w:rsidR="007E5902" w:rsidRDefault="001F5C2E" w:rsidP="007E5902">
      <w:pPr>
        <w:spacing w:line="360" w:lineRule="auto"/>
        <w:jc w:val="both"/>
        <w:rPr>
          <w:rFonts w:ascii="Arial" w:hAnsi="Arial" w:cs="Tahoma"/>
          <w:sz w:val="22"/>
          <w:szCs w:val="22"/>
        </w:rPr>
      </w:pPr>
      <w:r w:rsidRPr="007E5902">
        <w:rPr>
          <w:rFonts w:ascii="Arial" w:hAnsi="Arial" w:cs="Tahoma"/>
          <w:sz w:val="22"/>
          <w:szCs w:val="22"/>
        </w:rPr>
        <w:t>Además el desarrollo de este tipo de proyectos nos permite estar a la vanguardia en temas de investigación en metrología de densidad con países como Italia, Japón, Alemania, Inglaterra, etc.</w:t>
      </w:r>
      <w:r w:rsidR="00426FC0" w:rsidRPr="007E5902">
        <w:rPr>
          <w:rFonts w:ascii="Arial" w:hAnsi="Arial" w:cs="Tahoma"/>
          <w:sz w:val="22"/>
          <w:szCs w:val="22"/>
        </w:rPr>
        <w:t>,</w:t>
      </w:r>
      <w:r w:rsidRPr="007E5902">
        <w:rPr>
          <w:rFonts w:ascii="Arial" w:hAnsi="Arial" w:cs="Tahoma"/>
          <w:sz w:val="22"/>
          <w:szCs w:val="22"/>
        </w:rPr>
        <w:t xml:space="preserve"> con quienes hemos realizado comparaciones en densidad de sólidos y líquidos.</w:t>
      </w:r>
    </w:p>
    <w:p w:rsidR="00D81E19" w:rsidRDefault="00D81E19" w:rsidP="007E5902">
      <w:pPr>
        <w:spacing w:line="360" w:lineRule="auto"/>
        <w:jc w:val="both"/>
        <w:rPr>
          <w:rFonts w:ascii="Arial" w:hAnsi="Arial" w:cs="Tahoma"/>
          <w:sz w:val="22"/>
          <w:szCs w:val="22"/>
        </w:rPr>
      </w:pPr>
    </w:p>
    <w:p w:rsidR="00D81E19" w:rsidRDefault="00D81E19" w:rsidP="007E5902">
      <w:pPr>
        <w:spacing w:line="360" w:lineRule="auto"/>
        <w:jc w:val="both"/>
        <w:rPr>
          <w:rFonts w:ascii="Arial" w:hAnsi="Arial" w:cs="Tahoma"/>
          <w:sz w:val="22"/>
          <w:szCs w:val="22"/>
        </w:rPr>
      </w:pPr>
    </w:p>
    <w:p w:rsidR="00D81E19" w:rsidRDefault="00D81E19" w:rsidP="007E5902">
      <w:pPr>
        <w:spacing w:line="360" w:lineRule="auto"/>
        <w:jc w:val="both"/>
        <w:rPr>
          <w:rFonts w:ascii="Arial" w:hAnsi="Arial" w:cs="Tahoma"/>
          <w:sz w:val="22"/>
          <w:szCs w:val="22"/>
        </w:rPr>
      </w:pPr>
    </w:p>
    <w:p w:rsidR="00D81E19" w:rsidRPr="007E5902" w:rsidRDefault="00D81E19" w:rsidP="007E5902">
      <w:pPr>
        <w:spacing w:line="360" w:lineRule="auto"/>
        <w:jc w:val="both"/>
        <w:rPr>
          <w:rFonts w:ascii="Arial" w:hAnsi="Arial" w:cs="Tahoma"/>
          <w:sz w:val="22"/>
          <w:szCs w:val="22"/>
        </w:rPr>
      </w:pPr>
    </w:p>
    <w:p w:rsidR="00B00EC6" w:rsidRDefault="00B00EC6" w:rsidP="00FA697C">
      <w:pPr>
        <w:pStyle w:val="Ttulo1"/>
        <w:rPr>
          <w:rFonts w:ascii="Arial" w:hAnsi="Arial" w:cs="Arial"/>
          <w:sz w:val="24"/>
          <w:szCs w:val="24"/>
        </w:rPr>
      </w:pPr>
    </w:p>
    <w:p w:rsidR="003B209E" w:rsidRPr="00B82C36" w:rsidRDefault="006109FF" w:rsidP="00FA697C">
      <w:pPr>
        <w:pStyle w:val="Ttulo1"/>
        <w:rPr>
          <w:rFonts w:ascii="Arial" w:hAnsi="Arial" w:cs="Arial"/>
          <w:sz w:val="24"/>
          <w:szCs w:val="24"/>
        </w:rPr>
      </w:pPr>
      <w:r w:rsidRPr="00B82C36">
        <w:rPr>
          <w:rFonts w:ascii="Arial" w:hAnsi="Arial" w:cs="Arial"/>
          <w:sz w:val="24"/>
          <w:szCs w:val="24"/>
        </w:rPr>
        <w:t xml:space="preserve"> </w:t>
      </w:r>
      <w:bookmarkStart w:id="54" w:name="_Toc310237448"/>
      <w:r w:rsidR="00FA697C" w:rsidRPr="00B82C36">
        <w:rPr>
          <w:rFonts w:ascii="Arial" w:hAnsi="Arial" w:cs="Arial"/>
          <w:sz w:val="24"/>
          <w:szCs w:val="24"/>
        </w:rPr>
        <w:t xml:space="preserve">1.4 </w:t>
      </w:r>
      <w:r w:rsidRPr="00B82C36">
        <w:rPr>
          <w:rFonts w:ascii="Arial" w:hAnsi="Arial" w:cs="Arial"/>
          <w:sz w:val="24"/>
          <w:szCs w:val="24"/>
        </w:rPr>
        <w:t xml:space="preserve"> </w:t>
      </w:r>
      <w:r w:rsidR="003B209E" w:rsidRPr="00B82C36">
        <w:rPr>
          <w:rFonts w:ascii="Arial" w:hAnsi="Arial" w:cs="Arial"/>
          <w:sz w:val="24"/>
          <w:szCs w:val="24"/>
        </w:rPr>
        <w:t>Estructura de la tesis</w:t>
      </w:r>
      <w:bookmarkEnd w:id="54"/>
    </w:p>
    <w:p w:rsidR="007E5902" w:rsidRPr="007E5902" w:rsidRDefault="007E5902" w:rsidP="007E5902">
      <w:pPr>
        <w:pStyle w:val="Prrafodelista"/>
        <w:spacing w:line="360" w:lineRule="auto"/>
        <w:ind w:left="760"/>
        <w:jc w:val="both"/>
        <w:rPr>
          <w:rFonts w:ascii="Arial" w:hAnsi="Arial" w:cs="Tahoma"/>
          <w:b/>
          <w:sz w:val="22"/>
          <w:szCs w:val="22"/>
        </w:rPr>
      </w:pPr>
    </w:p>
    <w:p w:rsidR="003B209E" w:rsidRPr="007E5902" w:rsidRDefault="003B209E"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En el capítulo 2 se presentan los trabajos más relevantes de sistemas de suspensión magnética desarrollados para la determinación de densidad de líquidos. Se analizan las características y los resultados obtenidos por cada uno de ellos.</w:t>
      </w:r>
    </w:p>
    <w:p w:rsidR="007E5902" w:rsidRPr="007E5902" w:rsidRDefault="007E5902" w:rsidP="003B209E">
      <w:pPr>
        <w:pStyle w:val="Prrafodelista"/>
        <w:spacing w:line="360" w:lineRule="auto"/>
        <w:ind w:left="142"/>
        <w:jc w:val="both"/>
        <w:rPr>
          <w:rFonts w:ascii="Arial" w:hAnsi="Arial" w:cs="Tahoma"/>
          <w:sz w:val="22"/>
          <w:szCs w:val="22"/>
        </w:rPr>
      </w:pPr>
    </w:p>
    <w:p w:rsidR="00605A08" w:rsidRDefault="00605A08" w:rsidP="003B209E">
      <w:pPr>
        <w:pStyle w:val="Prrafodelista"/>
        <w:spacing w:line="360" w:lineRule="auto"/>
        <w:ind w:left="142"/>
        <w:jc w:val="both"/>
        <w:rPr>
          <w:rFonts w:ascii="Arial" w:hAnsi="Arial" w:cs="Tahoma"/>
          <w:sz w:val="22"/>
          <w:szCs w:val="22"/>
        </w:rPr>
      </w:pPr>
    </w:p>
    <w:p w:rsidR="007E5902" w:rsidRDefault="003B209E"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En el capítulo 3 se conforma el marco teórico dividido en tres partes; la primera es una introducción a la metrología de densidad teniendo como objetivo establecer los principios de medición tanto del método</w:t>
      </w:r>
      <w:r w:rsidR="00997FEA" w:rsidRPr="007E5902">
        <w:rPr>
          <w:rFonts w:ascii="Arial" w:hAnsi="Arial" w:cs="Tahoma"/>
          <w:sz w:val="22"/>
          <w:szCs w:val="22"/>
        </w:rPr>
        <w:t xml:space="preserve"> de pesada hidrostática como de</w:t>
      </w:r>
      <w:r w:rsidRPr="007E5902">
        <w:rPr>
          <w:rFonts w:ascii="Arial" w:hAnsi="Arial" w:cs="Tahoma"/>
          <w:sz w:val="22"/>
          <w:szCs w:val="22"/>
        </w:rPr>
        <w:t xml:space="preserve"> fuerzas magnéticas</w:t>
      </w:r>
      <w:r w:rsidR="00997FEA" w:rsidRPr="007E5902">
        <w:rPr>
          <w:rFonts w:ascii="Arial" w:hAnsi="Arial" w:cs="Tahoma"/>
          <w:sz w:val="22"/>
          <w:szCs w:val="22"/>
        </w:rPr>
        <w:t xml:space="preserve"> utilizadas para la determinación de densidad de líquidos</w:t>
      </w:r>
      <w:r w:rsidRPr="007E5902">
        <w:rPr>
          <w:rFonts w:ascii="Arial" w:hAnsi="Arial" w:cs="Tahoma"/>
          <w:sz w:val="22"/>
          <w:szCs w:val="22"/>
        </w:rPr>
        <w:t>. La segunda parte se refiere a los conocimientos necesarios de teoría</w:t>
      </w:r>
      <w:r>
        <w:rPr>
          <w:rFonts w:ascii="Arial" w:hAnsi="Arial" w:cs="Tahoma"/>
          <w:szCs w:val="18"/>
        </w:rPr>
        <w:t xml:space="preserve"> </w:t>
      </w:r>
      <w:r w:rsidRPr="007E5902">
        <w:rPr>
          <w:rFonts w:ascii="Arial" w:hAnsi="Arial" w:cs="Tahoma"/>
          <w:sz w:val="22"/>
          <w:szCs w:val="22"/>
        </w:rPr>
        <w:t xml:space="preserve">electromagnética para comprender y posteriormente diseñar la parte electromagnética del sistema de suspensión (diseño de </w:t>
      </w:r>
    </w:p>
    <w:p w:rsidR="00F75C67" w:rsidRPr="007E5902" w:rsidRDefault="003B209E"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bobin</w:t>
      </w:r>
      <w:r w:rsidR="00997FEA" w:rsidRPr="007E5902">
        <w:rPr>
          <w:rFonts w:ascii="Arial" w:hAnsi="Arial" w:cs="Tahoma"/>
          <w:sz w:val="22"/>
          <w:szCs w:val="22"/>
        </w:rPr>
        <w:t xml:space="preserve">a) y en el tercer punto </w:t>
      </w:r>
      <w:r w:rsidR="00F75C67" w:rsidRPr="007E5902">
        <w:rPr>
          <w:rFonts w:ascii="Arial" w:hAnsi="Arial" w:cs="Tahoma"/>
          <w:sz w:val="22"/>
          <w:szCs w:val="22"/>
        </w:rPr>
        <w:t>se presentan los tipos de control que pueden ser utilizados para una suspensión magnética.</w:t>
      </w:r>
    </w:p>
    <w:p w:rsidR="007E5902" w:rsidRDefault="007E5902" w:rsidP="003B209E">
      <w:pPr>
        <w:pStyle w:val="Prrafodelista"/>
        <w:spacing w:line="360" w:lineRule="auto"/>
        <w:ind w:left="142"/>
        <w:jc w:val="both"/>
        <w:rPr>
          <w:rFonts w:ascii="Arial" w:hAnsi="Arial" w:cs="Tahoma"/>
          <w:szCs w:val="18"/>
        </w:rPr>
      </w:pPr>
    </w:p>
    <w:p w:rsidR="00F75C67" w:rsidRPr="007E5902" w:rsidRDefault="00F75C67"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El diseño a detalle de cada elemento de un sistema de suspensión magnética se presenta en el capítulo 4: diseño de la estructura, diseño del electroimán y diseño del sistema de posición (el cual será la retroalimentación para nuestro control)</w:t>
      </w:r>
      <w:r w:rsidR="002A4596" w:rsidRPr="007E5902">
        <w:rPr>
          <w:rFonts w:ascii="Arial" w:hAnsi="Arial" w:cs="Tahoma"/>
          <w:sz w:val="22"/>
          <w:szCs w:val="22"/>
        </w:rPr>
        <w:t>.</w:t>
      </w:r>
    </w:p>
    <w:p w:rsidR="00A26F9C" w:rsidRPr="007E5902" w:rsidRDefault="00F75C67"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Se deja un capítulo completo, capítulo 5, para el diseño del control, ya que se presenta el modelado matemático del sistema y análisis de estabilidad así como el diseño del controlador</w:t>
      </w:r>
      <w:r w:rsidR="00A26F9C" w:rsidRPr="007E5902">
        <w:rPr>
          <w:rFonts w:ascii="Arial" w:hAnsi="Arial" w:cs="Tahoma"/>
          <w:sz w:val="22"/>
          <w:szCs w:val="22"/>
        </w:rPr>
        <w:t xml:space="preserve"> para obtener una suspensión lo suficientemente estable para ser utilizado en un sistema de medición de densidad de líquidos.</w:t>
      </w:r>
    </w:p>
    <w:p w:rsidR="00A26F9C" w:rsidRPr="007E5902" w:rsidRDefault="00A26F9C" w:rsidP="003B209E">
      <w:pPr>
        <w:pStyle w:val="Prrafodelista"/>
        <w:spacing w:line="360" w:lineRule="auto"/>
        <w:ind w:left="142"/>
        <w:jc w:val="both"/>
        <w:rPr>
          <w:rFonts w:ascii="Arial" w:hAnsi="Arial" w:cs="Tahoma"/>
          <w:sz w:val="22"/>
          <w:szCs w:val="22"/>
        </w:rPr>
      </w:pPr>
      <w:r w:rsidRPr="007E5902">
        <w:rPr>
          <w:rFonts w:ascii="Arial" w:hAnsi="Arial" w:cs="Tahoma"/>
          <w:sz w:val="22"/>
          <w:szCs w:val="22"/>
        </w:rPr>
        <w:t xml:space="preserve">Por último es importante mencionar los trabajos futuros al respecto así como las conclusiones, lo cual se presenta en el capítulo </w:t>
      </w:r>
      <w:r w:rsidR="00427450">
        <w:rPr>
          <w:rFonts w:ascii="Arial" w:hAnsi="Arial" w:cs="Tahoma"/>
          <w:sz w:val="22"/>
          <w:szCs w:val="22"/>
        </w:rPr>
        <w:t>6</w:t>
      </w:r>
      <w:r w:rsidR="008B6689">
        <w:rPr>
          <w:rFonts w:ascii="Arial" w:hAnsi="Arial" w:cs="Tahoma"/>
          <w:sz w:val="22"/>
          <w:szCs w:val="22"/>
        </w:rPr>
        <w:t>.</w:t>
      </w:r>
    </w:p>
    <w:p w:rsidR="003B209E" w:rsidRPr="007E5902" w:rsidRDefault="003B209E" w:rsidP="003B209E">
      <w:pPr>
        <w:pStyle w:val="Prrafodelista"/>
        <w:spacing w:line="360" w:lineRule="auto"/>
        <w:ind w:left="142"/>
        <w:jc w:val="both"/>
        <w:rPr>
          <w:rFonts w:ascii="Arial" w:hAnsi="Arial" w:cs="Tahoma"/>
          <w:sz w:val="22"/>
          <w:szCs w:val="22"/>
        </w:rPr>
      </w:pPr>
    </w:p>
    <w:p w:rsidR="003B209E" w:rsidRPr="003B209E" w:rsidRDefault="003B209E" w:rsidP="003B209E">
      <w:pPr>
        <w:pStyle w:val="Prrafodelista"/>
        <w:spacing w:line="360" w:lineRule="auto"/>
        <w:ind w:left="0"/>
        <w:jc w:val="both"/>
        <w:rPr>
          <w:rFonts w:ascii="Arial" w:hAnsi="Arial" w:cs="Tahoma"/>
          <w:szCs w:val="18"/>
        </w:rPr>
      </w:pPr>
    </w:p>
    <w:p w:rsidR="003B209E" w:rsidRDefault="003B209E" w:rsidP="00864666">
      <w:pPr>
        <w:spacing w:line="360" w:lineRule="auto"/>
        <w:jc w:val="both"/>
        <w:rPr>
          <w:rFonts w:ascii="Arial" w:hAnsi="Arial" w:cs="Tahoma"/>
          <w:szCs w:val="18"/>
        </w:rPr>
      </w:pPr>
    </w:p>
    <w:p w:rsidR="007E5902" w:rsidRDefault="007E5902" w:rsidP="00864666">
      <w:pPr>
        <w:spacing w:line="360" w:lineRule="auto"/>
        <w:jc w:val="both"/>
        <w:rPr>
          <w:rFonts w:ascii="Arial" w:hAnsi="Arial" w:cs="Tahoma"/>
          <w:szCs w:val="18"/>
        </w:rPr>
      </w:pPr>
    </w:p>
    <w:p w:rsidR="007E5902" w:rsidRDefault="007E5902" w:rsidP="00864666">
      <w:pPr>
        <w:spacing w:line="360" w:lineRule="auto"/>
        <w:jc w:val="both"/>
        <w:rPr>
          <w:rFonts w:ascii="Arial" w:hAnsi="Arial" w:cs="Tahoma"/>
          <w:szCs w:val="18"/>
        </w:rPr>
      </w:pPr>
    </w:p>
    <w:p w:rsidR="00477474" w:rsidRDefault="00477474" w:rsidP="00FA697C">
      <w:pPr>
        <w:pStyle w:val="Ttulo"/>
        <w:rPr>
          <w:sz w:val="40"/>
          <w:szCs w:val="40"/>
        </w:rPr>
      </w:pPr>
    </w:p>
    <w:p w:rsidR="00AE49FE" w:rsidRPr="00FA697C" w:rsidRDefault="00995F44" w:rsidP="00FA697C">
      <w:pPr>
        <w:pStyle w:val="Ttulo"/>
        <w:rPr>
          <w:sz w:val="40"/>
          <w:szCs w:val="40"/>
        </w:rPr>
      </w:pPr>
      <w:bookmarkStart w:id="55" w:name="_Toc310237449"/>
      <w:r w:rsidRPr="00FA697C">
        <w:rPr>
          <w:sz w:val="40"/>
          <w:szCs w:val="40"/>
        </w:rPr>
        <w:t>CAPITULO 2</w:t>
      </w:r>
      <w:r w:rsidRPr="00FA697C">
        <w:rPr>
          <w:sz w:val="40"/>
          <w:szCs w:val="40"/>
        </w:rPr>
        <w:tab/>
      </w:r>
      <w:r w:rsidR="0052509C" w:rsidRPr="00FA697C">
        <w:rPr>
          <w:sz w:val="40"/>
          <w:szCs w:val="40"/>
        </w:rPr>
        <w:t>Estado del arte</w:t>
      </w:r>
      <w:bookmarkEnd w:id="55"/>
    </w:p>
    <w:p w:rsidR="00356154" w:rsidRPr="007E5902" w:rsidRDefault="00356154" w:rsidP="00356154">
      <w:pPr>
        <w:spacing w:line="360" w:lineRule="auto"/>
        <w:jc w:val="both"/>
        <w:rPr>
          <w:rFonts w:ascii="Arial" w:hAnsi="Arial" w:cs="Tahoma"/>
          <w:sz w:val="22"/>
          <w:szCs w:val="22"/>
        </w:rPr>
      </w:pPr>
      <w:r w:rsidRPr="007E5902">
        <w:rPr>
          <w:rFonts w:ascii="Arial" w:hAnsi="Arial" w:cs="Tahoma"/>
          <w:sz w:val="22"/>
          <w:szCs w:val="22"/>
        </w:rPr>
        <w:t xml:space="preserve">Los sistemas de suspensión magnética han sido ampliamente estudiados debido a las grandes ventajas que presenta al utilizarlo en sistemas mecánicos, además de aportar un estudio </w:t>
      </w:r>
      <w:r w:rsidR="003C6E7E" w:rsidRPr="007E5902">
        <w:rPr>
          <w:rFonts w:ascii="Arial" w:hAnsi="Arial" w:cs="Tahoma"/>
          <w:sz w:val="22"/>
          <w:szCs w:val="22"/>
        </w:rPr>
        <w:t>multidisciplinario</w:t>
      </w:r>
      <w:r w:rsidRPr="007E5902">
        <w:rPr>
          <w:rFonts w:ascii="Arial" w:hAnsi="Arial" w:cs="Tahoma"/>
          <w:sz w:val="22"/>
          <w:szCs w:val="22"/>
        </w:rPr>
        <w:t xml:space="preserve"> en temas de educación (electromagnetismo, sistemas d</w:t>
      </w:r>
      <w:r w:rsidR="00495CA5">
        <w:rPr>
          <w:rFonts w:ascii="Arial" w:hAnsi="Arial" w:cs="Tahoma"/>
          <w:sz w:val="22"/>
          <w:szCs w:val="22"/>
        </w:rPr>
        <w:t>e posición, potencia y control)</w:t>
      </w:r>
      <w:r w:rsidRPr="007E5902">
        <w:rPr>
          <w:rFonts w:ascii="Arial" w:hAnsi="Arial" w:cs="Tahoma"/>
          <w:sz w:val="22"/>
          <w:szCs w:val="22"/>
        </w:rPr>
        <w:t xml:space="preserve">. En ese capítulo en la primera parte se </w:t>
      </w:r>
      <w:r w:rsidR="00F4625B" w:rsidRPr="007E5902">
        <w:rPr>
          <w:rFonts w:ascii="Arial" w:hAnsi="Arial" w:cs="Tahoma"/>
          <w:sz w:val="22"/>
          <w:szCs w:val="22"/>
        </w:rPr>
        <w:t xml:space="preserve">mencionan algunos trabajos, estudios </w:t>
      </w:r>
      <w:r w:rsidRPr="007E5902">
        <w:rPr>
          <w:rFonts w:ascii="Arial" w:hAnsi="Arial" w:cs="Tahoma"/>
          <w:sz w:val="22"/>
          <w:szCs w:val="22"/>
        </w:rPr>
        <w:t xml:space="preserve">y aplicaciones de suspensión magnética. En la segunda parte se </w:t>
      </w:r>
      <w:r w:rsidR="00F4625B" w:rsidRPr="007E5902">
        <w:rPr>
          <w:rFonts w:ascii="Arial" w:hAnsi="Arial" w:cs="Tahoma"/>
          <w:sz w:val="22"/>
          <w:szCs w:val="22"/>
        </w:rPr>
        <w:t>presenta</w:t>
      </w:r>
      <w:r w:rsidR="00AE49FE" w:rsidRPr="007E5902">
        <w:rPr>
          <w:rFonts w:ascii="Arial" w:hAnsi="Arial" w:cs="Tahoma"/>
          <w:sz w:val="22"/>
          <w:szCs w:val="22"/>
        </w:rPr>
        <w:t>n</w:t>
      </w:r>
      <w:r w:rsidR="00F4625B" w:rsidRPr="007E5902">
        <w:rPr>
          <w:rFonts w:ascii="Arial" w:hAnsi="Arial" w:cs="Tahoma"/>
          <w:sz w:val="22"/>
          <w:szCs w:val="22"/>
        </w:rPr>
        <w:t xml:space="preserve"> los proyectos desarrollados por países como Alemania, Japón y </w:t>
      </w:r>
      <w:r w:rsidR="00AE49FE" w:rsidRPr="007E5902">
        <w:rPr>
          <w:rFonts w:ascii="Arial" w:hAnsi="Arial" w:cs="Tahoma"/>
          <w:sz w:val="22"/>
          <w:szCs w:val="22"/>
        </w:rPr>
        <w:t xml:space="preserve">Australia, que </w:t>
      </w:r>
      <w:r w:rsidR="00D81E19">
        <w:rPr>
          <w:rFonts w:ascii="Arial" w:hAnsi="Arial" w:cs="Tahoma"/>
          <w:sz w:val="22"/>
          <w:szCs w:val="22"/>
        </w:rPr>
        <w:t xml:space="preserve">en estos se desarrolla </w:t>
      </w:r>
      <w:r w:rsidRPr="007E5902">
        <w:rPr>
          <w:rFonts w:ascii="Arial" w:hAnsi="Arial" w:cs="Tahoma"/>
          <w:sz w:val="22"/>
          <w:szCs w:val="22"/>
        </w:rPr>
        <w:t xml:space="preserve"> una aplicación particular de la</w:t>
      </w:r>
      <w:r w:rsidR="00AE49FE" w:rsidRPr="007E5902">
        <w:rPr>
          <w:rFonts w:ascii="Arial" w:hAnsi="Arial" w:cs="Tahoma"/>
          <w:sz w:val="22"/>
          <w:szCs w:val="22"/>
        </w:rPr>
        <w:t xml:space="preserve"> suspensión magnética </w:t>
      </w:r>
      <w:r w:rsidR="00D81E19">
        <w:rPr>
          <w:rFonts w:ascii="Arial" w:hAnsi="Arial" w:cs="Tahoma"/>
          <w:sz w:val="22"/>
          <w:szCs w:val="22"/>
        </w:rPr>
        <w:t>dedicada</w:t>
      </w:r>
      <w:r w:rsidR="00AE49FE" w:rsidRPr="007E5902">
        <w:rPr>
          <w:rFonts w:ascii="Arial" w:hAnsi="Arial" w:cs="Tahoma"/>
          <w:sz w:val="22"/>
          <w:szCs w:val="22"/>
        </w:rPr>
        <w:t xml:space="preserve"> a</w:t>
      </w:r>
      <w:r w:rsidRPr="007E5902">
        <w:rPr>
          <w:rFonts w:ascii="Arial" w:hAnsi="Arial" w:cs="Tahoma"/>
          <w:sz w:val="22"/>
          <w:szCs w:val="22"/>
        </w:rPr>
        <w:t xml:space="preserve"> sistemas de medición de densidad de líquidos utilizando ésta técnica.</w:t>
      </w:r>
      <w:r w:rsidR="00AE49FE" w:rsidRPr="007E5902">
        <w:rPr>
          <w:rFonts w:ascii="Arial" w:hAnsi="Arial" w:cs="Tahoma"/>
          <w:sz w:val="22"/>
          <w:szCs w:val="22"/>
        </w:rPr>
        <w:t xml:space="preserve"> </w:t>
      </w:r>
    </w:p>
    <w:p w:rsidR="00D95EE9" w:rsidRPr="00B82C36" w:rsidRDefault="0052509C" w:rsidP="00FA697C">
      <w:pPr>
        <w:pStyle w:val="Ttulo1"/>
        <w:rPr>
          <w:rFonts w:ascii="Arial" w:hAnsi="Arial" w:cs="Arial"/>
          <w:sz w:val="24"/>
          <w:szCs w:val="24"/>
        </w:rPr>
      </w:pPr>
      <w:bookmarkStart w:id="56" w:name="_Toc310237450"/>
      <w:r w:rsidRPr="00B82C36">
        <w:rPr>
          <w:rFonts w:ascii="Arial" w:hAnsi="Arial" w:cs="Arial"/>
          <w:sz w:val="24"/>
          <w:szCs w:val="24"/>
        </w:rPr>
        <w:t>2.1</w:t>
      </w:r>
      <w:r w:rsidR="00D95EE9" w:rsidRPr="00B82C36">
        <w:rPr>
          <w:rFonts w:ascii="Arial" w:hAnsi="Arial" w:cs="Arial"/>
          <w:sz w:val="24"/>
          <w:szCs w:val="24"/>
        </w:rPr>
        <w:t xml:space="preserve"> Sistemas de suspensión magnética</w:t>
      </w:r>
      <w:bookmarkEnd w:id="56"/>
    </w:p>
    <w:p w:rsidR="00272DDC" w:rsidRPr="00272DDC" w:rsidRDefault="00272DDC" w:rsidP="00272DDC"/>
    <w:p w:rsidR="009739F1" w:rsidRPr="007E5902" w:rsidRDefault="00E24BA2" w:rsidP="00D95EE9">
      <w:pPr>
        <w:spacing w:line="360" w:lineRule="auto"/>
        <w:jc w:val="both"/>
        <w:rPr>
          <w:rFonts w:ascii="Arial" w:hAnsi="Arial" w:cs="Tahoma"/>
          <w:sz w:val="22"/>
          <w:szCs w:val="22"/>
        </w:rPr>
      </w:pPr>
      <w:r w:rsidRPr="007E5902">
        <w:rPr>
          <w:rFonts w:ascii="Arial" w:hAnsi="Arial" w:cs="Tahoma"/>
          <w:sz w:val="22"/>
          <w:szCs w:val="22"/>
        </w:rPr>
        <w:t xml:space="preserve">Desde </w:t>
      </w:r>
      <w:r w:rsidR="00D81E19">
        <w:rPr>
          <w:rFonts w:ascii="Arial" w:hAnsi="Arial" w:cs="Tahoma"/>
          <w:sz w:val="22"/>
          <w:szCs w:val="22"/>
        </w:rPr>
        <w:t>el</w:t>
      </w:r>
      <w:r w:rsidRPr="007E5902">
        <w:rPr>
          <w:rFonts w:ascii="Arial" w:hAnsi="Arial" w:cs="Tahoma"/>
          <w:sz w:val="22"/>
          <w:szCs w:val="22"/>
        </w:rPr>
        <w:t xml:space="preserve"> año</w:t>
      </w:r>
      <w:r w:rsidR="00D81E19">
        <w:rPr>
          <w:rFonts w:ascii="Arial" w:hAnsi="Arial" w:cs="Tahoma"/>
          <w:sz w:val="22"/>
          <w:szCs w:val="22"/>
        </w:rPr>
        <w:t xml:space="preserve"> de </w:t>
      </w:r>
      <w:r w:rsidRPr="007E5902">
        <w:rPr>
          <w:rFonts w:ascii="Arial" w:hAnsi="Arial" w:cs="Tahoma"/>
          <w:sz w:val="22"/>
          <w:szCs w:val="22"/>
        </w:rPr>
        <w:t xml:space="preserve"> 625 a.C. que se descubrió la interacción de fuerzas entre dos cuerpos: un imán y un cuerpo ferromagnético,  el hombre ha tenido gran curiosidad en estudiar </w:t>
      </w:r>
      <w:r w:rsidR="00D81E19">
        <w:rPr>
          <w:rFonts w:ascii="Arial" w:hAnsi="Arial" w:cs="Tahoma"/>
          <w:sz w:val="22"/>
          <w:szCs w:val="22"/>
        </w:rPr>
        <w:t xml:space="preserve">este </w:t>
      </w:r>
      <w:r w:rsidRPr="007E5902">
        <w:rPr>
          <w:rFonts w:ascii="Arial" w:hAnsi="Arial" w:cs="Tahoma"/>
          <w:sz w:val="22"/>
          <w:szCs w:val="22"/>
        </w:rPr>
        <w:t xml:space="preserve"> comportamiento. Desde Tales de Mileto, y pasando por grandes científicos como: Hans Chritian Oesterd, André-Marie Ampére, Carl Friedrch Gauss, Michel Faraday hasta llegar a Maxwell, fueron dando forma al conocimiento sobre las fuerzas electromagnéticas. </w:t>
      </w:r>
    </w:p>
    <w:p w:rsidR="009739F1" w:rsidRPr="007E5902" w:rsidRDefault="009739F1" w:rsidP="00D95EE9">
      <w:pPr>
        <w:spacing w:line="360" w:lineRule="auto"/>
        <w:jc w:val="both"/>
        <w:rPr>
          <w:rFonts w:ascii="Arial" w:hAnsi="Arial" w:cs="Tahoma"/>
          <w:sz w:val="22"/>
          <w:szCs w:val="22"/>
        </w:rPr>
      </w:pPr>
      <w:r w:rsidRPr="007E5902">
        <w:rPr>
          <w:rFonts w:ascii="Arial" w:hAnsi="Arial" w:cs="Tahoma"/>
          <w:sz w:val="22"/>
          <w:szCs w:val="22"/>
        </w:rPr>
        <w:t>Uno de los fenómenos más estudiados en cuanto a la aplicación de fuerzas magnéticas es la suspensión magnética, la cual ayuda a reducir o eliminar la vibración, rozamiento o ruido de un sistema mecánico.</w:t>
      </w:r>
    </w:p>
    <w:p w:rsidR="00477474" w:rsidRDefault="009739F1" w:rsidP="00D95EE9">
      <w:pPr>
        <w:spacing w:line="360" w:lineRule="auto"/>
        <w:jc w:val="both"/>
        <w:rPr>
          <w:rFonts w:ascii="Arial" w:hAnsi="Arial" w:cs="Tahoma"/>
          <w:sz w:val="22"/>
          <w:szCs w:val="22"/>
        </w:rPr>
      </w:pPr>
      <w:r w:rsidRPr="007E5902">
        <w:rPr>
          <w:rFonts w:ascii="Arial" w:hAnsi="Arial" w:cs="Tahoma"/>
          <w:sz w:val="22"/>
          <w:szCs w:val="22"/>
        </w:rPr>
        <w:t>Una de las principales aplicaciones de la suspensión magnética son los MAGLEVs (</w:t>
      </w:r>
      <w:r w:rsidR="00E0549B" w:rsidRPr="007E5902">
        <w:rPr>
          <w:rFonts w:ascii="Arial" w:hAnsi="Arial" w:cs="Tahoma"/>
          <w:sz w:val="22"/>
          <w:szCs w:val="22"/>
        </w:rPr>
        <w:t>MAG</w:t>
      </w:r>
      <w:r w:rsidR="00EE3A65" w:rsidRPr="007E5902">
        <w:rPr>
          <w:rFonts w:ascii="Arial" w:hAnsi="Arial" w:cs="Tahoma"/>
          <w:sz w:val="22"/>
          <w:szCs w:val="22"/>
        </w:rPr>
        <w:t xml:space="preserve">netically LEvited Vehicles).  </w:t>
      </w:r>
      <w:r w:rsidR="00E0549B" w:rsidRPr="007E5902">
        <w:rPr>
          <w:rFonts w:ascii="Arial" w:hAnsi="Arial" w:cs="Tahoma"/>
          <w:sz w:val="22"/>
          <w:szCs w:val="22"/>
        </w:rPr>
        <w:t xml:space="preserve">Un vehículo de levitación magnética es aquel en el cual se utiliza el magnetismo para suspenderlo a pocos milímetros de una </w:t>
      </w:r>
      <w:r w:rsidR="00EE3A65" w:rsidRPr="007E5902">
        <w:rPr>
          <w:rFonts w:ascii="Arial" w:hAnsi="Arial" w:cs="Tahoma"/>
          <w:sz w:val="22"/>
          <w:szCs w:val="22"/>
        </w:rPr>
        <w:t xml:space="preserve">vía, el sistema cuenta con varias guías que evitan que el </w:t>
      </w:r>
      <w:r w:rsidR="003C6E7E" w:rsidRPr="007E5902">
        <w:rPr>
          <w:rFonts w:ascii="Arial" w:hAnsi="Arial" w:cs="Tahoma"/>
          <w:sz w:val="22"/>
          <w:szCs w:val="22"/>
        </w:rPr>
        <w:t>vehículo</w:t>
      </w:r>
      <w:r w:rsidR="00EE3A65" w:rsidRPr="007E5902">
        <w:rPr>
          <w:rFonts w:ascii="Arial" w:hAnsi="Arial" w:cs="Tahoma"/>
          <w:sz w:val="22"/>
          <w:szCs w:val="22"/>
        </w:rPr>
        <w:t xml:space="preserve"> se desvíe a los lados, así como un sistema de propulsión. Países como Alemania y Japón cuentan con este tipo de transporte. Sin embargo, este tipo de sistemas de suspensión quedan</w:t>
      </w:r>
      <w:r w:rsidR="00EE3A65">
        <w:rPr>
          <w:rFonts w:ascii="Arial" w:hAnsi="Arial" w:cs="Tahoma"/>
          <w:szCs w:val="18"/>
        </w:rPr>
        <w:t xml:space="preserve"> </w:t>
      </w:r>
      <w:r w:rsidR="00EE3A65" w:rsidRPr="007E5902">
        <w:rPr>
          <w:rFonts w:ascii="Arial" w:hAnsi="Arial" w:cs="Tahoma"/>
          <w:sz w:val="22"/>
          <w:szCs w:val="22"/>
        </w:rPr>
        <w:t xml:space="preserve">en base experimental, ya que son sistemas muy costosos. </w:t>
      </w:r>
    </w:p>
    <w:p w:rsidR="00B82C36" w:rsidRDefault="00B82C36" w:rsidP="00D95EE9">
      <w:pPr>
        <w:spacing w:line="360" w:lineRule="auto"/>
        <w:jc w:val="both"/>
        <w:rPr>
          <w:rFonts w:ascii="Arial" w:hAnsi="Arial" w:cs="Tahoma"/>
          <w:sz w:val="22"/>
          <w:szCs w:val="22"/>
        </w:rPr>
      </w:pPr>
    </w:p>
    <w:p w:rsidR="00951935" w:rsidRDefault="00951935" w:rsidP="00D95EE9">
      <w:pPr>
        <w:spacing w:line="360" w:lineRule="auto"/>
        <w:jc w:val="both"/>
        <w:rPr>
          <w:rFonts w:ascii="Arial" w:hAnsi="Arial" w:cs="Tahoma"/>
          <w:sz w:val="22"/>
          <w:szCs w:val="22"/>
        </w:rPr>
      </w:pPr>
    </w:p>
    <w:p w:rsidR="00EE3A65" w:rsidRPr="007E5902" w:rsidRDefault="00EE3A65" w:rsidP="00D95EE9">
      <w:pPr>
        <w:spacing w:line="360" w:lineRule="auto"/>
        <w:jc w:val="both"/>
        <w:rPr>
          <w:rFonts w:ascii="Arial" w:hAnsi="Arial" w:cs="Tahoma"/>
          <w:sz w:val="22"/>
          <w:szCs w:val="22"/>
        </w:rPr>
      </w:pPr>
      <w:r w:rsidRPr="007E5902">
        <w:rPr>
          <w:rFonts w:ascii="Arial" w:hAnsi="Arial" w:cs="Tahoma"/>
          <w:sz w:val="22"/>
          <w:szCs w:val="22"/>
        </w:rPr>
        <w:t xml:space="preserve">Otra aplicación de la suspensión magnética es en rodamientos magnéticos, ampliamente utilizados en </w:t>
      </w:r>
      <w:r w:rsidR="00FF5750" w:rsidRPr="007E5902">
        <w:rPr>
          <w:rFonts w:ascii="Arial" w:hAnsi="Arial" w:cs="Tahoma"/>
          <w:sz w:val="22"/>
          <w:szCs w:val="22"/>
        </w:rPr>
        <w:t>motores eléctricos.</w:t>
      </w:r>
    </w:p>
    <w:p w:rsidR="00AE49FE" w:rsidRDefault="00904CEC" w:rsidP="00904CEC">
      <w:pPr>
        <w:spacing w:line="360" w:lineRule="auto"/>
        <w:jc w:val="both"/>
        <w:rPr>
          <w:rFonts w:ascii="Arial" w:hAnsi="Arial"/>
          <w:color w:val="000000"/>
          <w:sz w:val="22"/>
          <w:szCs w:val="22"/>
          <w:lang w:eastAsia="es-ES_tradnl"/>
        </w:rPr>
      </w:pPr>
      <w:r w:rsidRPr="007E5902">
        <w:rPr>
          <w:rFonts w:ascii="Arial" w:hAnsi="Arial" w:cs="Tahoma"/>
          <w:sz w:val="22"/>
          <w:szCs w:val="22"/>
        </w:rPr>
        <w:t>El sistema de suspensión magnética en s</w:t>
      </w:r>
      <w:r w:rsidR="007B05F6">
        <w:rPr>
          <w:rFonts w:ascii="Arial" w:hAnsi="Arial" w:cs="Tahoma"/>
          <w:sz w:val="22"/>
          <w:szCs w:val="22"/>
        </w:rPr>
        <w:t>í</w:t>
      </w:r>
      <w:r w:rsidRPr="007E5902">
        <w:rPr>
          <w:rFonts w:ascii="Arial" w:hAnsi="Arial" w:cs="Tahoma"/>
          <w:sz w:val="22"/>
          <w:szCs w:val="22"/>
        </w:rPr>
        <w:t xml:space="preserve">, ha sido estudiado y desarrollado </w:t>
      </w:r>
      <w:r w:rsidR="00A64FD0" w:rsidRPr="007E5902">
        <w:rPr>
          <w:rFonts w:ascii="Arial" w:hAnsi="Arial" w:cs="Tahoma"/>
          <w:sz w:val="22"/>
          <w:szCs w:val="22"/>
        </w:rPr>
        <w:t>en trabajos como el presentado</w:t>
      </w:r>
      <w:r w:rsidRPr="007E5902">
        <w:rPr>
          <w:rFonts w:ascii="Arial" w:hAnsi="Arial" w:cs="Tahoma"/>
          <w:sz w:val="22"/>
          <w:szCs w:val="22"/>
        </w:rPr>
        <w:t xml:space="preserve"> por  </w:t>
      </w:r>
      <w:r w:rsidRPr="007E5902">
        <w:rPr>
          <w:rFonts w:ascii="Arial" w:hAnsi="Arial" w:cs="Tahoma"/>
          <w:b/>
          <w:sz w:val="22"/>
          <w:szCs w:val="22"/>
        </w:rPr>
        <w:t>William G. Hurley</w:t>
      </w:r>
      <w:r w:rsidRPr="007E5902">
        <w:rPr>
          <w:rFonts w:ascii="Arial" w:hAnsi="Arial" w:cs="Tahoma"/>
          <w:sz w:val="22"/>
          <w:szCs w:val="22"/>
        </w:rPr>
        <w:t xml:space="preserve"> et al, </w:t>
      </w:r>
      <w:r w:rsidRPr="007100AA">
        <w:rPr>
          <w:rFonts w:ascii="Arial" w:hAnsi="Arial" w:cs="Tahoma"/>
          <w:b/>
          <w:sz w:val="22"/>
          <w:szCs w:val="22"/>
        </w:rPr>
        <w:t>Wilfredo Ziehlmann</w:t>
      </w:r>
      <w:r w:rsidRPr="007E5902">
        <w:rPr>
          <w:rFonts w:ascii="Arial" w:hAnsi="Arial" w:cs="Tahoma"/>
          <w:sz w:val="22"/>
          <w:szCs w:val="22"/>
        </w:rPr>
        <w:t xml:space="preserve">, et al o </w:t>
      </w:r>
      <w:r w:rsidRPr="007100AA">
        <w:rPr>
          <w:rFonts w:ascii="Arial" w:hAnsi="Arial" w:cs="Tahoma"/>
          <w:b/>
          <w:sz w:val="22"/>
          <w:szCs w:val="22"/>
        </w:rPr>
        <w:t xml:space="preserve">Takeshi Mizuno </w:t>
      </w:r>
      <w:r w:rsidRPr="007E5902">
        <w:rPr>
          <w:rFonts w:ascii="Arial" w:hAnsi="Arial" w:cs="Tahoma"/>
          <w:sz w:val="22"/>
          <w:szCs w:val="22"/>
        </w:rPr>
        <w:t>et al. En estos trabajos el común denominador es el tipo de sistema formado por:</w:t>
      </w:r>
      <w:r w:rsidRPr="007E5902">
        <w:rPr>
          <w:rFonts w:ascii="Arial" w:hAnsi="Arial"/>
          <w:color w:val="000000"/>
          <w:sz w:val="22"/>
          <w:szCs w:val="22"/>
          <w:lang w:eastAsia="es-ES_tradnl"/>
        </w:rPr>
        <w:t xml:space="preserve"> un electroimán, un cuerpo ferromagnético, el sistema de detección de posi</w:t>
      </w:r>
      <w:r w:rsidR="006109FF" w:rsidRPr="007E5902">
        <w:rPr>
          <w:rFonts w:ascii="Arial" w:hAnsi="Arial"/>
          <w:color w:val="000000"/>
          <w:sz w:val="22"/>
          <w:szCs w:val="22"/>
          <w:lang w:eastAsia="es-ES_tradnl"/>
        </w:rPr>
        <w:t>ción y control de lazo cerrado</w:t>
      </w:r>
      <w:r w:rsidR="003C6E7E">
        <w:rPr>
          <w:rFonts w:ascii="Arial" w:hAnsi="Arial"/>
          <w:color w:val="000000"/>
          <w:sz w:val="22"/>
          <w:szCs w:val="22"/>
          <w:lang w:eastAsia="es-ES_tradnl"/>
        </w:rPr>
        <w:t>, figura 2.1</w:t>
      </w:r>
      <w:r w:rsidR="006109FF" w:rsidRPr="007E5902">
        <w:rPr>
          <w:rFonts w:ascii="Arial" w:hAnsi="Arial"/>
          <w:color w:val="000000"/>
          <w:sz w:val="22"/>
          <w:szCs w:val="22"/>
          <w:lang w:eastAsia="es-ES_tradnl"/>
        </w:rPr>
        <w:t>.</w:t>
      </w:r>
    </w:p>
    <w:p w:rsidR="00D91DC0" w:rsidRDefault="008A5F12" w:rsidP="00D91DC0">
      <w:pPr>
        <w:spacing w:line="360" w:lineRule="auto"/>
        <w:jc w:val="center"/>
        <w:rPr>
          <w:rFonts w:ascii="Arial" w:hAnsi="Arial"/>
          <w:color w:val="000000"/>
          <w:szCs w:val="19"/>
          <w:lang w:eastAsia="es-ES_tradnl"/>
        </w:rPr>
      </w:pPr>
      <w:r w:rsidRPr="008A5F12">
        <w:rPr>
          <w:rFonts w:ascii="Arial" w:hAnsi="Arial"/>
          <w:noProof/>
          <w:color w:val="000000"/>
          <w:szCs w:val="19"/>
          <w:lang w:val="es-MX" w:eastAsia="es-MX"/>
        </w:rPr>
        <w:drawing>
          <wp:inline distT="0" distB="0" distL="0" distR="0">
            <wp:extent cx="3326400" cy="1464279"/>
            <wp:effectExtent l="0" t="0" r="0" b="0"/>
            <wp:docPr id="33" name="15 Imagen" descr="diagra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gen.png"/>
                    <pic:cNvPicPr/>
                  </pic:nvPicPr>
                  <pic:blipFill>
                    <a:blip r:embed="rId13" cstate="print"/>
                    <a:stretch>
                      <a:fillRect/>
                    </a:stretch>
                  </pic:blipFill>
                  <pic:spPr>
                    <a:xfrm>
                      <a:off x="0" y="0"/>
                      <a:ext cx="3331571" cy="1466555"/>
                    </a:xfrm>
                    <a:prstGeom prst="rect">
                      <a:avLst/>
                    </a:prstGeom>
                  </pic:spPr>
                </pic:pic>
              </a:graphicData>
            </a:graphic>
          </wp:inline>
        </w:drawing>
      </w:r>
    </w:p>
    <w:p w:rsidR="00D91DC0" w:rsidRPr="009D2D5E" w:rsidRDefault="00E83FB9" w:rsidP="00495CA5">
      <w:pPr>
        <w:pStyle w:val="Cita"/>
        <w:jc w:val="center"/>
        <w:rPr>
          <w:rFonts w:ascii="Arial" w:hAnsi="Arial" w:cs="Arial"/>
          <w:sz w:val="22"/>
          <w:szCs w:val="22"/>
          <w:lang w:eastAsia="es-ES_tradnl"/>
        </w:rPr>
      </w:pPr>
      <w:bookmarkStart w:id="57" w:name="_Toc310237489"/>
      <w:r w:rsidRPr="009D2D5E">
        <w:rPr>
          <w:rFonts w:ascii="Arial" w:hAnsi="Arial" w:cs="Arial"/>
          <w:sz w:val="22"/>
          <w:szCs w:val="22"/>
          <w:lang w:eastAsia="es-ES_tradnl"/>
        </w:rPr>
        <w:t>Fig. 2.1</w:t>
      </w:r>
      <w:r w:rsidR="00D91DC0" w:rsidRPr="009D2D5E">
        <w:rPr>
          <w:rFonts w:ascii="Arial" w:hAnsi="Arial" w:cs="Arial"/>
          <w:sz w:val="22"/>
          <w:szCs w:val="22"/>
          <w:lang w:eastAsia="es-ES_tradnl"/>
        </w:rPr>
        <w:t xml:space="preserve">   Sistema de suspensión magnética básico</w:t>
      </w:r>
      <w:bookmarkEnd w:id="57"/>
    </w:p>
    <w:p w:rsidR="003C6E7E" w:rsidRDefault="003C6E7E" w:rsidP="003C6E7E">
      <w:pPr>
        <w:spacing w:after="0" w:line="360" w:lineRule="auto"/>
        <w:jc w:val="both"/>
        <w:rPr>
          <w:rFonts w:ascii="Arial" w:hAnsi="Arial" w:cs="Arial"/>
          <w:color w:val="000000"/>
          <w:sz w:val="22"/>
          <w:szCs w:val="22"/>
          <w:lang w:eastAsia="es-ES_tradnl"/>
        </w:rPr>
      </w:pPr>
      <w:r w:rsidRPr="003C6E7E">
        <w:rPr>
          <w:rFonts w:ascii="Arial" w:hAnsi="Arial" w:cs="Arial"/>
          <w:color w:val="000000"/>
          <w:sz w:val="22"/>
          <w:szCs w:val="22"/>
          <w:lang w:eastAsia="es-ES_tradnl"/>
        </w:rPr>
        <w:t xml:space="preserve">En una primera aproximación Hurley presenta una serie de ecuaciones para el diseño del electroimán en busca de un funcionamiento óptimo del sistema electromagnético; además, plantea la representación matemática del sistema dinámico, como punto de partida para proponer un tipo específico de control [Hurley, 1997]. Por otro lado Ziehlmann realiza el diseño e implementación de un levitador electromagnético con sensores de posición y velocidad, los cuales efectúan una acción correctiva en la corriente del electroimán para buscar una fuerza de atracción estable sobre un cuerpo ferromagnético móvil </w:t>
      </w:r>
      <w:r w:rsidRPr="003C6E7E">
        <w:rPr>
          <w:rFonts w:ascii="Arial" w:hAnsi="Arial" w:cs="Arial"/>
          <w:sz w:val="22"/>
          <w:szCs w:val="22"/>
          <w:lang w:eastAsia="es-ES_tradnl"/>
        </w:rPr>
        <w:t>[Ziehlmann, 2000]</w:t>
      </w:r>
      <w:r w:rsidRPr="003C6E7E">
        <w:rPr>
          <w:rFonts w:ascii="Arial" w:hAnsi="Arial" w:cs="Arial"/>
          <w:color w:val="000000"/>
          <w:sz w:val="22"/>
          <w:szCs w:val="22"/>
          <w:lang w:eastAsia="es-ES_tradnl"/>
        </w:rPr>
        <w:t>.</w:t>
      </w:r>
    </w:p>
    <w:p w:rsidR="003C6E7E" w:rsidRPr="003C6E7E" w:rsidRDefault="003C6E7E" w:rsidP="003C6E7E">
      <w:pPr>
        <w:spacing w:after="0" w:line="360" w:lineRule="auto"/>
        <w:jc w:val="both"/>
        <w:rPr>
          <w:rFonts w:ascii="Arial" w:hAnsi="Arial" w:cs="Arial"/>
          <w:color w:val="000000"/>
          <w:sz w:val="22"/>
          <w:szCs w:val="22"/>
          <w:lang w:eastAsia="es-ES_tradnl"/>
        </w:rPr>
      </w:pPr>
    </w:p>
    <w:p w:rsidR="005935C3" w:rsidRPr="00B82C36" w:rsidRDefault="003C6E7E" w:rsidP="00560EAE">
      <w:pPr>
        <w:pStyle w:val="Ttulo2"/>
        <w:spacing w:after="240"/>
        <w:rPr>
          <w:rFonts w:ascii="Arial" w:hAnsi="Arial" w:cs="Arial"/>
          <w:sz w:val="22"/>
          <w:szCs w:val="22"/>
          <w:lang w:eastAsia="es-ES_tradnl"/>
        </w:rPr>
      </w:pPr>
      <w:bookmarkStart w:id="58" w:name="_Toc310237451"/>
      <w:r w:rsidRPr="00B82C36">
        <w:rPr>
          <w:rFonts w:ascii="Arial" w:hAnsi="Arial" w:cs="Arial"/>
          <w:sz w:val="22"/>
          <w:szCs w:val="22"/>
          <w:lang w:eastAsia="es-ES_tradnl"/>
        </w:rPr>
        <w:t xml:space="preserve">2.1.1 </w:t>
      </w:r>
      <w:r w:rsidR="005935C3" w:rsidRPr="00B82C36">
        <w:rPr>
          <w:rFonts w:ascii="Arial" w:hAnsi="Arial" w:cs="Arial"/>
          <w:sz w:val="22"/>
          <w:szCs w:val="22"/>
          <w:lang w:eastAsia="es-ES_tradnl"/>
        </w:rPr>
        <w:t>Propuesta</w:t>
      </w:r>
      <w:r w:rsidR="00227300" w:rsidRPr="00B82C36">
        <w:rPr>
          <w:rFonts w:ascii="Arial" w:hAnsi="Arial" w:cs="Arial"/>
          <w:sz w:val="22"/>
          <w:szCs w:val="22"/>
          <w:lang w:eastAsia="es-ES_tradnl"/>
        </w:rPr>
        <w:t>s</w:t>
      </w:r>
      <w:r w:rsidR="0017349A" w:rsidRPr="00B82C36">
        <w:rPr>
          <w:rFonts w:ascii="Arial" w:hAnsi="Arial" w:cs="Arial"/>
          <w:sz w:val="22"/>
          <w:szCs w:val="22"/>
          <w:lang w:eastAsia="es-ES_tradnl"/>
        </w:rPr>
        <w:t xml:space="preserve"> de r</w:t>
      </w:r>
      <w:r w:rsidR="005935C3" w:rsidRPr="00B82C36">
        <w:rPr>
          <w:rFonts w:ascii="Arial" w:hAnsi="Arial" w:cs="Arial"/>
          <w:sz w:val="22"/>
          <w:szCs w:val="22"/>
          <w:lang w:eastAsia="es-ES_tradnl"/>
        </w:rPr>
        <w:t>epr</w:t>
      </w:r>
      <w:r w:rsidR="0017349A" w:rsidRPr="00B82C36">
        <w:rPr>
          <w:rFonts w:ascii="Arial" w:hAnsi="Arial" w:cs="Arial"/>
          <w:sz w:val="22"/>
          <w:szCs w:val="22"/>
          <w:lang w:eastAsia="es-ES_tradnl"/>
        </w:rPr>
        <w:t>esentación del sistema d</w:t>
      </w:r>
      <w:r w:rsidR="00227300" w:rsidRPr="00B82C36">
        <w:rPr>
          <w:rFonts w:ascii="Arial" w:hAnsi="Arial" w:cs="Arial"/>
          <w:sz w:val="22"/>
          <w:szCs w:val="22"/>
          <w:lang w:eastAsia="es-ES_tradnl"/>
        </w:rPr>
        <w:t>inámico:</w:t>
      </w:r>
      <w:bookmarkEnd w:id="58"/>
    </w:p>
    <w:p w:rsidR="00010C73" w:rsidRDefault="00010C73" w:rsidP="00560EAE">
      <w:pPr>
        <w:spacing w:after="240" w:line="360" w:lineRule="auto"/>
        <w:jc w:val="both"/>
        <w:rPr>
          <w:rFonts w:ascii="Arial" w:hAnsi="Arial"/>
          <w:color w:val="000000"/>
          <w:sz w:val="22"/>
          <w:szCs w:val="22"/>
          <w:lang w:eastAsia="es-ES_tradnl"/>
        </w:rPr>
      </w:pPr>
      <w:r>
        <w:rPr>
          <w:rFonts w:ascii="Arial" w:hAnsi="Arial"/>
          <w:color w:val="000000"/>
          <w:sz w:val="22"/>
          <w:szCs w:val="22"/>
          <w:lang w:eastAsia="es-ES_tradnl"/>
        </w:rPr>
        <w:t xml:space="preserve">La representación eléctrica de la fig. </w:t>
      </w:r>
      <w:r w:rsidR="0017349A">
        <w:rPr>
          <w:rFonts w:ascii="Arial" w:hAnsi="Arial"/>
          <w:color w:val="000000"/>
          <w:sz w:val="22"/>
          <w:szCs w:val="22"/>
          <w:lang w:eastAsia="es-ES_tradnl"/>
        </w:rPr>
        <w:t>2.1</w:t>
      </w:r>
      <w:r>
        <w:rPr>
          <w:rFonts w:ascii="Arial" w:hAnsi="Arial"/>
          <w:color w:val="000000"/>
          <w:sz w:val="22"/>
          <w:szCs w:val="22"/>
          <w:lang w:eastAsia="es-ES_tradnl"/>
        </w:rPr>
        <w:t xml:space="preserve"> queda como:</w:t>
      </w:r>
    </w:p>
    <w:p w:rsidR="00B82C36" w:rsidRDefault="00B82C36" w:rsidP="00560EAE">
      <w:pPr>
        <w:spacing w:after="240" w:line="360" w:lineRule="auto"/>
        <w:jc w:val="both"/>
        <w:rPr>
          <w:rFonts w:ascii="Arial" w:hAnsi="Arial"/>
          <w:color w:val="000000"/>
          <w:sz w:val="22"/>
          <w:szCs w:val="22"/>
          <w:lang w:eastAsia="es-ES_tradnl"/>
        </w:rPr>
      </w:pPr>
    </w:p>
    <w:p w:rsidR="00010C73" w:rsidRDefault="00010C73" w:rsidP="00560EAE">
      <w:pPr>
        <w:spacing w:after="240" w:line="360" w:lineRule="auto"/>
        <w:jc w:val="both"/>
        <w:rPr>
          <w:rFonts w:ascii="Arial" w:hAnsi="Arial"/>
          <w:color w:val="000000"/>
          <w:sz w:val="22"/>
          <w:szCs w:val="22"/>
          <w:lang w:eastAsia="es-ES_tradnl"/>
        </w:rPr>
      </w:pPr>
    </w:p>
    <w:p w:rsidR="00010C73" w:rsidRDefault="00010C73" w:rsidP="00995F44">
      <w:pPr>
        <w:spacing w:line="360" w:lineRule="auto"/>
        <w:jc w:val="both"/>
        <w:rPr>
          <w:rFonts w:ascii="Arial" w:hAnsi="Arial"/>
          <w:color w:val="000000"/>
          <w:sz w:val="22"/>
          <w:szCs w:val="22"/>
          <w:lang w:eastAsia="es-ES_tradnl"/>
        </w:rPr>
      </w:pPr>
    </w:p>
    <w:p w:rsidR="008A5F12" w:rsidRDefault="008A5F12" w:rsidP="00995F44">
      <w:pPr>
        <w:spacing w:line="360" w:lineRule="auto"/>
        <w:jc w:val="both"/>
        <w:rPr>
          <w:rFonts w:ascii="Arial" w:hAnsi="Arial"/>
          <w:color w:val="000000"/>
          <w:sz w:val="22"/>
          <w:szCs w:val="22"/>
          <w:lang w:eastAsia="es-ES_tradnl"/>
        </w:rPr>
      </w:pPr>
    </w:p>
    <w:p w:rsidR="00010C73" w:rsidRDefault="008A5F12" w:rsidP="00477474">
      <w:pPr>
        <w:spacing w:line="360" w:lineRule="auto"/>
        <w:jc w:val="center"/>
        <w:rPr>
          <w:rFonts w:ascii="Arial" w:hAnsi="Arial"/>
          <w:color w:val="000000"/>
          <w:sz w:val="22"/>
          <w:szCs w:val="22"/>
          <w:lang w:eastAsia="es-ES_tradnl"/>
        </w:rPr>
      </w:pPr>
      <w:r>
        <w:rPr>
          <w:rFonts w:ascii="Arial" w:hAnsi="Arial"/>
          <w:noProof/>
          <w:color w:val="000000"/>
          <w:sz w:val="22"/>
          <w:szCs w:val="22"/>
          <w:lang w:val="es-MX" w:eastAsia="es-MX"/>
        </w:rPr>
        <w:drawing>
          <wp:inline distT="0" distB="0" distL="0" distR="0">
            <wp:extent cx="2343150" cy="2162908"/>
            <wp:effectExtent l="0" t="0" r="0" b="0"/>
            <wp:docPr id="36" name="35 Imagen" descr="sist_su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_susp2.png"/>
                    <pic:cNvPicPr/>
                  </pic:nvPicPr>
                  <pic:blipFill>
                    <a:blip r:embed="rId14" cstate="print"/>
                    <a:stretch>
                      <a:fillRect/>
                    </a:stretch>
                  </pic:blipFill>
                  <pic:spPr>
                    <a:xfrm>
                      <a:off x="0" y="0"/>
                      <a:ext cx="2345071" cy="2164681"/>
                    </a:xfrm>
                    <a:prstGeom prst="rect">
                      <a:avLst/>
                    </a:prstGeom>
                  </pic:spPr>
                </pic:pic>
              </a:graphicData>
            </a:graphic>
          </wp:inline>
        </w:drawing>
      </w:r>
    </w:p>
    <w:p w:rsidR="00495CA5" w:rsidRPr="009D2D5E" w:rsidRDefault="00495CA5" w:rsidP="00495CA5">
      <w:pPr>
        <w:pStyle w:val="Cita"/>
        <w:jc w:val="center"/>
        <w:rPr>
          <w:rFonts w:ascii="Arial" w:hAnsi="Arial" w:cs="Arial"/>
          <w:sz w:val="22"/>
          <w:szCs w:val="22"/>
          <w:lang w:eastAsia="es-ES_tradnl"/>
        </w:rPr>
      </w:pPr>
      <w:bookmarkStart w:id="59" w:name="_Toc310237490"/>
      <w:r w:rsidRPr="009D2D5E">
        <w:rPr>
          <w:rFonts w:ascii="Arial" w:hAnsi="Arial" w:cs="Arial"/>
          <w:sz w:val="22"/>
          <w:szCs w:val="22"/>
          <w:lang w:eastAsia="es-ES_tradnl"/>
        </w:rPr>
        <w:t>Fig. 2</w:t>
      </w:r>
      <w:r w:rsidR="0017349A" w:rsidRPr="009D2D5E">
        <w:rPr>
          <w:rFonts w:ascii="Arial" w:hAnsi="Arial" w:cs="Arial"/>
          <w:sz w:val="22"/>
          <w:szCs w:val="22"/>
          <w:lang w:eastAsia="es-ES_tradnl"/>
        </w:rPr>
        <w:t>.2</w:t>
      </w:r>
      <w:r w:rsidR="00E83FB9" w:rsidRPr="009D2D5E">
        <w:rPr>
          <w:rFonts w:ascii="Arial" w:hAnsi="Arial" w:cs="Arial"/>
          <w:sz w:val="22"/>
          <w:szCs w:val="22"/>
          <w:lang w:eastAsia="es-ES_tradnl"/>
        </w:rPr>
        <w:t xml:space="preserve"> </w:t>
      </w:r>
      <w:r w:rsidRPr="009D2D5E">
        <w:rPr>
          <w:rFonts w:ascii="Arial" w:hAnsi="Arial" w:cs="Arial"/>
          <w:sz w:val="22"/>
          <w:szCs w:val="22"/>
          <w:lang w:eastAsia="es-ES_tradnl"/>
        </w:rPr>
        <w:t xml:space="preserve">  Representación eléctrica de la suspensión magnética</w:t>
      </w:r>
      <w:bookmarkEnd w:id="59"/>
    </w:p>
    <w:p w:rsidR="005935C3" w:rsidRDefault="00477474" w:rsidP="00995F44">
      <w:pPr>
        <w:spacing w:line="360" w:lineRule="auto"/>
        <w:jc w:val="both"/>
        <w:rPr>
          <w:rFonts w:ascii="Arial" w:hAnsi="Arial"/>
          <w:color w:val="000000"/>
          <w:sz w:val="22"/>
          <w:szCs w:val="22"/>
          <w:lang w:val="es-MX" w:eastAsia="es-ES_tradnl"/>
        </w:rPr>
      </w:pPr>
      <w:r>
        <w:rPr>
          <w:rFonts w:ascii="Arial" w:hAnsi="Arial"/>
          <w:color w:val="000000"/>
          <w:sz w:val="22"/>
          <w:szCs w:val="22"/>
          <w:lang w:eastAsia="es-ES_tradnl"/>
        </w:rPr>
        <w:t>1</w:t>
      </w:r>
      <w:r w:rsidR="005935C3" w:rsidRPr="005935C3">
        <w:rPr>
          <w:rFonts w:ascii="Arial" w:hAnsi="Arial"/>
          <w:color w:val="000000"/>
          <w:sz w:val="22"/>
          <w:szCs w:val="22"/>
          <w:lang w:val="es-MX" w:eastAsia="es-ES_tradnl"/>
        </w:rPr>
        <w:t>.- William G. Hurley et al, plantea el</w:t>
      </w:r>
      <w:r w:rsidR="005935C3">
        <w:rPr>
          <w:rFonts w:ascii="Arial" w:hAnsi="Arial"/>
          <w:color w:val="000000"/>
          <w:sz w:val="22"/>
          <w:szCs w:val="22"/>
          <w:lang w:val="es-MX" w:eastAsia="es-ES_tradnl"/>
        </w:rPr>
        <w:t xml:space="preserve"> sistema en base al comportamiento de la inductancia en relación a la distancia del objeto a </w:t>
      </w:r>
      <w:r w:rsidR="00483A4E">
        <w:rPr>
          <w:rFonts w:ascii="Arial" w:hAnsi="Arial"/>
          <w:color w:val="000000"/>
          <w:sz w:val="22"/>
          <w:szCs w:val="22"/>
          <w:lang w:val="es-MX" w:eastAsia="es-ES_tradnl"/>
        </w:rPr>
        <w:t xml:space="preserve">levitar. En base a la figura 1, obtuvieron experimentalmente la siguiente relación entre </w:t>
      </w:r>
      <w:r w:rsidR="00010C73">
        <w:rPr>
          <w:rFonts w:ascii="Arial" w:hAnsi="Arial"/>
          <w:color w:val="000000"/>
          <w:sz w:val="22"/>
          <w:szCs w:val="22"/>
          <w:lang w:val="es-MX" w:eastAsia="es-ES_tradnl"/>
        </w:rPr>
        <w:t>distancia-inductancia</w:t>
      </w:r>
    </w:p>
    <w:p w:rsidR="00497901" w:rsidRDefault="00010C73" w:rsidP="00497901">
      <w:pPr>
        <w:jc w:val="center"/>
        <w:rPr>
          <w:rFonts w:ascii="Arial" w:hAnsi="Arial"/>
          <w:sz w:val="22"/>
        </w:rPr>
      </w:pPr>
      <w:r>
        <w:rPr>
          <w:rFonts w:ascii="Arial" w:hAnsi="Arial"/>
          <w:noProof/>
          <w:sz w:val="22"/>
          <w:lang w:val="es-MX" w:eastAsia="es-MX"/>
        </w:rPr>
        <w:drawing>
          <wp:inline distT="0" distB="0" distL="0" distR="0">
            <wp:extent cx="2895600" cy="2172526"/>
            <wp:effectExtent l="0" t="0" r="0" b="0"/>
            <wp:docPr id="21" name="20 Imagen" descr="Fig_induc vs 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induc vs dis.png"/>
                    <pic:cNvPicPr/>
                  </pic:nvPicPr>
                  <pic:blipFill>
                    <a:blip r:embed="rId15" cstate="print"/>
                    <a:stretch>
                      <a:fillRect/>
                    </a:stretch>
                  </pic:blipFill>
                  <pic:spPr>
                    <a:xfrm>
                      <a:off x="0" y="0"/>
                      <a:ext cx="2899705" cy="2175606"/>
                    </a:xfrm>
                    <a:prstGeom prst="rect">
                      <a:avLst/>
                    </a:prstGeom>
                  </pic:spPr>
                </pic:pic>
              </a:graphicData>
            </a:graphic>
          </wp:inline>
        </w:drawing>
      </w:r>
    </w:p>
    <w:p w:rsidR="00495CA5" w:rsidRPr="009D2D5E" w:rsidRDefault="00495CA5" w:rsidP="00495CA5">
      <w:pPr>
        <w:pStyle w:val="Cita"/>
        <w:jc w:val="center"/>
        <w:rPr>
          <w:rFonts w:ascii="Arial" w:hAnsi="Arial" w:cs="Arial"/>
          <w:sz w:val="22"/>
          <w:szCs w:val="22"/>
        </w:rPr>
      </w:pPr>
      <w:bookmarkStart w:id="60" w:name="_Toc310237491"/>
      <w:r w:rsidRPr="009D2D5E">
        <w:rPr>
          <w:rFonts w:ascii="Arial" w:hAnsi="Arial" w:cs="Arial"/>
          <w:sz w:val="22"/>
          <w:szCs w:val="22"/>
        </w:rPr>
        <w:t xml:space="preserve">Fig. </w:t>
      </w:r>
      <w:r w:rsidR="00E83FB9" w:rsidRPr="009D2D5E">
        <w:rPr>
          <w:rFonts w:ascii="Arial" w:hAnsi="Arial" w:cs="Arial"/>
          <w:sz w:val="22"/>
          <w:szCs w:val="22"/>
        </w:rPr>
        <w:t>2.</w:t>
      </w:r>
      <w:r w:rsidRPr="009D2D5E">
        <w:rPr>
          <w:rFonts w:ascii="Arial" w:hAnsi="Arial" w:cs="Arial"/>
          <w:sz w:val="22"/>
          <w:szCs w:val="22"/>
        </w:rPr>
        <w:t>3  Comportamiento Inductancia vs distancia del objeto a levitar del núcleo</w:t>
      </w:r>
      <w:bookmarkEnd w:id="60"/>
    </w:p>
    <w:p w:rsidR="00495CA5" w:rsidRPr="00495CA5" w:rsidRDefault="00495CA5" w:rsidP="00495CA5"/>
    <w:p w:rsidR="005935C3" w:rsidRDefault="005935C3" w:rsidP="005935C3">
      <w:pPr>
        <w:rPr>
          <w:rFonts w:ascii="Arial" w:hAnsi="Arial"/>
          <w:sz w:val="22"/>
        </w:rPr>
      </w:pPr>
      <w:r>
        <w:rPr>
          <w:rFonts w:ascii="Arial" w:hAnsi="Arial"/>
          <w:sz w:val="22"/>
        </w:rPr>
        <w:t>Principios planteados:</w:t>
      </w:r>
    </w:p>
    <w:p w:rsidR="005935C3" w:rsidRDefault="005935C3" w:rsidP="005935C3">
      <w:pPr>
        <w:rPr>
          <w:rFonts w:ascii="Arial" w:hAnsi="Arial"/>
          <w:sz w:val="22"/>
        </w:rPr>
      </w:pPr>
      <w:r>
        <w:rPr>
          <w:rFonts w:ascii="Arial" w:hAnsi="Arial"/>
          <w:sz w:val="22"/>
        </w:rPr>
        <w:t>1.- La inductancia de la bobina varía conforme a la posición del cuerpo en función de:</w:t>
      </w:r>
    </w:p>
    <w:p w:rsidR="0042438B" w:rsidRDefault="0042438B" w:rsidP="005935C3">
      <w:pPr>
        <w:rPr>
          <w:rFonts w:ascii="Arial" w:hAnsi="Arial"/>
          <w:sz w:val="22"/>
        </w:rPr>
      </w:pPr>
    </w:p>
    <w:p w:rsidR="00E5362E" w:rsidRDefault="00E5362E" w:rsidP="005935C3">
      <w:pPr>
        <w:rPr>
          <w:rFonts w:ascii="Arial" w:hAnsi="Arial"/>
          <w:sz w:val="22"/>
        </w:rPr>
      </w:pPr>
    </w:p>
    <w:p w:rsidR="00495CA5" w:rsidRDefault="00495CA5" w:rsidP="005935C3">
      <w:pPr>
        <w:rPr>
          <w:rFonts w:ascii="Arial" w:hAnsi="Arial"/>
          <w:sz w:val="22"/>
        </w:rPr>
      </w:pPr>
    </w:p>
    <w:p w:rsidR="00495CA5" w:rsidRDefault="00495CA5" w:rsidP="005935C3">
      <w:pPr>
        <w:rPr>
          <w:rFonts w:ascii="Arial" w:hAnsi="Arial"/>
          <w:sz w:val="22"/>
        </w:rPr>
      </w:pPr>
    </w:p>
    <w:p w:rsidR="005935C3" w:rsidRDefault="005935C3" w:rsidP="005935C3">
      <w:pPr>
        <w:rPr>
          <w:rFonts w:ascii="Arial" w:hAnsi="Arial"/>
          <w:sz w:val="22"/>
        </w:rPr>
      </w:pPr>
      <w:r>
        <w:rPr>
          <w:rFonts w:ascii="Arial" w:hAnsi="Arial"/>
          <w:sz w:val="22"/>
        </w:rPr>
        <w:t xml:space="preserve">a) </w:t>
      </w:r>
      <w:r w:rsidR="0017349A">
        <w:rPr>
          <w:rFonts w:ascii="Arial" w:hAnsi="Arial"/>
          <w:sz w:val="22"/>
        </w:rPr>
        <w:t xml:space="preserve"> </w:t>
      </w:r>
      <w:r w:rsidRPr="00D81E19">
        <w:rPr>
          <w:rFonts w:ascii="Arial" w:hAnsi="Arial"/>
          <w:i/>
          <w:sz w:val="22"/>
        </w:rPr>
        <w:t>L</w:t>
      </w:r>
      <w:r w:rsidRPr="00D81E19">
        <w:rPr>
          <w:rFonts w:ascii="Arial" w:hAnsi="Arial"/>
          <w:i/>
          <w:sz w:val="22"/>
          <w:vertAlign w:val="subscript"/>
        </w:rPr>
        <w:t>1</w:t>
      </w:r>
      <w:r>
        <w:rPr>
          <w:rFonts w:ascii="Arial" w:hAnsi="Arial"/>
          <w:sz w:val="22"/>
        </w:rPr>
        <w:t xml:space="preserve"> es la inductancia cuando el cuerpo f se mueve </w:t>
      </w:r>
      <w:r w:rsidR="00483A4E" w:rsidRPr="00483A4E">
        <w:rPr>
          <w:rFonts w:ascii="Arial" w:hAnsi="Arial"/>
          <w:position w:val="-10"/>
          <w:sz w:val="22"/>
        </w:rPr>
        <w:object w:dxaOrig="800" w:dyaOrig="320">
          <v:shape id="_x0000_i1025" type="#_x0000_t75" style="width:41.15pt;height:15.9pt" o:ole="">
            <v:imagedata r:id="rId16" o:title=""/>
          </v:shape>
          <o:OLEObject Type="Embed" ProgID="Equation.3" ShapeID="_x0000_i1025" DrawAspect="Content" ObjectID="_1384153406" r:id="rId17"/>
        </w:object>
      </w:r>
    </w:p>
    <w:p w:rsidR="005935C3" w:rsidRDefault="005935C3" w:rsidP="005935C3">
      <w:pPr>
        <w:rPr>
          <w:rFonts w:ascii="Arial" w:hAnsi="Arial"/>
          <w:sz w:val="22"/>
        </w:rPr>
      </w:pPr>
      <w:r>
        <w:rPr>
          <w:rFonts w:ascii="Arial" w:hAnsi="Arial"/>
          <w:sz w:val="22"/>
        </w:rPr>
        <w:t xml:space="preserve">b) </w:t>
      </w:r>
      <w:r w:rsidR="0017349A">
        <w:rPr>
          <w:rFonts w:ascii="Arial" w:hAnsi="Arial"/>
          <w:sz w:val="22"/>
        </w:rPr>
        <w:t xml:space="preserve"> </w:t>
      </w:r>
      <w:r w:rsidR="00483A4E" w:rsidRPr="00D81E19">
        <w:rPr>
          <w:rFonts w:ascii="Arial" w:hAnsi="Arial"/>
          <w:i/>
          <w:position w:val="-12"/>
          <w:sz w:val="22"/>
        </w:rPr>
        <w:object w:dxaOrig="720" w:dyaOrig="360">
          <v:shape id="_x0000_i1026" type="#_x0000_t75" style="width:36.45pt;height:17.75pt" o:ole="">
            <v:imagedata r:id="rId18" o:title=""/>
          </v:shape>
          <o:OLEObject Type="Embed" ProgID="Equation.3" ShapeID="_x0000_i1026" DrawAspect="Content" ObjectID="_1384153407" r:id="rId19"/>
        </w:object>
      </w:r>
      <w:r w:rsidRPr="00D81E19">
        <w:rPr>
          <w:rFonts w:ascii="Arial" w:hAnsi="Arial"/>
          <w:i/>
          <w:sz w:val="22"/>
        </w:rPr>
        <w:t xml:space="preserve"> </w:t>
      </w:r>
      <w:r>
        <w:rPr>
          <w:rFonts w:ascii="Arial" w:hAnsi="Arial"/>
          <w:sz w:val="22"/>
        </w:rPr>
        <w:t xml:space="preserve">es la inductancia cuando el cuerpo está en contacto con la bobina </w:t>
      </w:r>
      <w:r w:rsidR="00483A4E" w:rsidRPr="00483A4E">
        <w:rPr>
          <w:rFonts w:ascii="Arial" w:hAnsi="Arial"/>
          <w:position w:val="-10"/>
          <w:sz w:val="22"/>
        </w:rPr>
        <w:object w:dxaOrig="740" w:dyaOrig="320">
          <v:shape id="_x0000_i1027" type="#_x0000_t75" style="width:38.35pt;height:15.9pt" o:ole="">
            <v:imagedata r:id="rId20" o:title=""/>
          </v:shape>
          <o:OLEObject Type="Embed" ProgID="Equation.3" ShapeID="_x0000_i1027" DrawAspect="Content" ObjectID="_1384153408" r:id="rId21"/>
        </w:object>
      </w:r>
    </w:p>
    <w:p w:rsidR="005935C3" w:rsidRDefault="005935C3" w:rsidP="005935C3">
      <w:pPr>
        <w:rPr>
          <w:rFonts w:ascii="Arial" w:hAnsi="Arial"/>
          <w:sz w:val="22"/>
        </w:rPr>
      </w:pPr>
      <w:r>
        <w:rPr>
          <w:rFonts w:ascii="Arial" w:hAnsi="Arial"/>
          <w:sz w:val="22"/>
        </w:rPr>
        <w:t>Una buena aproximación matemática del comportamiento anterior es:</w:t>
      </w:r>
    </w:p>
    <w:p w:rsidR="005935C3" w:rsidRDefault="00483A4E" w:rsidP="0070147D">
      <w:pPr>
        <w:jc w:val="right"/>
        <w:rPr>
          <w:rFonts w:ascii="Arial" w:hAnsi="Arial"/>
          <w:sz w:val="22"/>
        </w:rPr>
      </w:pPr>
      <w:r w:rsidRPr="00483A4E">
        <w:rPr>
          <w:rFonts w:ascii="Arial" w:hAnsi="Arial"/>
          <w:position w:val="-12"/>
          <w:sz w:val="22"/>
        </w:rPr>
        <w:object w:dxaOrig="1920" w:dyaOrig="380">
          <v:shape id="_x0000_i1028" type="#_x0000_t75" style="width:96.3pt;height:18.7pt" o:ole="">
            <v:imagedata r:id="rId22" o:title=""/>
          </v:shape>
          <o:OLEObject Type="Embed" ProgID="Equation.3" ShapeID="_x0000_i1028" DrawAspect="Content" ObjectID="_1384153409" r:id="rId23"/>
        </w:object>
      </w:r>
      <w:r w:rsidR="0070147D">
        <w:rPr>
          <w:rFonts w:ascii="Arial" w:hAnsi="Arial"/>
          <w:position w:val="-12"/>
          <w:sz w:val="22"/>
        </w:rPr>
        <w:t xml:space="preserve">                                                        e</w:t>
      </w:r>
      <w:r w:rsidR="00976B67">
        <w:rPr>
          <w:rFonts w:ascii="Arial" w:hAnsi="Arial"/>
          <w:position w:val="-12"/>
          <w:sz w:val="22"/>
        </w:rPr>
        <w:t>c. 2.1</w:t>
      </w:r>
    </w:p>
    <w:p w:rsidR="005935C3" w:rsidRDefault="005935C3" w:rsidP="005935C3">
      <w:pPr>
        <w:rPr>
          <w:rFonts w:ascii="Arial" w:hAnsi="Arial"/>
          <w:sz w:val="22"/>
        </w:rPr>
      </w:pPr>
      <w:r>
        <w:rPr>
          <w:rFonts w:ascii="Arial" w:hAnsi="Arial"/>
          <w:sz w:val="22"/>
        </w:rPr>
        <w:t xml:space="preserve">donde </w:t>
      </w:r>
      <w:r w:rsidR="00483A4E" w:rsidRPr="00483A4E">
        <w:rPr>
          <w:rFonts w:ascii="Arial" w:hAnsi="Arial"/>
          <w:position w:val="-6"/>
          <w:sz w:val="22"/>
        </w:rPr>
        <w:object w:dxaOrig="200" w:dyaOrig="220">
          <v:shape id="_x0000_i1029" type="#_x0000_t75" style="width:11.2pt;height:11.2pt" o:ole="">
            <v:imagedata r:id="rId24" o:title=""/>
          </v:shape>
          <o:OLEObject Type="Embed" ProgID="Equation.3" ShapeID="_x0000_i1029" DrawAspect="Content" ObjectID="_1384153410" r:id="rId25"/>
        </w:object>
      </w:r>
      <w:r>
        <w:rPr>
          <w:rFonts w:ascii="Arial" w:hAnsi="Arial"/>
          <w:sz w:val="22"/>
        </w:rPr>
        <w:t xml:space="preserve"> es una constante</w:t>
      </w:r>
      <w:r w:rsidR="00477474">
        <w:rPr>
          <w:rFonts w:ascii="Arial" w:hAnsi="Arial"/>
          <w:sz w:val="22"/>
        </w:rPr>
        <w:t xml:space="preserve"> de la distancia</w:t>
      </w:r>
      <w:r>
        <w:rPr>
          <w:rFonts w:ascii="Arial" w:hAnsi="Arial"/>
          <w:sz w:val="22"/>
        </w:rPr>
        <w:t>.</w:t>
      </w:r>
    </w:p>
    <w:p w:rsidR="005935C3" w:rsidRDefault="005935C3" w:rsidP="005935C3">
      <w:pPr>
        <w:rPr>
          <w:rFonts w:ascii="Arial" w:hAnsi="Arial"/>
          <w:sz w:val="22"/>
        </w:rPr>
      </w:pPr>
      <w:r>
        <w:rPr>
          <w:rFonts w:ascii="Arial" w:hAnsi="Arial"/>
          <w:sz w:val="22"/>
        </w:rPr>
        <w:t>Por definición la energía almacenada en una bobina está dada por (Libro física):</w:t>
      </w:r>
    </w:p>
    <w:p w:rsidR="005935C3" w:rsidRDefault="00483A4E" w:rsidP="0070147D">
      <w:pPr>
        <w:jc w:val="right"/>
        <w:rPr>
          <w:rFonts w:ascii="Arial" w:hAnsi="Arial"/>
          <w:sz w:val="22"/>
        </w:rPr>
      </w:pPr>
      <w:r w:rsidRPr="00483A4E">
        <w:rPr>
          <w:rFonts w:ascii="Arial" w:hAnsi="Arial"/>
          <w:position w:val="-24"/>
          <w:sz w:val="22"/>
        </w:rPr>
        <w:object w:dxaOrig="920" w:dyaOrig="660">
          <v:shape id="_x0000_i1030" type="#_x0000_t75" style="width:45.8pt;height:32.75pt" o:ole="">
            <v:imagedata r:id="rId26" o:title=""/>
          </v:shape>
          <o:OLEObject Type="Embed" ProgID="Equation.3" ShapeID="_x0000_i1030" DrawAspect="Content" ObjectID="_1384153411" r:id="rId27"/>
        </w:object>
      </w:r>
      <w:r w:rsidR="0070147D">
        <w:rPr>
          <w:rFonts w:ascii="Arial" w:hAnsi="Arial"/>
          <w:position w:val="-24"/>
          <w:sz w:val="22"/>
        </w:rPr>
        <w:t xml:space="preserve">                                                               ec. 2.2.</w:t>
      </w:r>
    </w:p>
    <w:p w:rsidR="005935C3" w:rsidRDefault="005935C3" w:rsidP="00477474">
      <w:pPr>
        <w:spacing w:line="360" w:lineRule="auto"/>
        <w:rPr>
          <w:rFonts w:ascii="Arial" w:hAnsi="Arial"/>
          <w:sz w:val="22"/>
        </w:rPr>
      </w:pPr>
      <w:r>
        <w:rPr>
          <w:rFonts w:ascii="Arial" w:hAnsi="Arial"/>
          <w:sz w:val="22"/>
        </w:rPr>
        <w:t xml:space="preserve">Por lo que la energía magnética del sistema en función de una corriente </w:t>
      </w:r>
      <w:r w:rsidR="00483A4E" w:rsidRPr="00483A4E">
        <w:rPr>
          <w:rFonts w:ascii="Arial" w:hAnsi="Arial"/>
          <w:position w:val="-6"/>
          <w:sz w:val="22"/>
        </w:rPr>
        <w:object w:dxaOrig="139" w:dyaOrig="260">
          <v:shape id="_x0000_i1031" type="#_x0000_t75" style="width:6.55pt;height:13.1pt" o:ole="">
            <v:imagedata r:id="rId28" o:title=""/>
          </v:shape>
          <o:OLEObject Type="Embed" ProgID="Equation.3" ShapeID="_x0000_i1031" DrawAspect="Content" ObjectID="_1384153412" r:id="rId29"/>
        </w:object>
      </w:r>
      <w:r>
        <w:rPr>
          <w:rFonts w:ascii="Arial" w:hAnsi="Arial"/>
          <w:sz w:val="22"/>
        </w:rPr>
        <w:t xml:space="preserve"> y una separación </w:t>
      </w:r>
      <w:r w:rsidR="00483A4E" w:rsidRPr="00483A4E">
        <w:rPr>
          <w:rFonts w:ascii="Arial" w:hAnsi="Arial"/>
          <w:position w:val="-6"/>
          <w:sz w:val="22"/>
        </w:rPr>
        <w:object w:dxaOrig="200" w:dyaOrig="220">
          <v:shape id="_x0000_i1032" type="#_x0000_t75" style="width:11.2pt;height:11.2pt" o:ole="">
            <v:imagedata r:id="rId30" o:title=""/>
          </v:shape>
          <o:OLEObject Type="Embed" ProgID="Equation.3" ShapeID="_x0000_i1032" DrawAspect="Content" ObjectID="_1384153413" r:id="rId31"/>
        </w:object>
      </w:r>
      <w:r>
        <w:rPr>
          <w:rFonts w:ascii="Arial" w:hAnsi="Arial"/>
          <w:sz w:val="22"/>
        </w:rPr>
        <w:t xml:space="preserve"> puede estar definida por:</w:t>
      </w:r>
    </w:p>
    <w:p w:rsidR="005935C3" w:rsidRDefault="00483A4E" w:rsidP="0070147D">
      <w:pPr>
        <w:jc w:val="right"/>
        <w:rPr>
          <w:rFonts w:ascii="Arial" w:hAnsi="Arial"/>
          <w:sz w:val="22"/>
        </w:rPr>
      </w:pPr>
      <w:r w:rsidRPr="00483A4E">
        <w:rPr>
          <w:rFonts w:ascii="Arial" w:hAnsi="Arial"/>
          <w:position w:val="-24"/>
          <w:sz w:val="22"/>
        </w:rPr>
        <w:object w:dxaOrig="1800" w:dyaOrig="620">
          <v:shape id="_x0000_i1033" type="#_x0000_t75" style="width:89.75pt;height:30.85pt" o:ole="">
            <v:imagedata r:id="rId32" o:title=""/>
          </v:shape>
          <o:OLEObject Type="Embed" ProgID="Equation.3" ShapeID="_x0000_i1033" DrawAspect="Content" ObjectID="_1384153414" r:id="rId33"/>
        </w:object>
      </w:r>
      <w:r w:rsidR="0070147D">
        <w:rPr>
          <w:rFonts w:ascii="Arial" w:hAnsi="Arial"/>
          <w:position w:val="-24"/>
          <w:sz w:val="22"/>
        </w:rPr>
        <w:t xml:space="preserve">                                                    ec. 2.3</w:t>
      </w:r>
    </w:p>
    <w:p w:rsidR="005935C3" w:rsidRDefault="005935C3" w:rsidP="005935C3">
      <w:pPr>
        <w:rPr>
          <w:rFonts w:ascii="Arial" w:hAnsi="Arial"/>
          <w:sz w:val="22"/>
        </w:rPr>
      </w:pPr>
      <w:r>
        <w:rPr>
          <w:rFonts w:ascii="Arial" w:hAnsi="Arial"/>
          <w:sz w:val="22"/>
        </w:rPr>
        <w:t>La fuerza magnética que actúa sobre el cuerpo está definida por:</w:t>
      </w:r>
    </w:p>
    <w:p w:rsidR="005935C3" w:rsidRDefault="00BD06FF" w:rsidP="0070147D">
      <w:pPr>
        <w:jc w:val="right"/>
        <w:rPr>
          <w:rFonts w:ascii="Arial" w:hAnsi="Arial"/>
          <w:sz w:val="22"/>
        </w:rPr>
      </w:pPr>
      <w:r w:rsidRPr="00483A4E">
        <w:rPr>
          <w:rFonts w:ascii="Arial" w:hAnsi="Arial"/>
          <w:position w:val="-24"/>
          <w:sz w:val="22"/>
        </w:rPr>
        <w:object w:dxaOrig="2160" w:dyaOrig="639">
          <v:shape id="_x0000_i1034" type="#_x0000_t75" style="width:109.4pt;height:31.8pt" o:ole="">
            <v:imagedata r:id="rId34" o:title=""/>
          </v:shape>
          <o:OLEObject Type="Embed" ProgID="Equation.3" ShapeID="_x0000_i1034" DrawAspect="Content" ObjectID="_1384153415" r:id="rId35"/>
        </w:object>
      </w:r>
      <w:r w:rsidR="0070147D">
        <w:rPr>
          <w:rFonts w:ascii="Arial" w:hAnsi="Arial"/>
          <w:position w:val="-24"/>
          <w:sz w:val="22"/>
        </w:rPr>
        <w:t xml:space="preserve">                                              ec. 2.4</w:t>
      </w:r>
    </w:p>
    <w:p w:rsidR="005935C3" w:rsidRDefault="005935C3" w:rsidP="00477474">
      <w:pPr>
        <w:spacing w:line="360" w:lineRule="auto"/>
        <w:rPr>
          <w:rFonts w:ascii="Arial" w:hAnsi="Arial"/>
          <w:sz w:val="22"/>
        </w:rPr>
      </w:pPr>
      <w:r>
        <w:rPr>
          <w:rFonts w:ascii="Arial" w:hAnsi="Arial"/>
          <w:sz w:val="22"/>
        </w:rPr>
        <w:t>El equili</w:t>
      </w:r>
      <w:r w:rsidR="00483A4E">
        <w:rPr>
          <w:rFonts w:ascii="Arial" w:hAnsi="Arial"/>
          <w:sz w:val="22"/>
        </w:rPr>
        <w:t>brio de esta fuerza estaría dado</w:t>
      </w:r>
      <w:r>
        <w:rPr>
          <w:rFonts w:ascii="Arial" w:hAnsi="Arial"/>
          <w:sz w:val="22"/>
        </w:rPr>
        <w:t xml:space="preserve"> por el contrapeso de la masa (fuerza debida a la gravedad) en un punto </w:t>
      </w:r>
      <w:r w:rsidR="00483A4E" w:rsidRPr="00483A4E">
        <w:rPr>
          <w:rFonts w:ascii="Arial" w:hAnsi="Arial"/>
          <w:position w:val="-6"/>
          <w:sz w:val="22"/>
        </w:rPr>
        <w:object w:dxaOrig="600" w:dyaOrig="279">
          <v:shape id="_x0000_i1035" type="#_x0000_t75" style="width:29.9pt;height:14.05pt" o:ole="">
            <v:imagedata r:id="rId36" o:title=""/>
          </v:shape>
          <o:OLEObject Type="Embed" ProgID="Equation.3" ShapeID="_x0000_i1035" DrawAspect="Content" ObjectID="_1384153416" r:id="rId37"/>
        </w:object>
      </w:r>
      <w:r>
        <w:rPr>
          <w:rFonts w:ascii="Arial" w:hAnsi="Arial"/>
          <w:sz w:val="22"/>
        </w:rPr>
        <w:t xml:space="preserve">, </w:t>
      </w:r>
      <w:r w:rsidR="00483A4E" w:rsidRPr="00483A4E">
        <w:rPr>
          <w:rFonts w:ascii="Arial" w:hAnsi="Arial"/>
          <w:position w:val="-6"/>
          <w:sz w:val="22"/>
        </w:rPr>
        <w:object w:dxaOrig="499" w:dyaOrig="279">
          <v:shape id="_x0000_i1036" type="#_x0000_t75" style="width:24.3pt;height:14.05pt" o:ole="">
            <v:imagedata r:id="rId38" o:title=""/>
          </v:shape>
          <o:OLEObject Type="Embed" ProgID="Equation.3" ShapeID="_x0000_i1036" DrawAspect="Content" ObjectID="_1384153417" r:id="rId39"/>
        </w:object>
      </w:r>
    </w:p>
    <w:p w:rsidR="005935C3" w:rsidRDefault="00483A4E" w:rsidP="0070147D">
      <w:pPr>
        <w:jc w:val="right"/>
        <w:rPr>
          <w:rFonts w:ascii="Arial" w:hAnsi="Arial"/>
          <w:sz w:val="22"/>
        </w:rPr>
      </w:pPr>
      <w:r w:rsidRPr="00483A4E">
        <w:rPr>
          <w:rFonts w:ascii="Arial" w:hAnsi="Arial"/>
          <w:position w:val="-24"/>
          <w:sz w:val="22"/>
        </w:rPr>
        <w:object w:dxaOrig="2740" w:dyaOrig="660">
          <v:shape id="_x0000_i1037" type="#_x0000_t75" style="width:137.45pt;height:32.75pt" o:ole="">
            <v:imagedata r:id="rId40" o:title=""/>
          </v:shape>
          <o:OLEObject Type="Embed" ProgID="Equation.3" ShapeID="_x0000_i1037" DrawAspect="Content" ObjectID="_1384153418" r:id="rId41"/>
        </w:object>
      </w:r>
      <w:r w:rsidR="0070147D">
        <w:rPr>
          <w:rFonts w:ascii="Arial" w:hAnsi="Arial"/>
          <w:position w:val="-24"/>
          <w:sz w:val="22"/>
        </w:rPr>
        <w:t xml:space="preserve">                                        ec. 2.5 </w:t>
      </w:r>
    </w:p>
    <w:p w:rsidR="005935C3" w:rsidRDefault="005935C3" w:rsidP="00477474">
      <w:pPr>
        <w:spacing w:line="360" w:lineRule="auto"/>
        <w:rPr>
          <w:rFonts w:ascii="Arial" w:hAnsi="Arial"/>
          <w:sz w:val="22"/>
        </w:rPr>
      </w:pPr>
      <w:r>
        <w:rPr>
          <w:rFonts w:ascii="Arial" w:hAnsi="Arial"/>
          <w:sz w:val="22"/>
        </w:rPr>
        <w:t xml:space="preserve">Donde </w:t>
      </w:r>
      <w:r w:rsidRPr="00D81E19">
        <w:rPr>
          <w:rFonts w:ascii="Arial" w:hAnsi="Arial"/>
          <w:i/>
          <w:sz w:val="22"/>
        </w:rPr>
        <w:t>N</w:t>
      </w:r>
      <w:r>
        <w:rPr>
          <w:rFonts w:ascii="Arial" w:hAnsi="Arial"/>
          <w:sz w:val="22"/>
        </w:rPr>
        <w:t xml:space="preserve"> es el número de vueltas de la bobina, </w:t>
      </w:r>
      <w:r w:rsidRPr="00D81E19">
        <w:rPr>
          <w:rFonts w:ascii="Arial" w:hAnsi="Arial"/>
          <w:i/>
          <w:sz w:val="22"/>
        </w:rPr>
        <w:t>L</w:t>
      </w:r>
      <w:r w:rsidRPr="00D81E19">
        <w:rPr>
          <w:rFonts w:ascii="Arial" w:hAnsi="Arial"/>
          <w:i/>
          <w:sz w:val="22"/>
          <w:vertAlign w:val="subscript"/>
        </w:rPr>
        <w:t>d</w:t>
      </w:r>
      <w:r>
        <w:rPr>
          <w:rFonts w:ascii="Arial" w:hAnsi="Arial"/>
          <w:sz w:val="22"/>
        </w:rPr>
        <w:t xml:space="preserve"> es la inductancia incrementada a </w:t>
      </w:r>
      <w:r w:rsidRPr="00D81E19">
        <w:rPr>
          <w:rFonts w:ascii="Arial" w:hAnsi="Arial"/>
          <w:i/>
          <w:sz w:val="22"/>
        </w:rPr>
        <w:t>x=d</w:t>
      </w:r>
      <w:r>
        <w:rPr>
          <w:rFonts w:ascii="Arial" w:hAnsi="Arial"/>
          <w:sz w:val="22"/>
        </w:rPr>
        <w:t xml:space="preserve"> </w:t>
      </w:r>
      <w:r w:rsidR="00D81E19">
        <w:rPr>
          <w:rFonts w:ascii="Arial" w:hAnsi="Arial"/>
          <w:sz w:val="22"/>
        </w:rPr>
        <w:t xml:space="preserve"> </w:t>
      </w:r>
      <w:r>
        <w:rPr>
          <w:rFonts w:ascii="Arial" w:hAnsi="Arial"/>
          <w:sz w:val="22"/>
        </w:rPr>
        <w:t xml:space="preserve">y </w:t>
      </w:r>
      <w:r w:rsidRPr="00D81E19">
        <w:rPr>
          <w:rFonts w:ascii="Arial" w:hAnsi="Arial"/>
          <w:i/>
          <w:sz w:val="22"/>
        </w:rPr>
        <w:t>g</w:t>
      </w:r>
      <w:r>
        <w:rPr>
          <w:rFonts w:ascii="Arial" w:hAnsi="Arial"/>
          <w:sz w:val="22"/>
        </w:rPr>
        <w:t xml:space="preserve"> es la gravedad. De aquí:</w:t>
      </w:r>
    </w:p>
    <w:p w:rsidR="005935C3" w:rsidRDefault="00483A4E" w:rsidP="0070147D">
      <w:pPr>
        <w:jc w:val="right"/>
        <w:rPr>
          <w:rFonts w:ascii="Arial" w:hAnsi="Arial"/>
          <w:sz w:val="22"/>
        </w:rPr>
      </w:pPr>
      <w:r w:rsidRPr="00483A4E">
        <w:rPr>
          <w:rFonts w:ascii="Arial" w:hAnsi="Arial"/>
          <w:position w:val="-32"/>
          <w:sz w:val="22"/>
        </w:rPr>
        <w:object w:dxaOrig="1740" w:dyaOrig="740">
          <v:shape id="_x0000_i1038" type="#_x0000_t75" style="width:86.95pt;height:38.35pt" o:ole="">
            <v:imagedata r:id="rId42" o:title=""/>
          </v:shape>
          <o:OLEObject Type="Embed" ProgID="Equation.3" ShapeID="_x0000_i1038" DrawAspect="Content" ObjectID="_1384153419" r:id="rId43"/>
        </w:object>
      </w:r>
      <w:r w:rsidR="0070147D">
        <w:rPr>
          <w:rFonts w:ascii="Arial" w:hAnsi="Arial"/>
          <w:position w:val="-32"/>
          <w:sz w:val="22"/>
        </w:rPr>
        <w:t xml:space="preserve">                                               ec. 2.6</w:t>
      </w:r>
    </w:p>
    <w:p w:rsidR="005935C3" w:rsidRDefault="005935C3" w:rsidP="005935C3">
      <w:pPr>
        <w:rPr>
          <w:rFonts w:ascii="Arial" w:hAnsi="Arial"/>
          <w:sz w:val="22"/>
        </w:rPr>
      </w:pPr>
      <w:r>
        <w:rPr>
          <w:rFonts w:ascii="Arial" w:hAnsi="Arial"/>
          <w:sz w:val="22"/>
        </w:rPr>
        <w:t>Sistema dinámico</w:t>
      </w:r>
    </w:p>
    <w:p w:rsidR="0070147D" w:rsidRDefault="0070147D" w:rsidP="005935C3">
      <w:pPr>
        <w:rPr>
          <w:rFonts w:ascii="Arial" w:hAnsi="Arial"/>
          <w:sz w:val="22"/>
        </w:rPr>
      </w:pPr>
    </w:p>
    <w:p w:rsidR="0070147D" w:rsidRDefault="0070147D" w:rsidP="005935C3">
      <w:pPr>
        <w:rPr>
          <w:rFonts w:ascii="Arial" w:hAnsi="Arial"/>
          <w:sz w:val="22"/>
        </w:rPr>
      </w:pPr>
    </w:p>
    <w:p w:rsidR="0070147D" w:rsidRDefault="0070147D" w:rsidP="005935C3">
      <w:pPr>
        <w:rPr>
          <w:rFonts w:ascii="Arial" w:hAnsi="Arial"/>
          <w:sz w:val="22"/>
        </w:rPr>
      </w:pPr>
    </w:p>
    <w:p w:rsidR="005935C3" w:rsidRDefault="005935C3" w:rsidP="005935C3">
      <w:pPr>
        <w:rPr>
          <w:rFonts w:ascii="Arial" w:hAnsi="Arial"/>
          <w:sz w:val="22"/>
        </w:rPr>
      </w:pPr>
      <w:r>
        <w:rPr>
          <w:rFonts w:ascii="Arial" w:hAnsi="Arial"/>
          <w:sz w:val="22"/>
        </w:rPr>
        <w:t>La fuerza sobre el cuerpo es:</w:t>
      </w:r>
    </w:p>
    <w:p w:rsidR="005935C3" w:rsidRDefault="00483A4E" w:rsidP="0070147D">
      <w:pPr>
        <w:jc w:val="right"/>
        <w:rPr>
          <w:rFonts w:ascii="Arial" w:hAnsi="Arial"/>
          <w:sz w:val="22"/>
        </w:rPr>
      </w:pPr>
      <w:r w:rsidRPr="00483A4E">
        <w:rPr>
          <w:rFonts w:ascii="Arial" w:hAnsi="Arial"/>
          <w:position w:val="-24"/>
          <w:sz w:val="22"/>
        </w:rPr>
        <w:object w:dxaOrig="2220" w:dyaOrig="620">
          <v:shape id="_x0000_i1039" type="#_x0000_t75" style="width:111.25pt;height:30.85pt" o:ole="">
            <v:imagedata r:id="rId44" o:title=""/>
          </v:shape>
          <o:OLEObject Type="Embed" ProgID="Equation.3" ShapeID="_x0000_i1039" DrawAspect="Content" ObjectID="_1384153420" r:id="rId45"/>
        </w:object>
      </w:r>
      <w:r w:rsidR="0070147D">
        <w:rPr>
          <w:rFonts w:ascii="Arial" w:hAnsi="Arial"/>
          <w:position w:val="-24"/>
          <w:sz w:val="22"/>
        </w:rPr>
        <w:t xml:space="preserve">                                                  </w:t>
      </w:r>
      <w:r w:rsidR="0066072C">
        <w:rPr>
          <w:rFonts w:ascii="Arial" w:hAnsi="Arial"/>
          <w:position w:val="-24"/>
          <w:sz w:val="22"/>
        </w:rPr>
        <w:t xml:space="preserve">ec. </w:t>
      </w:r>
      <w:r w:rsidR="0070147D">
        <w:rPr>
          <w:rFonts w:ascii="Arial" w:hAnsi="Arial"/>
          <w:position w:val="-24"/>
          <w:sz w:val="22"/>
        </w:rPr>
        <w:t xml:space="preserve"> 2.</w:t>
      </w:r>
      <w:r w:rsidR="0066072C">
        <w:rPr>
          <w:rFonts w:ascii="Arial" w:hAnsi="Arial"/>
          <w:position w:val="-24"/>
          <w:sz w:val="22"/>
        </w:rPr>
        <w:t>7</w:t>
      </w:r>
    </w:p>
    <w:p w:rsidR="005935C3" w:rsidRDefault="005935C3" w:rsidP="005935C3">
      <w:pPr>
        <w:rPr>
          <w:rFonts w:ascii="Arial" w:hAnsi="Arial"/>
          <w:sz w:val="22"/>
        </w:rPr>
      </w:pPr>
      <w:r>
        <w:rPr>
          <w:rFonts w:ascii="Arial" w:hAnsi="Arial"/>
          <w:sz w:val="22"/>
        </w:rPr>
        <w:t xml:space="preserve">Considerando la perturbación sobre el equilibrio </w:t>
      </w:r>
      <w:r w:rsidRPr="00D81E19">
        <w:rPr>
          <w:rFonts w:ascii="Arial" w:hAnsi="Arial"/>
          <w:i/>
          <w:sz w:val="22"/>
        </w:rPr>
        <w:t>x=d</w:t>
      </w:r>
      <w:r>
        <w:rPr>
          <w:rFonts w:ascii="Arial" w:hAnsi="Arial"/>
          <w:sz w:val="22"/>
        </w:rPr>
        <w:t xml:space="preserve">, </w:t>
      </w:r>
      <w:r w:rsidRPr="00D81E19">
        <w:rPr>
          <w:rFonts w:ascii="Arial" w:hAnsi="Arial"/>
          <w:i/>
          <w:sz w:val="22"/>
        </w:rPr>
        <w:t>i=I</w:t>
      </w:r>
      <w:r>
        <w:rPr>
          <w:rFonts w:ascii="Arial" w:hAnsi="Arial"/>
          <w:sz w:val="22"/>
        </w:rPr>
        <w:t>:</w:t>
      </w:r>
    </w:p>
    <w:p w:rsidR="005935C3" w:rsidRDefault="00483A4E" w:rsidP="00655A35">
      <w:pPr>
        <w:jc w:val="right"/>
        <w:rPr>
          <w:rFonts w:ascii="Arial" w:hAnsi="Arial"/>
          <w:sz w:val="22"/>
        </w:rPr>
      </w:pPr>
      <w:r w:rsidRPr="00483A4E">
        <w:rPr>
          <w:rFonts w:ascii="Arial" w:hAnsi="Arial"/>
          <w:position w:val="-46"/>
          <w:sz w:val="22"/>
        </w:rPr>
        <w:object w:dxaOrig="1140" w:dyaOrig="1040">
          <v:shape id="_x0000_i1040" type="#_x0000_t75" style="width:57.05pt;height:51.45pt" o:ole="">
            <v:imagedata r:id="rId46" o:title=""/>
          </v:shape>
          <o:OLEObject Type="Embed" ProgID="Equation.3" ShapeID="_x0000_i1040" DrawAspect="Content" ObjectID="_1384153421" r:id="rId47"/>
        </w:object>
      </w:r>
      <w:r w:rsidR="00655A35">
        <w:rPr>
          <w:rFonts w:ascii="Arial" w:hAnsi="Arial"/>
          <w:position w:val="-46"/>
          <w:sz w:val="22"/>
        </w:rPr>
        <w:t xml:space="preserve">                                                          ec. 2.8</w:t>
      </w:r>
    </w:p>
    <w:p w:rsidR="005935C3" w:rsidRDefault="0070147D" w:rsidP="005935C3">
      <w:pPr>
        <w:rPr>
          <w:rFonts w:ascii="Arial" w:hAnsi="Arial"/>
          <w:sz w:val="22"/>
        </w:rPr>
      </w:pPr>
      <w:r>
        <w:rPr>
          <w:rFonts w:ascii="Arial" w:hAnsi="Arial"/>
          <w:sz w:val="22"/>
        </w:rPr>
        <w:t xml:space="preserve">La serie </w:t>
      </w:r>
      <w:r w:rsidR="005935C3">
        <w:rPr>
          <w:rFonts w:ascii="Arial" w:hAnsi="Arial"/>
          <w:sz w:val="22"/>
        </w:rPr>
        <w:t>de Taylo</w:t>
      </w:r>
      <w:r>
        <w:rPr>
          <w:rFonts w:ascii="Arial" w:hAnsi="Arial"/>
          <w:sz w:val="22"/>
        </w:rPr>
        <w:t>r está definida como</w:t>
      </w:r>
      <w:r w:rsidR="005935C3">
        <w:rPr>
          <w:rFonts w:ascii="Arial" w:hAnsi="Arial"/>
          <w:sz w:val="22"/>
        </w:rPr>
        <w:t>:</w:t>
      </w:r>
    </w:p>
    <w:p w:rsidR="005935C3" w:rsidRDefault="00483A4E" w:rsidP="00655A35">
      <w:pPr>
        <w:jc w:val="right"/>
        <w:rPr>
          <w:rFonts w:ascii="Arial" w:hAnsi="Arial"/>
          <w:sz w:val="22"/>
        </w:rPr>
      </w:pPr>
      <w:r w:rsidRPr="00483A4E">
        <w:rPr>
          <w:rFonts w:ascii="Arial" w:hAnsi="Arial"/>
          <w:position w:val="-28"/>
          <w:sz w:val="22"/>
        </w:rPr>
        <w:object w:dxaOrig="3540" w:dyaOrig="660">
          <v:shape id="_x0000_i1041" type="#_x0000_t75" style="width:176.75pt;height:32.75pt" o:ole="">
            <v:imagedata r:id="rId48" o:title=""/>
          </v:shape>
          <o:OLEObject Type="Embed" ProgID="Equation.3" ShapeID="_x0000_i1041" DrawAspect="Content" ObjectID="_1384153422" r:id="rId49"/>
        </w:object>
      </w:r>
      <w:r w:rsidR="00655A35">
        <w:rPr>
          <w:rFonts w:ascii="Arial" w:hAnsi="Arial"/>
          <w:position w:val="-28"/>
          <w:sz w:val="22"/>
        </w:rPr>
        <w:t xml:space="preserve">                              ec. 2.9</w:t>
      </w:r>
    </w:p>
    <w:p w:rsidR="005935C3" w:rsidRDefault="005935C3" w:rsidP="005935C3">
      <w:pPr>
        <w:rPr>
          <w:rFonts w:ascii="Arial" w:hAnsi="Arial"/>
          <w:sz w:val="22"/>
        </w:rPr>
      </w:pPr>
      <w:r>
        <w:rPr>
          <w:rFonts w:ascii="Arial" w:hAnsi="Arial"/>
          <w:sz w:val="22"/>
        </w:rPr>
        <w:t>Sustituyendo:</w:t>
      </w:r>
    </w:p>
    <w:p w:rsidR="005935C3" w:rsidRDefault="00483A4E" w:rsidP="00655A35">
      <w:pPr>
        <w:jc w:val="right"/>
        <w:rPr>
          <w:rFonts w:ascii="Arial" w:hAnsi="Arial"/>
          <w:sz w:val="22"/>
        </w:rPr>
      </w:pPr>
      <w:r w:rsidRPr="00483A4E">
        <w:rPr>
          <w:rFonts w:ascii="Arial" w:hAnsi="Arial"/>
          <w:position w:val="-24"/>
          <w:sz w:val="22"/>
        </w:rPr>
        <w:object w:dxaOrig="3340" w:dyaOrig="620">
          <v:shape id="_x0000_i1042" type="#_x0000_t75" style="width:167.4pt;height:30.85pt" o:ole="">
            <v:imagedata r:id="rId50" o:title=""/>
          </v:shape>
          <o:OLEObject Type="Embed" ProgID="Equation.3" ShapeID="_x0000_i1042" DrawAspect="Content" ObjectID="_1384153423" r:id="rId51"/>
        </w:object>
      </w:r>
      <w:r w:rsidR="00655A35">
        <w:rPr>
          <w:rFonts w:ascii="Arial" w:hAnsi="Arial"/>
          <w:position w:val="-24"/>
          <w:sz w:val="22"/>
        </w:rPr>
        <w:t xml:space="preserve">               </w:t>
      </w:r>
      <w:r w:rsidR="00CF759C">
        <w:rPr>
          <w:rFonts w:ascii="Arial" w:hAnsi="Arial"/>
          <w:position w:val="-24"/>
          <w:sz w:val="22"/>
        </w:rPr>
        <w:t xml:space="preserve">                 </w:t>
      </w:r>
      <w:r w:rsidR="00655A35">
        <w:rPr>
          <w:rFonts w:ascii="Arial" w:hAnsi="Arial"/>
          <w:position w:val="-24"/>
          <w:sz w:val="22"/>
        </w:rPr>
        <w:t xml:space="preserve"> ec. </w:t>
      </w:r>
      <w:r w:rsidR="00CF759C">
        <w:rPr>
          <w:rFonts w:ascii="Arial" w:hAnsi="Arial"/>
          <w:position w:val="-24"/>
          <w:sz w:val="22"/>
        </w:rPr>
        <w:t>2.10</w:t>
      </w:r>
    </w:p>
    <w:p w:rsidR="005935C3" w:rsidRDefault="005935C3" w:rsidP="005935C3">
      <w:pPr>
        <w:rPr>
          <w:rFonts w:ascii="Arial" w:hAnsi="Arial"/>
          <w:sz w:val="22"/>
        </w:rPr>
      </w:pPr>
      <w:r>
        <w:rPr>
          <w:rFonts w:ascii="Arial" w:hAnsi="Arial"/>
          <w:sz w:val="22"/>
        </w:rPr>
        <w:t xml:space="preserve">La fuerza mecánica </w:t>
      </w:r>
      <w:r w:rsidR="0066072C">
        <w:rPr>
          <w:rFonts w:ascii="Arial" w:hAnsi="Arial"/>
          <w:sz w:val="22"/>
        </w:rPr>
        <w:t xml:space="preserve">en base a la 2ª. Ley de Newton </w:t>
      </w:r>
      <w:r>
        <w:rPr>
          <w:rFonts w:ascii="Arial" w:hAnsi="Arial"/>
          <w:sz w:val="22"/>
        </w:rPr>
        <w:t>es:</w:t>
      </w:r>
    </w:p>
    <w:p w:rsidR="005935C3" w:rsidRDefault="00BD06FF" w:rsidP="00CF759C">
      <w:pPr>
        <w:jc w:val="right"/>
        <w:rPr>
          <w:rFonts w:ascii="Arial" w:hAnsi="Arial"/>
          <w:sz w:val="22"/>
        </w:rPr>
      </w:pPr>
      <w:r w:rsidRPr="00483A4E">
        <w:rPr>
          <w:rFonts w:ascii="Arial" w:hAnsi="Arial"/>
          <w:position w:val="-24"/>
          <w:sz w:val="22"/>
        </w:rPr>
        <w:object w:dxaOrig="1920" w:dyaOrig="660">
          <v:shape id="_x0000_i1043" type="#_x0000_t75" style="width:96.3pt;height:32.75pt" o:ole="">
            <v:imagedata r:id="rId52" o:title=""/>
          </v:shape>
          <o:OLEObject Type="Embed" ProgID="Equation.3" ShapeID="_x0000_i1043" DrawAspect="Content" ObjectID="_1384153424" r:id="rId53"/>
        </w:object>
      </w:r>
      <w:r w:rsidR="00CF759C">
        <w:rPr>
          <w:rFonts w:ascii="Arial" w:hAnsi="Arial"/>
          <w:position w:val="-24"/>
          <w:sz w:val="22"/>
        </w:rPr>
        <w:t xml:space="preserve">                                           ec. 2.11</w:t>
      </w:r>
    </w:p>
    <w:p w:rsidR="005935C3" w:rsidRDefault="005935C3" w:rsidP="005935C3">
      <w:pPr>
        <w:rPr>
          <w:rFonts w:ascii="Arial" w:hAnsi="Arial"/>
          <w:sz w:val="22"/>
        </w:rPr>
      </w:pPr>
      <w:r>
        <w:rPr>
          <w:rFonts w:ascii="Arial" w:hAnsi="Arial"/>
          <w:sz w:val="22"/>
        </w:rPr>
        <w:t>Recordando:</w:t>
      </w:r>
    </w:p>
    <w:p w:rsidR="005935C3" w:rsidRDefault="00483A4E" w:rsidP="00655A35">
      <w:pPr>
        <w:jc w:val="center"/>
        <w:rPr>
          <w:rFonts w:ascii="Arial" w:hAnsi="Arial"/>
          <w:sz w:val="22"/>
        </w:rPr>
      </w:pPr>
      <w:r w:rsidRPr="00483A4E">
        <w:rPr>
          <w:rFonts w:ascii="Arial" w:hAnsi="Arial"/>
          <w:position w:val="-24"/>
          <w:sz w:val="22"/>
        </w:rPr>
        <w:object w:dxaOrig="2740" w:dyaOrig="660">
          <v:shape id="_x0000_i1044" type="#_x0000_t75" style="width:137.45pt;height:32.75pt" o:ole="">
            <v:imagedata r:id="rId54" o:title=""/>
          </v:shape>
          <o:OLEObject Type="Embed" ProgID="Equation.3" ShapeID="_x0000_i1044" DrawAspect="Content" ObjectID="_1384153425" r:id="rId55"/>
        </w:object>
      </w:r>
    </w:p>
    <w:p w:rsidR="005935C3" w:rsidRDefault="005935C3" w:rsidP="005935C3">
      <w:pPr>
        <w:rPr>
          <w:rFonts w:ascii="Arial" w:hAnsi="Arial"/>
          <w:sz w:val="22"/>
        </w:rPr>
      </w:pPr>
      <w:r>
        <w:rPr>
          <w:rFonts w:ascii="Arial" w:hAnsi="Arial"/>
          <w:sz w:val="22"/>
        </w:rPr>
        <w:t>Y considerando que en equilibrio:</w:t>
      </w:r>
    </w:p>
    <w:p w:rsidR="005935C3" w:rsidRDefault="00483A4E" w:rsidP="00655A35">
      <w:pPr>
        <w:jc w:val="center"/>
        <w:rPr>
          <w:rFonts w:ascii="Arial" w:hAnsi="Arial"/>
          <w:sz w:val="22"/>
        </w:rPr>
      </w:pPr>
      <w:r w:rsidRPr="00483A4E">
        <w:rPr>
          <w:rFonts w:ascii="Arial" w:hAnsi="Arial"/>
          <w:position w:val="-10"/>
          <w:sz w:val="22"/>
        </w:rPr>
        <w:object w:dxaOrig="1340" w:dyaOrig="320">
          <v:shape id="_x0000_i1045" type="#_x0000_t75" style="width:66.4pt;height:15.9pt" o:ole="">
            <v:imagedata r:id="rId56" o:title=""/>
          </v:shape>
          <o:OLEObject Type="Embed" ProgID="Equation.3" ShapeID="_x0000_i1045" DrawAspect="Content" ObjectID="_1384153426" r:id="rId57"/>
        </w:object>
      </w:r>
    </w:p>
    <w:p w:rsidR="005935C3" w:rsidRDefault="005935C3" w:rsidP="005935C3">
      <w:pPr>
        <w:rPr>
          <w:rFonts w:ascii="Arial" w:hAnsi="Arial"/>
          <w:sz w:val="22"/>
        </w:rPr>
      </w:pPr>
      <w:r>
        <w:rPr>
          <w:rFonts w:ascii="Arial" w:hAnsi="Arial"/>
          <w:sz w:val="22"/>
        </w:rPr>
        <w:t>Tomando la ecuación de incremento tenemos:</w:t>
      </w:r>
    </w:p>
    <w:p w:rsidR="005935C3" w:rsidRDefault="00483A4E" w:rsidP="00497B1F">
      <w:pPr>
        <w:jc w:val="right"/>
        <w:rPr>
          <w:rFonts w:ascii="Arial" w:hAnsi="Arial"/>
          <w:sz w:val="22"/>
        </w:rPr>
      </w:pPr>
      <w:r w:rsidRPr="00483A4E">
        <w:rPr>
          <w:rFonts w:ascii="Arial" w:hAnsi="Arial"/>
          <w:position w:val="-32"/>
          <w:sz w:val="22"/>
        </w:rPr>
        <w:object w:dxaOrig="3840" w:dyaOrig="760">
          <v:shape id="_x0000_i1046" type="#_x0000_t75" style="width:191.7pt;height:38.35pt" o:ole="">
            <v:imagedata r:id="rId58" o:title=""/>
          </v:shape>
          <o:OLEObject Type="Embed" ProgID="Equation.3" ShapeID="_x0000_i1046" DrawAspect="Content" ObjectID="_1384153427" r:id="rId59"/>
        </w:object>
      </w:r>
      <w:r w:rsidR="00497B1F">
        <w:rPr>
          <w:rFonts w:ascii="Arial" w:hAnsi="Arial"/>
          <w:position w:val="-32"/>
          <w:sz w:val="22"/>
        </w:rPr>
        <w:t xml:space="preserve">                            ec. 2.11</w:t>
      </w:r>
    </w:p>
    <w:p w:rsidR="005935C3" w:rsidRDefault="005935C3" w:rsidP="00477474">
      <w:pPr>
        <w:spacing w:line="360" w:lineRule="auto"/>
        <w:rPr>
          <w:rFonts w:ascii="Arial" w:hAnsi="Arial"/>
          <w:sz w:val="22"/>
        </w:rPr>
      </w:pPr>
      <w:r>
        <w:rPr>
          <w:rFonts w:ascii="Arial" w:hAnsi="Arial"/>
          <w:sz w:val="22"/>
        </w:rPr>
        <w:t>Aplicando la transformada de Laplace y colocando la salida (posición) con respecto a la</w:t>
      </w:r>
      <w:r w:rsidR="00483A4E">
        <w:rPr>
          <w:rFonts w:ascii="Arial" w:hAnsi="Arial"/>
          <w:sz w:val="22"/>
        </w:rPr>
        <w:t xml:space="preserve"> entrada (corriente) nos queda:</w:t>
      </w:r>
    </w:p>
    <w:p w:rsidR="00497B1F" w:rsidRDefault="00497B1F" w:rsidP="00477474">
      <w:pPr>
        <w:spacing w:line="360" w:lineRule="auto"/>
        <w:rPr>
          <w:rFonts w:ascii="Arial" w:hAnsi="Arial"/>
          <w:sz w:val="22"/>
        </w:rPr>
      </w:pPr>
    </w:p>
    <w:p w:rsidR="00497B1F" w:rsidRDefault="00497B1F" w:rsidP="00477474">
      <w:pPr>
        <w:spacing w:line="360" w:lineRule="auto"/>
        <w:rPr>
          <w:rFonts w:ascii="Arial" w:hAnsi="Arial"/>
          <w:sz w:val="22"/>
        </w:rPr>
      </w:pPr>
    </w:p>
    <w:p w:rsidR="005935C3" w:rsidRDefault="00483A4E" w:rsidP="00497B1F">
      <w:pPr>
        <w:jc w:val="right"/>
        <w:rPr>
          <w:rFonts w:ascii="Arial" w:hAnsi="Arial"/>
          <w:sz w:val="22"/>
        </w:rPr>
      </w:pPr>
      <w:r w:rsidRPr="00483A4E">
        <w:rPr>
          <w:rFonts w:ascii="Arial" w:hAnsi="Arial"/>
          <w:position w:val="-30"/>
          <w:sz w:val="22"/>
        </w:rPr>
        <w:object w:dxaOrig="1640" w:dyaOrig="859">
          <v:shape id="_x0000_i1047" type="#_x0000_t75" style="width:81.35pt;height:43pt" o:ole="">
            <v:imagedata r:id="rId60" o:title=""/>
          </v:shape>
          <o:OLEObject Type="Embed" ProgID="Equation.3" ShapeID="_x0000_i1047" DrawAspect="Content" ObjectID="_1384153428" r:id="rId61"/>
        </w:object>
      </w:r>
      <w:r w:rsidR="00497B1F">
        <w:rPr>
          <w:rFonts w:ascii="Arial" w:hAnsi="Arial"/>
          <w:position w:val="-30"/>
          <w:sz w:val="22"/>
        </w:rPr>
        <w:t xml:space="preserve">                                            ec.   2.12</w:t>
      </w:r>
    </w:p>
    <w:p w:rsidR="005935C3" w:rsidRDefault="005935C3" w:rsidP="005935C3">
      <w:pPr>
        <w:rPr>
          <w:rFonts w:ascii="Arial" w:hAnsi="Arial"/>
          <w:sz w:val="22"/>
        </w:rPr>
      </w:pPr>
      <w:r>
        <w:rPr>
          <w:rFonts w:ascii="Arial" w:hAnsi="Arial"/>
          <w:sz w:val="22"/>
        </w:rPr>
        <w:t>donde:</w:t>
      </w:r>
    </w:p>
    <w:p w:rsidR="005935C3" w:rsidRDefault="00F64F2E" w:rsidP="001B364E">
      <w:pPr>
        <w:jc w:val="right"/>
        <w:rPr>
          <w:rFonts w:ascii="Arial" w:hAnsi="Arial"/>
          <w:sz w:val="22"/>
        </w:rPr>
      </w:pPr>
      <w:r w:rsidRPr="00483A4E">
        <w:rPr>
          <w:rFonts w:ascii="Arial" w:hAnsi="Arial"/>
          <w:position w:val="-20"/>
          <w:sz w:val="22"/>
        </w:rPr>
        <w:object w:dxaOrig="1120" w:dyaOrig="580">
          <v:shape id="_x0000_i1048" type="#_x0000_t75" style="width:56.1pt;height:29pt" o:ole="">
            <v:imagedata r:id="rId62" o:title=""/>
          </v:shape>
          <o:OLEObject Type="Embed" ProgID="Equation.3" ShapeID="_x0000_i1048" DrawAspect="Content" ObjectID="_1384153429" r:id="rId63"/>
        </w:object>
      </w:r>
      <w:r w:rsidR="00D83E27">
        <w:rPr>
          <w:rFonts w:ascii="Arial" w:hAnsi="Arial"/>
          <w:position w:val="-20"/>
          <w:sz w:val="22"/>
        </w:rPr>
        <w:t xml:space="preserve">            </w:t>
      </w:r>
      <w:r w:rsidR="001B364E">
        <w:rPr>
          <w:rFonts w:ascii="Arial" w:hAnsi="Arial"/>
          <w:position w:val="-20"/>
          <w:sz w:val="22"/>
        </w:rPr>
        <w:t xml:space="preserve">                           </w:t>
      </w:r>
      <w:r w:rsidR="00D83E27">
        <w:rPr>
          <w:rFonts w:ascii="Arial" w:hAnsi="Arial"/>
          <w:position w:val="-20"/>
          <w:sz w:val="22"/>
        </w:rPr>
        <w:t xml:space="preserve">             </w:t>
      </w:r>
      <w:r w:rsidR="001B364E">
        <w:rPr>
          <w:rFonts w:ascii="Arial" w:hAnsi="Arial"/>
          <w:position w:val="-20"/>
          <w:sz w:val="22"/>
        </w:rPr>
        <w:t>ec. 2.13</w:t>
      </w:r>
    </w:p>
    <w:p w:rsidR="005935C3" w:rsidRDefault="005935C3" w:rsidP="00477474">
      <w:pPr>
        <w:spacing w:line="360" w:lineRule="auto"/>
        <w:rPr>
          <w:rFonts w:ascii="Arial" w:hAnsi="Arial"/>
          <w:sz w:val="22"/>
        </w:rPr>
      </w:pPr>
      <w:r>
        <w:rPr>
          <w:rFonts w:ascii="Arial" w:hAnsi="Arial"/>
          <w:sz w:val="22"/>
        </w:rPr>
        <w:t>La ecuación anterior representa la planta de transferencia que relaciona la corriente de la bobina con la posición del cuerpo a levitar.</w:t>
      </w:r>
    </w:p>
    <w:p w:rsidR="00477474" w:rsidRPr="00477474" w:rsidRDefault="00483A4E" w:rsidP="00477474">
      <w:pPr>
        <w:spacing w:line="360" w:lineRule="auto"/>
        <w:rPr>
          <w:rFonts w:ascii="Arial" w:hAnsi="Arial" w:cs="Arial"/>
          <w:sz w:val="22"/>
          <w:szCs w:val="22"/>
        </w:rPr>
      </w:pPr>
      <w:r w:rsidRPr="00477474">
        <w:rPr>
          <w:rFonts w:ascii="Arial" w:hAnsi="Arial" w:cs="Arial"/>
          <w:sz w:val="22"/>
          <w:szCs w:val="22"/>
        </w:rPr>
        <w:t xml:space="preserve">2.- </w:t>
      </w:r>
      <w:r w:rsidR="00477474">
        <w:rPr>
          <w:rFonts w:ascii="Arial" w:hAnsi="Arial" w:cs="Arial"/>
          <w:sz w:val="22"/>
          <w:szCs w:val="22"/>
        </w:rPr>
        <w:t xml:space="preserve">Retomando la fig. 2, </w:t>
      </w:r>
      <w:r w:rsidR="00477474" w:rsidRPr="00477474">
        <w:rPr>
          <w:rFonts w:ascii="Arial" w:hAnsi="Arial" w:cs="Arial"/>
          <w:sz w:val="22"/>
          <w:szCs w:val="22"/>
        </w:rPr>
        <w:t xml:space="preserve"> </w:t>
      </w:r>
      <w:r w:rsidR="00477474">
        <w:rPr>
          <w:rFonts w:ascii="Arial" w:hAnsi="Arial" w:cs="Arial"/>
          <w:sz w:val="22"/>
          <w:szCs w:val="22"/>
        </w:rPr>
        <w:t>e</w:t>
      </w:r>
      <w:r w:rsidR="00477474" w:rsidRPr="00477474">
        <w:rPr>
          <w:rFonts w:ascii="Arial" w:hAnsi="Arial" w:cs="Arial"/>
          <w:sz w:val="22"/>
          <w:szCs w:val="22"/>
        </w:rPr>
        <w:t>l sistema dinámico de la suspensión magnética está descrito tomando en cuenta las siguientes consideraciones:</w:t>
      </w:r>
    </w:p>
    <w:p w:rsidR="00477474" w:rsidRPr="00477474" w:rsidRDefault="00477474" w:rsidP="00477474">
      <w:pPr>
        <w:pStyle w:val="Prrafodelista"/>
        <w:numPr>
          <w:ilvl w:val="0"/>
          <w:numId w:val="13"/>
        </w:numPr>
        <w:spacing w:line="360" w:lineRule="auto"/>
        <w:rPr>
          <w:rFonts w:ascii="Arial" w:hAnsi="Arial" w:cs="Arial"/>
          <w:sz w:val="22"/>
          <w:szCs w:val="22"/>
        </w:rPr>
      </w:pPr>
      <w:r w:rsidRPr="00477474">
        <w:rPr>
          <w:rFonts w:ascii="Arial" w:hAnsi="Arial" w:cs="Arial"/>
          <w:sz w:val="22"/>
          <w:szCs w:val="22"/>
        </w:rPr>
        <w:t>La fuerza magnética es proporcional al cuadrado de la corriente e inversamente proporcional a la distancia entre la esfera y el núcleo de la bobina. El equilibrio de fuerzas se obtiene:</w:t>
      </w:r>
    </w:p>
    <w:p w:rsidR="00477474" w:rsidRPr="00477474" w:rsidRDefault="00477474" w:rsidP="00477474">
      <w:pPr>
        <w:pStyle w:val="Prrafodelista"/>
        <w:rPr>
          <w:rFonts w:ascii="Arial" w:hAnsi="Arial" w:cs="Arial"/>
          <w:sz w:val="22"/>
          <w:szCs w:val="22"/>
        </w:rPr>
      </w:pPr>
    </w:p>
    <w:p w:rsidR="00477474" w:rsidRPr="00477474" w:rsidRDefault="00BD06FF" w:rsidP="001B364E">
      <w:pPr>
        <w:pStyle w:val="Prrafodelista"/>
        <w:jc w:val="right"/>
        <w:rPr>
          <w:rFonts w:ascii="Arial" w:hAnsi="Arial" w:cs="Arial"/>
          <w:sz w:val="22"/>
          <w:szCs w:val="22"/>
        </w:rPr>
      </w:pPr>
      <w:r w:rsidRPr="00477474">
        <w:rPr>
          <w:rFonts w:ascii="Arial" w:hAnsi="Arial" w:cs="Arial"/>
          <w:position w:val="-24"/>
          <w:sz w:val="22"/>
          <w:szCs w:val="22"/>
        </w:rPr>
        <w:object w:dxaOrig="1980" w:dyaOrig="660">
          <v:shape id="_x0000_i1049" type="#_x0000_t75" style="width:99.1pt;height:32.75pt" o:ole="">
            <v:imagedata r:id="rId64" o:title=""/>
          </v:shape>
          <o:OLEObject Type="Embed" ProgID="Equation.3" ShapeID="_x0000_i1049" DrawAspect="Content" ObjectID="_1384153430" r:id="rId65"/>
        </w:object>
      </w:r>
      <w:r w:rsidR="00477474" w:rsidRPr="00477474">
        <w:rPr>
          <w:rFonts w:ascii="Arial" w:hAnsi="Arial" w:cs="Arial"/>
          <w:sz w:val="22"/>
          <w:szCs w:val="22"/>
        </w:rPr>
        <w:t xml:space="preserve">     </w:t>
      </w:r>
      <w:r w:rsidR="001B364E">
        <w:rPr>
          <w:rFonts w:ascii="Arial" w:hAnsi="Arial" w:cs="Arial"/>
          <w:sz w:val="22"/>
          <w:szCs w:val="22"/>
        </w:rPr>
        <w:t xml:space="preserve">                               </w:t>
      </w:r>
      <w:r w:rsidR="00477474" w:rsidRPr="00477474">
        <w:rPr>
          <w:rFonts w:ascii="Arial" w:hAnsi="Arial" w:cs="Arial"/>
          <w:sz w:val="22"/>
          <w:szCs w:val="22"/>
        </w:rPr>
        <w:t xml:space="preserve">   </w:t>
      </w:r>
      <w:r w:rsidR="001B364E">
        <w:rPr>
          <w:rFonts w:ascii="Arial" w:hAnsi="Arial" w:cs="Arial"/>
          <w:sz w:val="22"/>
          <w:szCs w:val="22"/>
        </w:rPr>
        <w:t>ec. 2.14</w:t>
      </w:r>
    </w:p>
    <w:p w:rsidR="00477474" w:rsidRPr="00477474" w:rsidRDefault="00477474" w:rsidP="00477474">
      <w:pPr>
        <w:pStyle w:val="Prrafodelista"/>
        <w:rPr>
          <w:rFonts w:ascii="Arial" w:hAnsi="Arial" w:cs="Arial"/>
          <w:sz w:val="22"/>
          <w:szCs w:val="22"/>
        </w:rPr>
      </w:pPr>
    </w:p>
    <w:p w:rsidR="00477474" w:rsidRPr="00477474" w:rsidRDefault="00477474" w:rsidP="00477474">
      <w:pPr>
        <w:pStyle w:val="Prrafodelista"/>
        <w:numPr>
          <w:ilvl w:val="0"/>
          <w:numId w:val="13"/>
        </w:numPr>
        <w:rPr>
          <w:rFonts w:ascii="Arial" w:hAnsi="Arial" w:cs="Arial"/>
          <w:sz w:val="22"/>
          <w:szCs w:val="22"/>
        </w:rPr>
      </w:pPr>
      <w:r w:rsidRPr="00477474">
        <w:rPr>
          <w:rFonts w:ascii="Arial" w:hAnsi="Arial" w:cs="Arial"/>
          <w:sz w:val="22"/>
          <w:szCs w:val="22"/>
        </w:rPr>
        <w:t>el equilibrio en voltaje en el circuito se puede calcular</w:t>
      </w:r>
      <w:r>
        <w:rPr>
          <w:rFonts w:ascii="Arial" w:hAnsi="Arial" w:cs="Arial"/>
          <w:sz w:val="22"/>
          <w:szCs w:val="22"/>
        </w:rPr>
        <w:t>, (leyes de Kirchoff)</w:t>
      </w:r>
      <w:r w:rsidRPr="00477474">
        <w:rPr>
          <w:rFonts w:ascii="Arial" w:hAnsi="Arial" w:cs="Arial"/>
          <w:sz w:val="22"/>
          <w:szCs w:val="22"/>
        </w:rPr>
        <w:t>:</w:t>
      </w:r>
    </w:p>
    <w:p w:rsidR="00477474" w:rsidRPr="00477474" w:rsidRDefault="00477474" w:rsidP="00477474">
      <w:pPr>
        <w:pStyle w:val="Prrafodelista"/>
        <w:rPr>
          <w:rFonts w:ascii="Arial" w:hAnsi="Arial" w:cs="Arial"/>
          <w:sz w:val="22"/>
          <w:szCs w:val="22"/>
        </w:rPr>
      </w:pPr>
    </w:p>
    <w:p w:rsidR="00477474" w:rsidRPr="00477474" w:rsidRDefault="00477474" w:rsidP="001B364E">
      <w:pPr>
        <w:pStyle w:val="Prrafodelista"/>
        <w:jc w:val="right"/>
        <w:rPr>
          <w:rFonts w:ascii="Arial" w:hAnsi="Arial" w:cs="Arial"/>
          <w:sz w:val="22"/>
          <w:szCs w:val="22"/>
        </w:rPr>
      </w:pPr>
      <w:r w:rsidRPr="00477474">
        <w:rPr>
          <w:rFonts w:ascii="Arial" w:hAnsi="Arial" w:cs="Arial"/>
          <w:position w:val="-24"/>
          <w:sz w:val="22"/>
          <w:szCs w:val="22"/>
        </w:rPr>
        <w:object w:dxaOrig="1380" w:dyaOrig="620">
          <v:shape id="_x0000_i1050" type="#_x0000_t75" style="width:69.2pt;height:30.85pt" o:ole="">
            <v:imagedata r:id="rId66" o:title=""/>
          </v:shape>
          <o:OLEObject Type="Embed" ProgID="Equation.3" ShapeID="_x0000_i1050" DrawAspect="Content" ObjectID="_1384153431" r:id="rId67"/>
        </w:object>
      </w:r>
      <w:r w:rsidR="00280B7C">
        <w:rPr>
          <w:rFonts w:ascii="Arial" w:hAnsi="Arial" w:cs="Arial"/>
          <w:position w:val="-20"/>
          <w:sz w:val="22"/>
          <w:szCs w:val="22"/>
        </w:rPr>
        <w:t xml:space="preserve">                     </w:t>
      </w:r>
      <w:r w:rsidR="001B364E">
        <w:rPr>
          <w:rFonts w:ascii="Arial" w:hAnsi="Arial" w:cs="Arial"/>
          <w:position w:val="-20"/>
          <w:sz w:val="22"/>
          <w:szCs w:val="22"/>
        </w:rPr>
        <w:t xml:space="preserve">                       ec. 2.15</w:t>
      </w:r>
    </w:p>
    <w:p w:rsidR="00477474" w:rsidRPr="00477474" w:rsidRDefault="00477474" w:rsidP="00477474">
      <w:pPr>
        <w:pStyle w:val="Prrafodelista"/>
        <w:spacing w:line="360" w:lineRule="auto"/>
        <w:rPr>
          <w:rFonts w:ascii="Arial" w:hAnsi="Arial" w:cs="Arial"/>
          <w:sz w:val="22"/>
          <w:szCs w:val="22"/>
        </w:rPr>
      </w:pPr>
    </w:p>
    <w:p w:rsidR="00477474" w:rsidRDefault="00477474" w:rsidP="00477474">
      <w:pPr>
        <w:pStyle w:val="Prrafodelista"/>
        <w:spacing w:line="360" w:lineRule="auto"/>
        <w:rPr>
          <w:rFonts w:ascii="Arial" w:hAnsi="Arial" w:cs="Arial"/>
          <w:sz w:val="22"/>
          <w:szCs w:val="22"/>
        </w:rPr>
      </w:pPr>
      <w:r w:rsidRPr="00477474">
        <w:rPr>
          <w:rFonts w:ascii="Arial" w:hAnsi="Arial" w:cs="Arial"/>
          <w:sz w:val="22"/>
          <w:szCs w:val="22"/>
        </w:rPr>
        <w:t xml:space="preserve">Suponiendo que la corriente es tal que la esfera se mantiene estacionada en una distancia </w:t>
      </w:r>
      <w:r w:rsidRPr="00477474">
        <w:rPr>
          <w:rFonts w:ascii="Arial" w:hAnsi="Arial" w:cs="Arial"/>
          <w:position w:val="-12"/>
          <w:sz w:val="22"/>
          <w:szCs w:val="22"/>
        </w:rPr>
        <w:object w:dxaOrig="260" w:dyaOrig="360">
          <v:shape id="_x0000_i1051" type="#_x0000_t75" style="width:13.1pt;height:17.75pt" o:ole="">
            <v:imagedata r:id="rId68" o:title=""/>
          </v:shape>
          <o:OLEObject Type="Embed" ProgID="Equation.3" ShapeID="_x0000_i1051" DrawAspect="Content" ObjectID="_1384153432" r:id="rId69"/>
        </w:object>
      </w:r>
      <w:r w:rsidRPr="00477474">
        <w:rPr>
          <w:rFonts w:ascii="Arial" w:hAnsi="Arial" w:cs="Arial"/>
          <w:sz w:val="22"/>
          <w:szCs w:val="22"/>
        </w:rPr>
        <w:t xml:space="preserve">. Ahora, podemos aplicar una derivada para conocer la desviación de </w:t>
      </w:r>
      <w:r w:rsidRPr="00D81E19">
        <w:rPr>
          <w:rFonts w:ascii="Arial" w:hAnsi="Arial" w:cs="Arial"/>
          <w:i/>
          <w:sz w:val="22"/>
          <w:szCs w:val="22"/>
        </w:rPr>
        <w:t xml:space="preserve">h </w:t>
      </w:r>
      <w:r w:rsidRPr="00477474">
        <w:rPr>
          <w:rFonts w:ascii="Arial" w:hAnsi="Arial" w:cs="Arial"/>
          <w:sz w:val="22"/>
          <w:szCs w:val="22"/>
        </w:rPr>
        <w:t xml:space="preserve">cuando </w:t>
      </w:r>
      <w:r w:rsidRPr="00D81E19">
        <w:rPr>
          <w:rFonts w:ascii="Arial" w:hAnsi="Arial" w:cs="Arial"/>
          <w:i/>
          <w:sz w:val="22"/>
          <w:szCs w:val="22"/>
        </w:rPr>
        <w:t>i</w:t>
      </w:r>
      <w:r w:rsidRPr="00477474">
        <w:rPr>
          <w:rFonts w:ascii="Arial" w:hAnsi="Arial" w:cs="Arial"/>
          <w:sz w:val="22"/>
          <w:szCs w:val="22"/>
        </w:rPr>
        <w:t xml:space="preserve"> </w:t>
      </w:r>
      <w:r w:rsidR="00D81E19">
        <w:rPr>
          <w:rFonts w:ascii="Arial" w:hAnsi="Arial" w:cs="Arial"/>
          <w:sz w:val="22"/>
          <w:szCs w:val="22"/>
        </w:rPr>
        <w:t xml:space="preserve"> </w:t>
      </w:r>
      <w:r w:rsidRPr="00477474">
        <w:rPr>
          <w:rFonts w:ascii="Arial" w:hAnsi="Arial" w:cs="Arial"/>
          <w:sz w:val="22"/>
          <w:szCs w:val="22"/>
        </w:rPr>
        <w:t>tiene una variación.</w:t>
      </w:r>
    </w:p>
    <w:p w:rsidR="00477474" w:rsidRPr="00477474" w:rsidRDefault="00477474" w:rsidP="00477474">
      <w:pPr>
        <w:pStyle w:val="Prrafodelista"/>
        <w:spacing w:line="360" w:lineRule="auto"/>
        <w:rPr>
          <w:rFonts w:ascii="Arial" w:hAnsi="Arial" w:cs="Arial"/>
          <w:sz w:val="22"/>
          <w:szCs w:val="22"/>
        </w:rPr>
      </w:pPr>
    </w:p>
    <w:p w:rsidR="00477474" w:rsidRPr="00477474" w:rsidRDefault="00477474" w:rsidP="00477474">
      <w:pPr>
        <w:pStyle w:val="Prrafodelista"/>
        <w:spacing w:line="360" w:lineRule="auto"/>
        <w:rPr>
          <w:rFonts w:ascii="Arial" w:hAnsi="Arial" w:cs="Arial"/>
          <w:sz w:val="22"/>
          <w:szCs w:val="22"/>
        </w:rPr>
      </w:pPr>
      <w:r w:rsidRPr="00477474">
        <w:rPr>
          <w:rFonts w:ascii="Arial" w:hAnsi="Arial" w:cs="Arial"/>
          <w:sz w:val="22"/>
          <w:szCs w:val="22"/>
        </w:rPr>
        <w:t>La fuerza correspondiente al punto estacionado puede ser modelado como:</w:t>
      </w:r>
    </w:p>
    <w:p w:rsidR="00477474" w:rsidRPr="00477474" w:rsidRDefault="00477474" w:rsidP="00477474">
      <w:pPr>
        <w:pStyle w:val="Prrafodelista"/>
        <w:rPr>
          <w:rFonts w:ascii="Arial" w:hAnsi="Arial" w:cs="Arial"/>
          <w:sz w:val="22"/>
          <w:szCs w:val="22"/>
        </w:rPr>
      </w:pPr>
    </w:p>
    <w:p w:rsidR="00477474" w:rsidRPr="00477474" w:rsidRDefault="00BD06FF" w:rsidP="001B364E">
      <w:pPr>
        <w:pStyle w:val="Prrafodelista"/>
        <w:jc w:val="right"/>
        <w:rPr>
          <w:rFonts w:ascii="Arial" w:hAnsi="Arial" w:cs="Arial"/>
          <w:sz w:val="22"/>
          <w:szCs w:val="22"/>
        </w:rPr>
      </w:pPr>
      <w:r w:rsidRPr="00477474">
        <w:rPr>
          <w:rFonts w:ascii="Arial" w:hAnsi="Arial" w:cs="Arial"/>
          <w:position w:val="-30"/>
          <w:sz w:val="22"/>
          <w:szCs w:val="22"/>
        </w:rPr>
        <w:object w:dxaOrig="2460" w:dyaOrig="720">
          <v:shape id="_x0000_i1052" type="#_x0000_t75" style="width:123.45pt;height:36.45pt" o:ole="">
            <v:imagedata r:id="rId70" o:title=""/>
          </v:shape>
          <o:OLEObject Type="Embed" ProgID="Equation.3" ShapeID="_x0000_i1052" DrawAspect="Content" ObjectID="_1384153433" r:id="rId71"/>
        </w:object>
      </w:r>
      <w:r w:rsidR="00477474" w:rsidRPr="00477474">
        <w:rPr>
          <w:rFonts w:ascii="Arial" w:hAnsi="Arial" w:cs="Arial"/>
          <w:sz w:val="22"/>
          <w:szCs w:val="22"/>
        </w:rPr>
        <w:t xml:space="preserve">  </w:t>
      </w:r>
      <w:r w:rsidR="001B364E">
        <w:rPr>
          <w:rFonts w:ascii="Arial" w:hAnsi="Arial" w:cs="Arial"/>
          <w:sz w:val="22"/>
          <w:szCs w:val="22"/>
        </w:rPr>
        <w:t xml:space="preserve">                          </w:t>
      </w:r>
      <w:r w:rsidR="00477474" w:rsidRPr="00477474">
        <w:rPr>
          <w:rFonts w:ascii="Arial" w:hAnsi="Arial" w:cs="Arial"/>
          <w:sz w:val="22"/>
          <w:szCs w:val="22"/>
        </w:rPr>
        <w:t xml:space="preserve">      </w:t>
      </w:r>
      <w:r w:rsidR="001B364E">
        <w:rPr>
          <w:rFonts w:ascii="Arial" w:hAnsi="Arial" w:cs="Arial"/>
          <w:sz w:val="22"/>
          <w:szCs w:val="22"/>
        </w:rPr>
        <w:t>ec. 2.16</w:t>
      </w:r>
    </w:p>
    <w:p w:rsidR="00477474" w:rsidRDefault="00477474" w:rsidP="00477474">
      <w:pPr>
        <w:rPr>
          <w:rFonts w:ascii="Arial" w:hAnsi="Arial" w:cs="Arial"/>
          <w:sz w:val="22"/>
          <w:szCs w:val="22"/>
        </w:rPr>
      </w:pPr>
      <w:r w:rsidRPr="00477474">
        <w:rPr>
          <w:rFonts w:ascii="Arial" w:hAnsi="Arial" w:cs="Arial"/>
          <w:sz w:val="22"/>
          <w:szCs w:val="22"/>
        </w:rPr>
        <w:t>Calculando la diferencia entre la ec.</w:t>
      </w:r>
      <w:r w:rsidR="001B364E">
        <w:rPr>
          <w:rFonts w:ascii="Arial" w:hAnsi="Arial" w:cs="Arial"/>
          <w:sz w:val="22"/>
          <w:szCs w:val="22"/>
        </w:rPr>
        <w:t xml:space="preserve">2.14 </w:t>
      </w:r>
      <w:r w:rsidRPr="00477474">
        <w:rPr>
          <w:rFonts w:ascii="Arial" w:hAnsi="Arial" w:cs="Arial"/>
          <w:sz w:val="22"/>
          <w:szCs w:val="22"/>
        </w:rPr>
        <w:t xml:space="preserve"> y ec.</w:t>
      </w:r>
      <w:r w:rsidR="001B364E">
        <w:rPr>
          <w:rFonts w:ascii="Arial" w:hAnsi="Arial" w:cs="Arial"/>
          <w:sz w:val="22"/>
          <w:szCs w:val="22"/>
        </w:rPr>
        <w:t xml:space="preserve">2.15 </w:t>
      </w:r>
    </w:p>
    <w:p w:rsidR="001B364E" w:rsidRDefault="001B364E" w:rsidP="00477474">
      <w:pPr>
        <w:rPr>
          <w:rFonts w:ascii="Arial" w:hAnsi="Arial" w:cs="Arial"/>
          <w:sz w:val="22"/>
          <w:szCs w:val="22"/>
        </w:rPr>
      </w:pPr>
    </w:p>
    <w:p w:rsidR="001B364E" w:rsidRPr="00477474" w:rsidRDefault="001B364E" w:rsidP="00477474">
      <w:pPr>
        <w:rPr>
          <w:rFonts w:ascii="Arial" w:hAnsi="Arial" w:cs="Arial"/>
          <w:sz w:val="22"/>
          <w:szCs w:val="22"/>
        </w:rPr>
      </w:pPr>
    </w:p>
    <w:p w:rsidR="00477474" w:rsidRPr="00477474" w:rsidRDefault="00B30410" w:rsidP="001B364E">
      <w:pPr>
        <w:jc w:val="right"/>
        <w:rPr>
          <w:rFonts w:ascii="Arial" w:hAnsi="Arial" w:cs="Arial"/>
          <w:sz w:val="22"/>
          <w:szCs w:val="22"/>
        </w:rPr>
      </w:pPr>
      <w:r w:rsidRPr="00477474">
        <w:rPr>
          <w:rFonts w:ascii="Arial" w:hAnsi="Arial" w:cs="Arial"/>
          <w:position w:val="-30"/>
          <w:sz w:val="22"/>
          <w:szCs w:val="22"/>
        </w:rPr>
        <w:object w:dxaOrig="1980" w:dyaOrig="720">
          <v:shape id="_x0000_i1053" type="#_x0000_t75" style="width:99.1pt;height:36.45pt" o:ole="">
            <v:imagedata r:id="rId72" o:title=""/>
          </v:shape>
          <o:OLEObject Type="Embed" ProgID="Equation.3" ShapeID="_x0000_i1053" DrawAspect="Content" ObjectID="_1384153434" r:id="rId73"/>
        </w:object>
      </w:r>
      <w:r w:rsidR="00477474" w:rsidRPr="00477474">
        <w:rPr>
          <w:rFonts w:ascii="Arial" w:hAnsi="Arial" w:cs="Arial"/>
          <w:sz w:val="22"/>
          <w:szCs w:val="22"/>
        </w:rPr>
        <w:t xml:space="preserve">      (4)</w:t>
      </w:r>
      <w:r w:rsidR="001B364E">
        <w:rPr>
          <w:rFonts w:ascii="Arial" w:hAnsi="Arial" w:cs="Arial"/>
          <w:sz w:val="22"/>
          <w:szCs w:val="22"/>
        </w:rPr>
        <w:t xml:space="preserve">                                             ec. 2.16</w:t>
      </w:r>
    </w:p>
    <w:p w:rsidR="00477474" w:rsidRPr="00477474" w:rsidRDefault="00477474" w:rsidP="00477474">
      <w:pPr>
        <w:rPr>
          <w:rFonts w:ascii="Arial" w:hAnsi="Arial" w:cs="Arial"/>
          <w:sz w:val="22"/>
          <w:szCs w:val="22"/>
        </w:rPr>
      </w:pPr>
      <w:r w:rsidRPr="00477474">
        <w:rPr>
          <w:rFonts w:ascii="Arial" w:hAnsi="Arial" w:cs="Arial"/>
          <w:sz w:val="22"/>
          <w:szCs w:val="22"/>
        </w:rPr>
        <w:t>Linealizando hacia el lado derecho en un punto estacionario, obtenemos:</w:t>
      </w:r>
    </w:p>
    <w:p w:rsidR="00477474" w:rsidRPr="00477474" w:rsidRDefault="00477474" w:rsidP="001B364E">
      <w:pPr>
        <w:jc w:val="right"/>
        <w:rPr>
          <w:rFonts w:ascii="Arial" w:hAnsi="Arial" w:cs="Arial"/>
          <w:sz w:val="22"/>
          <w:szCs w:val="22"/>
        </w:rPr>
      </w:pPr>
      <w:r w:rsidRPr="00477474">
        <w:rPr>
          <w:rFonts w:ascii="Arial" w:hAnsi="Arial" w:cs="Arial"/>
          <w:position w:val="-32"/>
          <w:sz w:val="22"/>
          <w:szCs w:val="22"/>
        </w:rPr>
        <w:object w:dxaOrig="5539" w:dyaOrig="760">
          <v:shape id="_x0000_i1054" type="#_x0000_t75" style="width:276.8pt;height:38.35pt" o:ole="">
            <v:imagedata r:id="rId74" o:title=""/>
          </v:shape>
          <o:OLEObject Type="Embed" ProgID="Equation.3" ShapeID="_x0000_i1054" DrawAspect="Content" ObjectID="_1384153435" r:id="rId75"/>
        </w:object>
      </w:r>
      <w:r w:rsidR="001B364E">
        <w:rPr>
          <w:rFonts w:ascii="Arial" w:hAnsi="Arial" w:cs="Arial"/>
          <w:position w:val="-32"/>
          <w:sz w:val="22"/>
          <w:szCs w:val="22"/>
        </w:rPr>
        <w:t xml:space="preserve">                   ec. 2.17</w:t>
      </w:r>
    </w:p>
    <w:p w:rsidR="00477474" w:rsidRPr="00477474" w:rsidRDefault="00477474" w:rsidP="00477474">
      <w:pPr>
        <w:rPr>
          <w:rFonts w:ascii="Arial" w:hAnsi="Arial" w:cs="Arial"/>
          <w:sz w:val="22"/>
          <w:szCs w:val="22"/>
        </w:rPr>
      </w:pPr>
      <w:r w:rsidRPr="00477474">
        <w:rPr>
          <w:rFonts w:ascii="Arial" w:hAnsi="Arial" w:cs="Arial"/>
          <w:sz w:val="22"/>
          <w:szCs w:val="22"/>
        </w:rPr>
        <w:t>Sustituyendo en la ec</w:t>
      </w:r>
      <w:r w:rsidR="001B364E">
        <w:rPr>
          <w:rFonts w:ascii="Arial" w:hAnsi="Arial" w:cs="Arial"/>
          <w:sz w:val="22"/>
          <w:szCs w:val="22"/>
        </w:rPr>
        <w:t xml:space="preserve">  2.16</w:t>
      </w:r>
    </w:p>
    <w:p w:rsidR="00477474" w:rsidRDefault="00280B7C" w:rsidP="001B364E">
      <w:pPr>
        <w:spacing w:line="360" w:lineRule="auto"/>
        <w:jc w:val="right"/>
        <w:rPr>
          <w:rFonts w:ascii="Arial" w:hAnsi="Arial"/>
          <w:color w:val="000000"/>
          <w:sz w:val="22"/>
          <w:szCs w:val="22"/>
          <w:lang w:eastAsia="es-ES_tradnl"/>
        </w:rPr>
      </w:pPr>
      <w:r w:rsidRPr="00280B7C">
        <w:rPr>
          <w:rFonts w:ascii="Arial" w:hAnsi="Arial"/>
          <w:color w:val="000000"/>
          <w:position w:val="-32"/>
          <w:sz w:val="22"/>
          <w:szCs w:val="22"/>
          <w:lang w:eastAsia="es-ES_tradnl"/>
        </w:rPr>
        <w:object w:dxaOrig="3920" w:dyaOrig="760">
          <v:shape id="_x0000_i1055" type="#_x0000_t75" style="width:195.45pt;height:38.35pt" o:ole="">
            <v:imagedata r:id="rId76" o:title=""/>
          </v:shape>
          <o:OLEObject Type="Embed" ProgID="Equation.3" ShapeID="_x0000_i1055" DrawAspect="Content" ObjectID="_1384153436" r:id="rId77"/>
        </w:object>
      </w:r>
      <w:r w:rsidR="001B364E">
        <w:rPr>
          <w:rFonts w:ascii="Arial" w:hAnsi="Arial"/>
          <w:color w:val="000000"/>
          <w:position w:val="-32"/>
          <w:sz w:val="22"/>
          <w:szCs w:val="22"/>
          <w:lang w:eastAsia="es-ES_tradnl"/>
        </w:rPr>
        <w:t xml:space="preserve">                              ec.  2.18</w:t>
      </w:r>
    </w:p>
    <w:p w:rsidR="00477474" w:rsidRDefault="00477474"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Simplificando:</w:t>
      </w:r>
    </w:p>
    <w:p w:rsidR="00477474" w:rsidRDefault="00280B7C" w:rsidP="001B364E">
      <w:pPr>
        <w:spacing w:line="360" w:lineRule="auto"/>
        <w:jc w:val="right"/>
        <w:rPr>
          <w:rFonts w:ascii="Arial" w:hAnsi="Arial"/>
          <w:color w:val="000000"/>
          <w:sz w:val="22"/>
          <w:szCs w:val="22"/>
          <w:lang w:eastAsia="es-ES_tradnl"/>
        </w:rPr>
      </w:pPr>
      <w:r w:rsidRPr="00280B7C">
        <w:rPr>
          <w:rFonts w:ascii="Arial" w:hAnsi="Arial"/>
          <w:color w:val="000000"/>
          <w:position w:val="-30"/>
          <w:sz w:val="22"/>
          <w:szCs w:val="22"/>
          <w:lang w:eastAsia="es-ES_tradnl"/>
        </w:rPr>
        <w:object w:dxaOrig="2980" w:dyaOrig="720">
          <v:shape id="_x0000_i1056" type="#_x0000_t75" style="width:149.6pt;height:36.45pt" o:ole="">
            <v:imagedata r:id="rId78" o:title=""/>
          </v:shape>
          <o:OLEObject Type="Embed" ProgID="Equation.3" ShapeID="_x0000_i1056" DrawAspect="Content" ObjectID="_1384153437" r:id="rId79"/>
        </w:object>
      </w:r>
      <w:r w:rsidR="001B364E">
        <w:rPr>
          <w:rFonts w:ascii="Arial" w:hAnsi="Arial"/>
          <w:color w:val="000000"/>
          <w:position w:val="-30"/>
          <w:sz w:val="22"/>
          <w:szCs w:val="22"/>
          <w:lang w:eastAsia="es-ES_tradnl"/>
        </w:rPr>
        <w:t xml:space="preserve">                                       ec. 2.19</w:t>
      </w:r>
    </w:p>
    <w:p w:rsidR="00280B7C" w:rsidRDefault="00280B7C"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 xml:space="preserve">Ahora el voltaje en una variación a </w:t>
      </w:r>
      <w:r w:rsidRPr="00280B7C">
        <w:rPr>
          <w:rFonts w:ascii="Arial" w:hAnsi="Arial"/>
          <w:color w:val="000000"/>
          <w:position w:val="-12"/>
          <w:sz w:val="22"/>
          <w:szCs w:val="22"/>
          <w:lang w:eastAsia="es-ES_tradnl"/>
        </w:rPr>
        <w:object w:dxaOrig="260" w:dyaOrig="360">
          <v:shape id="_x0000_i1057" type="#_x0000_t75" style="width:13.1pt;height:17.75pt" o:ole="">
            <v:imagedata r:id="rId80" o:title=""/>
          </v:shape>
          <o:OLEObject Type="Embed" ProgID="Equation.3" ShapeID="_x0000_i1057" DrawAspect="Content" ObjectID="_1384153438" r:id="rId81"/>
        </w:object>
      </w:r>
      <w:r>
        <w:rPr>
          <w:rFonts w:ascii="Arial" w:hAnsi="Arial"/>
          <w:color w:val="000000"/>
          <w:sz w:val="22"/>
          <w:szCs w:val="22"/>
          <w:lang w:eastAsia="es-ES_tradnl"/>
        </w:rPr>
        <w:t>sería:</w:t>
      </w:r>
    </w:p>
    <w:p w:rsidR="00280B7C" w:rsidRDefault="00280B7C" w:rsidP="001B364E">
      <w:pPr>
        <w:spacing w:line="360" w:lineRule="auto"/>
        <w:jc w:val="right"/>
        <w:rPr>
          <w:rFonts w:ascii="Arial" w:hAnsi="Arial"/>
          <w:color w:val="000000"/>
          <w:sz w:val="22"/>
          <w:szCs w:val="22"/>
          <w:lang w:eastAsia="es-ES_tradnl"/>
        </w:rPr>
      </w:pPr>
      <w:r w:rsidRPr="00280B7C">
        <w:rPr>
          <w:rFonts w:ascii="Arial" w:hAnsi="Arial"/>
          <w:color w:val="000000"/>
          <w:position w:val="-24"/>
          <w:sz w:val="22"/>
          <w:szCs w:val="22"/>
          <w:lang w:eastAsia="es-ES_tradnl"/>
        </w:rPr>
        <w:object w:dxaOrig="1579" w:dyaOrig="639">
          <v:shape id="_x0000_i1058" type="#_x0000_t75" style="width:78.55pt;height:31.8pt" o:ole="">
            <v:imagedata r:id="rId82" o:title=""/>
          </v:shape>
          <o:OLEObject Type="Embed" ProgID="Equation.3" ShapeID="_x0000_i1058" DrawAspect="Content" ObjectID="_1384153439" r:id="rId83"/>
        </w:object>
      </w:r>
      <w:r w:rsidR="001B364E">
        <w:rPr>
          <w:rFonts w:ascii="Arial" w:hAnsi="Arial"/>
          <w:color w:val="000000"/>
          <w:position w:val="-24"/>
          <w:sz w:val="22"/>
          <w:szCs w:val="22"/>
          <w:lang w:eastAsia="es-ES_tradnl"/>
        </w:rPr>
        <w:t xml:space="preserve">                                                  ec. 2.20</w:t>
      </w:r>
    </w:p>
    <w:p w:rsidR="00280B7C" w:rsidRDefault="00280B7C"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Sustrayendo de la ec.</w:t>
      </w:r>
      <w:r w:rsidR="001B364E">
        <w:rPr>
          <w:rFonts w:ascii="Arial" w:hAnsi="Arial"/>
          <w:color w:val="000000"/>
          <w:sz w:val="22"/>
          <w:szCs w:val="22"/>
          <w:lang w:eastAsia="es-ES_tradnl"/>
        </w:rPr>
        <w:t xml:space="preserve"> 2.15</w:t>
      </w:r>
      <w:r>
        <w:rPr>
          <w:rFonts w:ascii="Arial" w:hAnsi="Arial"/>
          <w:color w:val="000000"/>
          <w:sz w:val="22"/>
          <w:szCs w:val="22"/>
          <w:lang w:eastAsia="es-ES_tradnl"/>
        </w:rPr>
        <w:t>:</w:t>
      </w:r>
    </w:p>
    <w:p w:rsidR="00280B7C" w:rsidRDefault="00BD06FF" w:rsidP="001B364E">
      <w:pPr>
        <w:spacing w:line="360" w:lineRule="auto"/>
        <w:jc w:val="right"/>
        <w:rPr>
          <w:rFonts w:ascii="Arial" w:hAnsi="Arial"/>
          <w:color w:val="000000"/>
          <w:sz w:val="22"/>
          <w:szCs w:val="22"/>
          <w:lang w:eastAsia="es-ES_tradnl"/>
        </w:rPr>
      </w:pPr>
      <w:r w:rsidRPr="00280B7C">
        <w:rPr>
          <w:rFonts w:ascii="Arial" w:hAnsi="Arial"/>
          <w:color w:val="000000"/>
          <w:position w:val="-24"/>
          <w:sz w:val="22"/>
          <w:szCs w:val="22"/>
          <w:lang w:eastAsia="es-ES_tradnl"/>
        </w:rPr>
        <w:object w:dxaOrig="1820" w:dyaOrig="620">
          <v:shape id="_x0000_i1059" type="#_x0000_t75" style="width:90.7pt;height:30.85pt" o:ole="">
            <v:imagedata r:id="rId84" o:title=""/>
          </v:shape>
          <o:OLEObject Type="Embed" ProgID="Equation.3" ShapeID="_x0000_i1059" DrawAspect="Content" ObjectID="_1384153440" r:id="rId85"/>
        </w:object>
      </w:r>
      <w:r w:rsidR="00B30410">
        <w:rPr>
          <w:rFonts w:ascii="Arial" w:hAnsi="Arial"/>
          <w:color w:val="000000"/>
          <w:sz w:val="22"/>
          <w:szCs w:val="22"/>
          <w:lang w:eastAsia="es-ES_tradnl"/>
        </w:rPr>
        <w:t xml:space="preserve">  (8)</w:t>
      </w:r>
      <w:r w:rsidR="001B364E">
        <w:rPr>
          <w:rFonts w:ascii="Arial" w:hAnsi="Arial"/>
          <w:color w:val="000000"/>
          <w:sz w:val="22"/>
          <w:szCs w:val="22"/>
          <w:lang w:eastAsia="es-ES_tradnl"/>
        </w:rPr>
        <w:t xml:space="preserve">                                           ec. 2.21</w:t>
      </w:r>
    </w:p>
    <w:p w:rsidR="00280B7C" w:rsidRDefault="00B30410"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Buscando tener la representación en espacio de estado, se definen las siguientes variables:</w:t>
      </w:r>
    </w:p>
    <w:p w:rsidR="00B30410" w:rsidRDefault="00B30410" w:rsidP="00995F44">
      <w:pPr>
        <w:spacing w:line="360" w:lineRule="auto"/>
        <w:jc w:val="both"/>
        <w:rPr>
          <w:rFonts w:ascii="Arial" w:hAnsi="Arial"/>
          <w:color w:val="000000"/>
          <w:sz w:val="22"/>
          <w:szCs w:val="22"/>
          <w:lang w:eastAsia="es-ES_tradnl"/>
        </w:rPr>
      </w:pPr>
      <w:r w:rsidRPr="00B30410">
        <w:rPr>
          <w:rFonts w:ascii="Arial" w:hAnsi="Arial"/>
          <w:color w:val="000000"/>
          <w:position w:val="-64"/>
          <w:sz w:val="22"/>
          <w:szCs w:val="22"/>
          <w:lang w:eastAsia="es-ES_tradnl"/>
        </w:rPr>
        <w:object w:dxaOrig="840" w:dyaOrig="1380">
          <v:shape id="_x0000_i1060" type="#_x0000_t75" style="width:42.1pt;height:69.2pt" o:ole="">
            <v:imagedata r:id="rId86" o:title=""/>
          </v:shape>
          <o:OLEObject Type="Embed" ProgID="Equation.3" ShapeID="_x0000_i1060" DrawAspect="Content" ObjectID="_1384153441" r:id="rId87"/>
        </w:object>
      </w:r>
    </w:p>
    <w:p w:rsidR="00B30410" w:rsidRDefault="00B30410"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 xml:space="preserve">De </w:t>
      </w:r>
      <w:r w:rsidRPr="00B30410">
        <w:rPr>
          <w:rFonts w:ascii="Arial" w:hAnsi="Arial"/>
          <w:color w:val="000000"/>
          <w:position w:val="-10"/>
          <w:sz w:val="22"/>
          <w:szCs w:val="22"/>
          <w:lang w:eastAsia="es-ES_tradnl"/>
        </w:rPr>
        <w:object w:dxaOrig="240" w:dyaOrig="340">
          <v:shape id="_x0000_i1061" type="#_x0000_t75" style="width:12.15pt;height:16.85pt" o:ole="">
            <v:imagedata r:id="rId88" o:title=""/>
          </v:shape>
          <o:OLEObject Type="Embed" ProgID="Equation.3" ShapeID="_x0000_i1061" DrawAspect="Content" ObjectID="_1384153442" r:id="rId89"/>
        </w:object>
      </w:r>
      <w:r>
        <w:rPr>
          <w:rFonts w:ascii="Arial" w:hAnsi="Arial"/>
          <w:color w:val="000000"/>
          <w:sz w:val="22"/>
          <w:szCs w:val="22"/>
          <w:lang w:eastAsia="es-ES_tradnl"/>
        </w:rPr>
        <w:t xml:space="preserve">  y </w:t>
      </w:r>
      <w:r w:rsidRPr="00B30410">
        <w:rPr>
          <w:rFonts w:ascii="Arial" w:hAnsi="Arial"/>
          <w:color w:val="000000"/>
          <w:position w:val="-10"/>
          <w:sz w:val="22"/>
          <w:szCs w:val="22"/>
          <w:lang w:eastAsia="es-ES_tradnl"/>
        </w:rPr>
        <w:object w:dxaOrig="279" w:dyaOrig="340">
          <v:shape id="_x0000_i1062" type="#_x0000_t75" style="width:14.05pt;height:16.85pt" o:ole="">
            <v:imagedata r:id="rId90" o:title=""/>
          </v:shape>
          <o:OLEObject Type="Embed" ProgID="Equation.3" ShapeID="_x0000_i1062" DrawAspect="Content" ObjectID="_1384153443" r:id="rId91"/>
        </w:object>
      </w:r>
      <w:r>
        <w:rPr>
          <w:rFonts w:ascii="Arial" w:hAnsi="Arial"/>
          <w:color w:val="000000"/>
          <w:sz w:val="22"/>
          <w:szCs w:val="22"/>
          <w:lang w:eastAsia="es-ES_tradnl"/>
        </w:rPr>
        <w:t xml:space="preserve">  obtenemos:</w:t>
      </w:r>
    </w:p>
    <w:p w:rsidR="001B364E" w:rsidRDefault="001B364E" w:rsidP="00995F44">
      <w:pPr>
        <w:spacing w:line="360" w:lineRule="auto"/>
        <w:jc w:val="both"/>
        <w:rPr>
          <w:rFonts w:ascii="Arial" w:hAnsi="Arial"/>
          <w:color w:val="000000"/>
          <w:position w:val="-24"/>
          <w:sz w:val="22"/>
          <w:szCs w:val="22"/>
          <w:lang w:eastAsia="es-ES_tradnl"/>
        </w:rPr>
      </w:pPr>
    </w:p>
    <w:p w:rsidR="001B364E" w:rsidRDefault="001B364E" w:rsidP="001B364E">
      <w:pPr>
        <w:spacing w:after="0" w:line="360" w:lineRule="auto"/>
        <w:jc w:val="both"/>
        <w:rPr>
          <w:rFonts w:ascii="Arial" w:hAnsi="Arial"/>
          <w:color w:val="000000"/>
          <w:position w:val="-24"/>
          <w:sz w:val="22"/>
          <w:szCs w:val="22"/>
          <w:lang w:eastAsia="es-ES_tradnl"/>
        </w:rPr>
      </w:pPr>
    </w:p>
    <w:p w:rsidR="00B30410" w:rsidRDefault="00B30410" w:rsidP="001B364E">
      <w:pPr>
        <w:spacing w:after="0" w:line="360" w:lineRule="auto"/>
        <w:jc w:val="center"/>
        <w:rPr>
          <w:rFonts w:ascii="Arial" w:hAnsi="Arial"/>
          <w:color w:val="000000"/>
          <w:sz w:val="22"/>
          <w:szCs w:val="22"/>
          <w:lang w:eastAsia="es-ES_tradnl"/>
        </w:rPr>
      </w:pPr>
      <w:r w:rsidRPr="00B30410">
        <w:rPr>
          <w:rFonts w:ascii="Arial" w:hAnsi="Arial"/>
          <w:color w:val="000000"/>
          <w:position w:val="-24"/>
          <w:sz w:val="22"/>
          <w:szCs w:val="22"/>
          <w:lang w:eastAsia="es-ES_tradnl"/>
        </w:rPr>
        <w:object w:dxaOrig="880" w:dyaOrig="639">
          <v:shape id="_x0000_i1063" type="#_x0000_t75" style="width:43.95pt;height:31.8pt" o:ole="">
            <v:imagedata r:id="rId92" o:title=""/>
          </v:shape>
          <o:OLEObject Type="Embed" ProgID="Equation.3" ShapeID="_x0000_i1063" DrawAspect="Content" ObjectID="_1384153444" r:id="rId93"/>
        </w:object>
      </w:r>
    </w:p>
    <w:p w:rsidR="00B30410" w:rsidRDefault="00B30410"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 xml:space="preserve">Haciendo cambio de variables en la ec. </w:t>
      </w:r>
      <w:r w:rsidR="001B364E">
        <w:rPr>
          <w:rFonts w:ascii="Arial" w:hAnsi="Arial"/>
          <w:color w:val="000000"/>
          <w:sz w:val="22"/>
          <w:szCs w:val="22"/>
          <w:lang w:eastAsia="es-ES_tradnl"/>
        </w:rPr>
        <w:t>2.16</w:t>
      </w:r>
      <w:r>
        <w:rPr>
          <w:rFonts w:ascii="Arial" w:hAnsi="Arial"/>
          <w:color w:val="000000"/>
          <w:sz w:val="22"/>
          <w:szCs w:val="22"/>
          <w:lang w:eastAsia="es-ES_tradnl"/>
        </w:rPr>
        <w:t>:</w:t>
      </w:r>
    </w:p>
    <w:p w:rsidR="00B30410" w:rsidRDefault="00B30410" w:rsidP="001B364E">
      <w:pPr>
        <w:spacing w:line="360" w:lineRule="auto"/>
        <w:jc w:val="right"/>
        <w:rPr>
          <w:rFonts w:ascii="Arial" w:hAnsi="Arial"/>
          <w:color w:val="000000"/>
          <w:sz w:val="22"/>
          <w:szCs w:val="22"/>
          <w:lang w:eastAsia="es-ES_tradnl"/>
        </w:rPr>
      </w:pPr>
      <w:r w:rsidRPr="00B30410">
        <w:rPr>
          <w:rFonts w:ascii="Arial" w:hAnsi="Arial"/>
          <w:color w:val="000000"/>
          <w:position w:val="-30"/>
          <w:sz w:val="22"/>
          <w:szCs w:val="22"/>
          <w:lang w:eastAsia="es-ES_tradnl"/>
        </w:rPr>
        <w:object w:dxaOrig="2700" w:dyaOrig="720">
          <v:shape id="_x0000_i1064" type="#_x0000_t75" style="width:134.65pt;height:36.45pt" o:ole="">
            <v:imagedata r:id="rId94" o:title=""/>
          </v:shape>
          <o:OLEObject Type="Embed" ProgID="Equation.3" ShapeID="_x0000_i1064" DrawAspect="Content" ObjectID="_1384153445" r:id="rId95"/>
        </w:object>
      </w:r>
      <w:r w:rsidR="001B364E">
        <w:rPr>
          <w:rFonts w:ascii="Arial" w:hAnsi="Arial"/>
          <w:color w:val="000000"/>
          <w:position w:val="-30"/>
          <w:sz w:val="22"/>
          <w:szCs w:val="22"/>
          <w:lang w:eastAsia="es-ES_tradnl"/>
        </w:rPr>
        <w:t xml:space="preserve">                                      ec. 2.22</w:t>
      </w:r>
    </w:p>
    <w:p w:rsidR="00B30410" w:rsidRDefault="00B30410" w:rsidP="001B364E">
      <w:pPr>
        <w:spacing w:after="0" w:line="360" w:lineRule="auto"/>
        <w:jc w:val="both"/>
        <w:rPr>
          <w:rFonts w:ascii="Arial" w:hAnsi="Arial"/>
          <w:color w:val="000000"/>
          <w:sz w:val="22"/>
          <w:szCs w:val="22"/>
          <w:lang w:eastAsia="es-ES_tradnl"/>
        </w:rPr>
      </w:pPr>
      <w:r>
        <w:rPr>
          <w:rFonts w:ascii="Arial" w:hAnsi="Arial"/>
          <w:color w:val="000000"/>
          <w:sz w:val="22"/>
          <w:szCs w:val="22"/>
          <w:lang w:eastAsia="es-ES_tradnl"/>
        </w:rPr>
        <w:t>Y de la ec.</w:t>
      </w:r>
      <w:r w:rsidR="001B364E">
        <w:rPr>
          <w:rFonts w:ascii="Arial" w:hAnsi="Arial"/>
          <w:color w:val="000000"/>
          <w:sz w:val="22"/>
          <w:szCs w:val="22"/>
          <w:lang w:eastAsia="es-ES_tradnl"/>
        </w:rPr>
        <w:t xml:space="preserve"> 2.21</w:t>
      </w:r>
      <w:r>
        <w:rPr>
          <w:rFonts w:ascii="Arial" w:hAnsi="Arial"/>
          <w:color w:val="000000"/>
          <w:sz w:val="22"/>
          <w:szCs w:val="22"/>
          <w:lang w:eastAsia="es-ES_tradnl"/>
        </w:rPr>
        <w:t>:</w:t>
      </w:r>
    </w:p>
    <w:p w:rsidR="007B05F6" w:rsidRPr="001B364E" w:rsidRDefault="007B05F6" w:rsidP="001B364E">
      <w:pPr>
        <w:spacing w:after="0" w:line="360" w:lineRule="auto"/>
        <w:jc w:val="right"/>
        <w:rPr>
          <w:rFonts w:ascii="Arial" w:hAnsi="Arial"/>
          <w:i/>
          <w:color w:val="000000"/>
          <w:sz w:val="22"/>
          <w:szCs w:val="22"/>
          <w:lang w:eastAsia="es-ES_tradnl"/>
        </w:rPr>
      </w:pPr>
      <w:r w:rsidRPr="001B364E">
        <w:rPr>
          <w:rFonts w:ascii="Arial" w:hAnsi="Arial"/>
          <w:i/>
          <w:color w:val="000000"/>
          <w:position w:val="-24"/>
          <w:sz w:val="22"/>
          <w:szCs w:val="22"/>
          <w:lang w:eastAsia="es-ES_tradnl"/>
        </w:rPr>
        <w:object w:dxaOrig="1880" w:dyaOrig="639">
          <v:shape id="_x0000_i1065" type="#_x0000_t75" style="width:93.5pt;height:31.8pt" o:ole="">
            <v:imagedata r:id="rId96" o:title=""/>
          </v:shape>
          <o:OLEObject Type="Embed" ProgID="Equation.3" ShapeID="_x0000_i1065" DrawAspect="Content" ObjectID="_1384153446" r:id="rId97"/>
        </w:object>
      </w:r>
      <w:r w:rsidR="001B364E" w:rsidRPr="001B364E">
        <w:rPr>
          <w:rFonts w:ascii="Arial" w:hAnsi="Arial"/>
          <w:i/>
          <w:color w:val="000000"/>
          <w:position w:val="-24"/>
          <w:sz w:val="22"/>
          <w:szCs w:val="22"/>
          <w:lang w:eastAsia="es-ES_tradnl"/>
        </w:rPr>
        <w:t xml:space="preserve">                                           ec. 2.23</w:t>
      </w:r>
    </w:p>
    <w:p w:rsidR="007B05F6" w:rsidRDefault="007B05F6" w:rsidP="001B364E">
      <w:pPr>
        <w:spacing w:after="0" w:line="360" w:lineRule="auto"/>
        <w:jc w:val="both"/>
        <w:rPr>
          <w:rFonts w:ascii="Arial" w:hAnsi="Arial"/>
          <w:color w:val="000000"/>
          <w:sz w:val="22"/>
          <w:szCs w:val="22"/>
          <w:lang w:eastAsia="es-ES_tradnl"/>
        </w:rPr>
      </w:pPr>
      <w:r>
        <w:rPr>
          <w:rFonts w:ascii="Arial" w:hAnsi="Arial"/>
          <w:color w:val="000000"/>
          <w:sz w:val="22"/>
          <w:szCs w:val="22"/>
          <w:lang w:eastAsia="es-ES_tradnl"/>
        </w:rPr>
        <w:t>Y la representación completa del sistema de suspensión en espacio de estado quedaría:</w:t>
      </w:r>
    </w:p>
    <w:p w:rsidR="007B05F6" w:rsidRDefault="00495CA5" w:rsidP="001B364E">
      <w:pPr>
        <w:spacing w:line="360" w:lineRule="auto"/>
        <w:jc w:val="right"/>
        <w:rPr>
          <w:rFonts w:ascii="Arial" w:hAnsi="Arial"/>
          <w:color w:val="000000"/>
          <w:sz w:val="22"/>
          <w:szCs w:val="22"/>
          <w:lang w:eastAsia="es-ES_tradnl"/>
        </w:rPr>
      </w:pPr>
      <w:r w:rsidRPr="007B05F6">
        <w:rPr>
          <w:rFonts w:ascii="Arial" w:hAnsi="Arial"/>
          <w:color w:val="000000"/>
          <w:position w:val="-88"/>
          <w:sz w:val="22"/>
          <w:szCs w:val="22"/>
          <w:lang w:eastAsia="es-ES_tradnl"/>
        </w:rPr>
        <w:object w:dxaOrig="4500" w:dyaOrig="1880">
          <v:shape id="_x0000_i1066" type="#_x0000_t75" style="width:225.35pt;height:93.5pt" o:ole="">
            <v:imagedata r:id="rId98" o:title=""/>
          </v:shape>
          <o:OLEObject Type="Embed" ProgID="Equation.3" ShapeID="_x0000_i1066" DrawAspect="Content" ObjectID="_1384153447" r:id="rId99"/>
        </w:object>
      </w:r>
      <w:r w:rsidR="001B364E">
        <w:rPr>
          <w:rFonts w:ascii="Arial" w:hAnsi="Arial"/>
          <w:color w:val="000000"/>
          <w:position w:val="-88"/>
          <w:sz w:val="22"/>
          <w:szCs w:val="22"/>
          <w:lang w:eastAsia="es-ES_tradnl"/>
        </w:rPr>
        <w:t xml:space="preserve">                        e</w:t>
      </w:r>
      <w:r w:rsidR="00976B67">
        <w:rPr>
          <w:rFonts w:ascii="Arial" w:hAnsi="Arial"/>
          <w:color w:val="000000"/>
          <w:position w:val="-88"/>
          <w:sz w:val="22"/>
          <w:szCs w:val="22"/>
          <w:lang w:eastAsia="es-ES_tradnl"/>
        </w:rPr>
        <w:t>c. 2.</w:t>
      </w:r>
      <w:r w:rsidR="001B364E">
        <w:rPr>
          <w:rFonts w:ascii="Arial" w:hAnsi="Arial"/>
          <w:color w:val="000000"/>
          <w:position w:val="-88"/>
          <w:sz w:val="22"/>
          <w:szCs w:val="22"/>
          <w:lang w:eastAsia="es-ES_tradnl"/>
        </w:rPr>
        <w:t>24</w:t>
      </w:r>
    </w:p>
    <w:p w:rsidR="00495CA5" w:rsidRDefault="00495CA5" w:rsidP="00995F44">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 xml:space="preserve">En los casos mencionados anteriormente se utiliza un controlador PID para el control de la posición. </w:t>
      </w:r>
    </w:p>
    <w:p w:rsidR="00191CF9" w:rsidRPr="007E5902" w:rsidRDefault="00D95EE9" w:rsidP="00995F44">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Una</w:t>
      </w:r>
      <w:r w:rsidR="00263955" w:rsidRPr="007E5902">
        <w:rPr>
          <w:rFonts w:ascii="Arial" w:hAnsi="Arial"/>
          <w:color w:val="000000"/>
          <w:sz w:val="22"/>
          <w:szCs w:val="22"/>
          <w:lang w:eastAsia="es-ES_tradnl"/>
        </w:rPr>
        <w:t xml:space="preserve"> variante al sistema</w:t>
      </w:r>
      <w:r w:rsidR="00F20529">
        <w:rPr>
          <w:rFonts w:ascii="Arial" w:hAnsi="Arial"/>
          <w:color w:val="000000"/>
          <w:sz w:val="22"/>
          <w:szCs w:val="22"/>
          <w:lang w:eastAsia="es-ES_tradnl"/>
        </w:rPr>
        <w:t xml:space="preserve"> </w:t>
      </w:r>
      <w:r w:rsidR="00263955" w:rsidRPr="007E5902">
        <w:rPr>
          <w:rFonts w:ascii="Arial" w:hAnsi="Arial"/>
          <w:color w:val="000000"/>
          <w:sz w:val="22"/>
          <w:szCs w:val="22"/>
          <w:lang w:eastAsia="es-ES_tradnl"/>
        </w:rPr>
        <w:t xml:space="preserve">anterior </w:t>
      </w:r>
      <w:r w:rsidR="007100AA">
        <w:rPr>
          <w:rFonts w:ascii="Arial" w:hAnsi="Arial"/>
          <w:color w:val="000000"/>
          <w:sz w:val="22"/>
          <w:szCs w:val="22"/>
          <w:lang w:eastAsia="es-ES_tradnl"/>
        </w:rPr>
        <w:t xml:space="preserve">(fig. </w:t>
      </w:r>
      <w:r w:rsidR="0017349A">
        <w:rPr>
          <w:rFonts w:ascii="Arial" w:hAnsi="Arial"/>
          <w:color w:val="000000"/>
          <w:sz w:val="22"/>
          <w:szCs w:val="22"/>
          <w:lang w:eastAsia="es-ES_tradnl"/>
        </w:rPr>
        <w:t>2.1</w:t>
      </w:r>
      <w:r w:rsidR="007100AA">
        <w:rPr>
          <w:rFonts w:ascii="Arial" w:hAnsi="Arial"/>
          <w:color w:val="000000"/>
          <w:sz w:val="22"/>
          <w:szCs w:val="22"/>
          <w:lang w:eastAsia="es-ES_tradnl"/>
        </w:rPr>
        <w:t>)</w:t>
      </w:r>
      <w:r w:rsidR="007100AA" w:rsidRPr="007E5902">
        <w:rPr>
          <w:rFonts w:ascii="Arial" w:hAnsi="Arial"/>
          <w:color w:val="000000"/>
          <w:sz w:val="22"/>
          <w:szCs w:val="22"/>
          <w:lang w:eastAsia="es-ES_tradnl"/>
        </w:rPr>
        <w:t xml:space="preserve"> </w:t>
      </w:r>
      <w:r w:rsidR="00263955" w:rsidRPr="007E5902">
        <w:rPr>
          <w:rFonts w:ascii="Arial" w:hAnsi="Arial"/>
          <w:color w:val="000000"/>
          <w:sz w:val="22"/>
          <w:szCs w:val="22"/>
          <w:lang w:eastAsia="es-ES_tradnl"/>
        </w:rPr>
        <w:t>es</w:t>
      </w:r>
      <w:r w:rsidRPr="007E5902">
        <w:rPr>
          <w:rFonts w:ascii="Arial" w:hAnsi="Arial"/>
          <w:color w:val="000000"/>
          <w:sz w:val="22"/>
          <w:szCs w:val="22"/>
          <w:lang w:eastAsia="es-ES_tradnl"/>
        </w:rPr>
        <w:t xml:space="preserve"> colocar un imán permanente [</w:t>
      </w:r>
      <w:r w:rsidR="00415D18" w:rsidRPr="007E5902">
        <w:rPr>
          <w:rFonts w:ascii="Arial" w:hAnsi="Arial"/>
          <w:color w:val="000000"/>
          <w:sz w:val="22"/>
          <w:szCs w:val="22"/>
          <w:lang w:eastAsia="es-ES_tradnl"/>
        </w:rPr>
        <w:t>Kleinr</w:t>
      </w:r>
      <w:r w:rsidR="00B45EAE" w:rsidRPr="007E5902">
        <w:rPr>
          <w:rFonts w:ascii="Arial" w:hAnsi="Arial"/>
          <w:color w:val="000000"/>
          <w:sz w:val="22"/>
          <w:szCs w:val="22"/>
          <w:lang w:eastAsia="es-ES_tradnl"/>
        </w:rPr>
        <w:t>a</w:t>
      </w:r>
      <w:r w:rsidR="00415D18" w:rsidRPr="007E5902">
        <w:rPr>
          <w:rFonts w:ascii="Arial" w:hAnsi="Arial"/>
          <w:color w:val="000000"/>
          <w:sz w:val="22"/>
          <w:szCs w:val="22"/>
          <w:lang w:eastAsia="es-ES_tradnl"/>
        </w:rPr>
        <w:t>hm, Wagner,1986</w:t>
      </w:r>
      <w:r w:rsidRPr="007E5902">
        <w:rPr>
          <w:rFonts w:ascii="Arial" w:hAnsi="Arial"/>
          <w:color w:val="000000"/>
          <w:sz w:val="22"/>
          <w:szCs w:val="22"/>
          <w:lang w:eastAsia="es-ES_tradnl"/>
        </w:rPr>
        <w:t>] que interactúe con el electroimán, permitiendo disminuir la fuerza que necesita el electroimán para sostener un cuerpo, el cual, no necesariamente es fer</w:t>
      </w:r>
      <w:r w:rsidR="006E43FE">
        <w:rPr>
          <w:rFonts w:ascii="Arial" w:hAnsi="Arial"/>
          <w:color w:val="000000"/>
          <w:sz w:val="22"/>
          <w:szCs w:val="22"/>
          <w:lang w:eastAsia="es-ES_tradnl"/>
        </w:rPr>
        <w:t>r</w:t>
      </w:r>
      <w:r w:rsidRPr="007E5902">
        <w:rPr>
          <w:rFonts w:ascii="Arial" w:hAnsi="Arial"/>
          <w:color w:val="000000"/>
          <w:sz w:val="22"/>
          <w:szCs w:val="22"/>
          <w:lang w:eastAsia="es-ES_tradnl"/>
        </w:rPr>
        <w:t>omagnético. Esto permite disminuir la cantidad de e</w:t>
      </w:r>
      <w:r w:rsidR="00244CD3" w:rsidRPr="007E5902">
        <w:rPr>
          <w:rFonts w:ascii="Arial" w:hAnsi="Arial"/>
          <w:color w:val="000000"/>
          <w:sz w:val="22"/>
          <w:szCs w:val="22"/>
          <w:lang w:eastAsia="es-ES_tradnl"/>
        </w:rPr>
        <w:t xml:space="preserve">nergía del electroimán, la cual  </w:t>
      </w:r>
      <w:r w:rsidRPr="007E5902">
        <w:rPr>
          <w:rFonts w:ascii="Arial" w:hAnsi="Arial"/>
          <w:color w:val="000000"/>
          <w:sz w:val="22"/>
          <w:szCs w:val="22"/>
          <w:lang w:eastAsia="es-ES_tradnl"/>
        </w:rPr>
        <w:t>se refleja en el calor generado y por consiguiente en una menor variación en corriente del mismo.</w:t>
      </w:r>
      <w:r w:rsidR="00191CF9" w:rsidRPr="007E5902">
        <w:rPr>
          <w:rFonts w:ascii="Arial" w:hAnsi="Arial"/>
          <w:color w:val="000000"/>
          <w:sz w:val="22"/>
          <w:szCs w:val="22"/>
          <w:lang w:eastAsia="es-ES_tradnl"/>
        </w:rPr>
        <w:t xml:space="preserve"> En este contexto Takeshi Mizuno analiza y propone una función de transferencia que representa el sistema dinámico de la suspensión magnética, </w:t>
      </w:r>
      <w:r w:rsidR="00FF5750" w:rsidRPr="007E5902">
        <w:rPr>
          <w:rFonts w:ascii="Arial" w:hAnsi="Arial"/>
          <w:color w:val="000000"/>
          <w:sz w:val="22"/>
          <w:szCs w:val="22"/>
          <w:lang w:eastAsia="es-ES_tradnl"/>
        </w:rPr>
        <w:t xml:space="preserve">con un control llamado de potencia cero. Este tipo de control tiene como objetivo que el electroimán consuma la menor potencia posible en la posición de equilibrio  del objeto a levitar. </w:t>
      </w:r>
    </w:p>
    <w:p w:rsidR="006109FF" w:rsidRDefault="00263955" w:rsidP="00995F44">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 xml:space="preserve"> Este tipo de sistemas es ampliamente utilizado en el campo de la metrología de densidad.</w:t>
      </w:r>
    </w:p>
    <w:p w:rsidR="00495CA5" w:rsidRDefault="00495CA5" w:rsidP="00995F44">
      <w:pPr>
        <w:spacing w:line="360" w:lineRule="auto"/>
        <w:jc w:val="both"/>
        <w:rPr>
          <w:rFonts w:ascii="Arial" w:hAnsi="Arial"/>
          <w:color w:val="000000"/>
          <w:sz w:val="22"/>
          <w:szCs w:val="22"/>
          <w:lang w:eastAsia="es-ES_tradnl"/>
        </w:rPr>
      </w:pPr>
    </w:p>
    <w:p w:rsidR="00CF759C" w:rsidRDefault="00CF759C" w:rsidP="00FA697C">
      <w:pPr>
        <w:pStyle w:val="Ttulo1"/>
      </w:pPr>
    </w:p>
    <w:p w:rsidR="00D95EE9" w:rsidRPr="00B82C36" w:rsidRDefault="0052509C" w:rsidP="00CF759C">
      <w:pPr>
        <w:pStyle w:val="Ttulo1"/>
        <w:spacing w:before="0"/>
        <w:rPr>
          <w:rFonts w:ascii="Arial" w:hAnsi="Arial" w:cs="Arial"/>
          <w:sz w:val="24"/>
          <w:szCs w:val="24"/>
        </w:rPr>
      </w:pPr>
      <w:bookmarkStart w:id="61" w:name="_Toc310237452"/>
      <w:r w:rsidRPr="00B82C36">
        <w:rPr>
          <w:rFonts w:ascii="Arial" w:hAnsi="Arial" w:cs="Arial"/>
          <w:sz w:val="24"/>
          <w:szCs w:val="24"/>
        </w:rPr>
        <w:t>2.2</w:t>
      </w:r>
      <w:r w:rsidR="00D95EE9" w:rsidRPr="00B82C36">
        <w:rPr>
          <w:rFonts w:ascii="Arial" w:hAnsi="Arial" w:cs="Arial"/>
          <w:sz w:val="24"/>
          <w:szCs w:val="24"/>
        </w:rPr>
        <w:tab/>
        <w:t>Sistemas de Medición de Densidad de Líquidos mediante una técnica de suspensión magnética</w:t>
      </w:r>
      <w:bookmarkEnd w:id="61"/>
    </w:p>
    <w:p w:rsidR="00272DDC" w:rsidRPr="00272DDC" w:rsidRDefault="00272DDC" w:rsidP="00272DDC"/>
    <w:p w:rsidR="003C1A5C" w:rsidRDefault="003C1A5C" w:rsidP="00D95EE9">
      <w:pPr>
        <w:spacing w:line="360" w:lineRule="auto"/>
        <w:jc w:val="both"/>
        <w:rPr>
          <w:rFonts w:ascii="Arial" w:hAnsi="Arial"/>
          <w:color w:val="000000"/>
          <w:sz w:val="22"/>
          <w:szCs w:val="22"/>
          <w:lang w:eastAsia="es-ES_tradnl"/>
        </w:rPr>
      </w:pPr>
      <w:r>
        <w:rPr>
          <w:rFonts w:ascii="Arial" w:hAnsi="Arial"/>
          <w:color w:val="000000"/>
          <w:sz w:val="22"/>
          <w:szCs w:val="22"/>
          <w:lang w:eastAsia="es-ES_tradnl"/>
        </w:rPr>
        <w:t>Como se mencionó anteriormente, una aplicación particular de un sistema de suspensión magnética es dentro de un sistema de medición para la determinación de densidad de líquidos, donde la fuerza magnética es la fuerza que permite mantener un cuerpo en flotación dentro de un líquido determinado. Esta fuerza  se calcula: a) midiendo la corriente que pasa por la bobina en un punto de equilibrio, b) midiéndola directamente con una balanza digital. Esta fuerza se utiliza posteriormente en algún modelo matemático para obtener la densidad del líquido donde el cuerpo esté sumergido.</w:t>
      </w:r>
    </w:p>
    <w:p w:rsidR="00244CD3" w:rsidRPr="007E5902" w:rsidRDefault="00244CD3" w:rsidP="00D95EE9">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Comercialmente existen equipos de la marca Rubotherm para la determinación de</w:t>
      </w:r>
      <w:r w:rsidR="006D23D6" w:rsidRPr="007E5902">
        <w:rPr>
          <w:rFonts w:ascii="Arial" w:hAnsi="Arial"/>
          <w:color w:val="000000"/>
          <w:sz w:val="22"/>
          <w:szCs w:val="22"/>
          <w:lang w:eastAsia="es-ES_tradnl"/>
        </w:rPr>
        <w:t xml:space="preserve"> densidad de gases y líquidos [Wagner,1994]</w:t>
      </w:r>
      <w:r w:rsidR="005345B5" w:rsidRPr="007E5902">
        <w:rPr>
          <w:rFonts w:ascii="Arial" w:hAnsi="Arial"/>
          <w:color w:val="000000"/>
          <w:sz w:val="22"/>
          <w:szCs w:val="22"/>
          <w:lang w:eastAsia="es-ES_tradnl"/>
        </w:rPr>
        <w:t>, sin embargo la in</w:t>
      </w:r>
      <w:r w:rsidR="00415D18" w:rsidRPr="007E5902">
        <w:rPr>
          <w:rFonts w:ascii="Arial" w:hAnsi="Arial"/>
          <w:color w:val="000000"/>
          <w:sz w:val="22"/>
          <w:szCs w:val="22"/>
          <w:lang w:eastAsia="es-ES_tradnl"/>
        </w:rPr>
        <w:t>certidumbre relativa obtenida</w:t>
      </w:r>
      <w:r w:rsidR="00EA1F4A" w:rsidRPr="007E5902">
        <w:rPr>
          <w:rFonts w:ascii="Arial" w:hAnsi="Arial"/>
          <w:color w:val="000000"/>
          <w:sz w:val="22"/>
          <w:szCs w:val="22"/>
          <w:lang w:eastAsia="es-ES_tradnl"/>
        </w:rPr>
        <w:t xml:space="preserve"> por estos</w:t>
      </w:r>
      <w:r w:rsidR="005345B5" w:rsidRPr="007E5902">
        <w:rPr>
          <w:rFonts w:ascii="Arial" w:hAnsi="Arial"/>
          <w:color w:val="000000"/>
          <w:sz w:val="22"/>
          <w:szCs w:val="22"/>
          <w:lang w:eastAsia="es-ES_tradnl"/>
        </w:rPr>
        <w:t xml:space="preserve"> equipos están en el orden de</w:t>
      </w:r>
      <w:r w:rsidR="00415D18" w:rsidRPr="007E5902">
        <w:rPr>
          <w:rFonts w:ascii="Arial" w:hAnsi="Arial"/>
          <w:color w:val="000000"/>
          <w:sz w:val="22"/>
          <w:szCs w:val="22"/>
          <w:lang w:eastAsia="es-ES_tradnl"/>
        </w:rPr>
        <w:t xml:space="preserve"> 200 x 10</w:t>
      </w:r>
      <w:r w:rsidR="00415D18" w:rsidRPr="007E5902">
        <w:rPr>
          <w:rFonts w:ascii="Arial" w:hAnsi="Arial"/>
          <w:color w:val="000000"/>
          <w:sz w:val="22"/>
          <w:szCs w:val="22"/>
          <w:vertAlign w:val="superscript"/>
          <w:lang w:eastAsia="es-ES_tradnl"/>
        </w:rPr>
        <w:t>-6</w:t>
      </w:r>
      <w:r w:rsidR="00415D18" w:rsidRPr="007E5902">
        <w:rPr>
          <w:rFonts w:ascii="Arial" w:hAnsi="Arial"/>
          <w:color w:val="000000"/>
          <w:sz w:val="22"/>
          <w:szCs w:val="22"/>
          <w:lang w:eastAsia="es-ES_tradnl"/>
        </w:rPr>
        <w:t xml:space="preserve"> </w:t>
      </w:r>
      <w:r w:rsidR="006D23D6" w:rsidRPr="007E5902">
        <w:rPr>
          <w:rFonts w:ascii="Arial" w:hAnsi="Arial"/>
          <w:color w:val="000000"/>
          <w:sz w:val="22"/>
          <w:szCs w:val="22"/>
          <w:lang w:eastAsia="es-ES_tradnl"/>
        </w:rPr>
        <w:t>[Klimeck, Wagner, 1998]</w:t>
      </w:r>
      <w:r w:rsidR="00415D18" w:rsidRPr="007E5902">
        <w:rPr>
          <w:rFonts w:ascii="Arial" w:hAnsi="Arial"/>
          <w:color w:val="000000"/>
          <w:sz w:val="22"/>
          <w:szCs w:val="22"/>
          <w:lang w:eastAsia="es-ES_tradnl"/>
        </w:rPr>
        <w:t>, lo cual es muy alto para un material de referencia en densidad</w:t>
      </w:r>
      <w:r w:rsidR="0017349A">
        <w:rPr>
          <w:rFonts w:ascii="Arial" w:hAnsi="Arial"/>
          <w:color w:val="000000"/>
          <w:sz w:val="22"/>
          <w:szCs w:val="22"/>
          <w:lang w:eastAsia="es-ES_tradnl"/>
        </w:rPr>
        <w:t>.</w:t>
      </w:r>
    </w:p>
    <w:p w:rsidR="00D95EE9" w:rsidRPr="007E5902" w:rsidRDefault="00244CD3" w:rsidP="00D95EE9">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En el ámbito de metrología científica v</w:t>
      </w:r>
      <w:r w:rsidR="00D95EE9" w:rsidRPr="007E5902">
        <w:rPr>
          <w:rFonts w:ascii="Arial" w:hAnsi="Arial"/>
          <w:color w:val="000000"/>
          <w:sz w:val="22"/>
          <w:szCs w:val="22"/>
          <w:lang w:eastAsia="es-ES_tradnl"/>
        </w:rPr>
        <w:t>arios países han desarrollado sus sistemas de medición por suspensión magnética para la determinación de densidad de líquidos. Aunque cada uno de ellos tiene el objetivo de determinar la densidad de líquidos o gases, tienen muchas particularidades y especificaciones propias para el uso intencionado de cada instituto</w:t>
      </w:r>
      <w:r w:rsidR="00AA547E">
        <w:rPr>
          <w:rFonts w:ascii="Arial" w:hAnsi="Arial"/>
          <w:color w:val="000000"/>
          <w:sz w:val="22"/>
          <w:szCs w:val="22"/>
          <w:lang w:eastAsia="es-ES_tradnl"/>
        </w:rPr>
        <w:t xml:space="preserve"> nacional de  metrología</w:t>
      </w:r>
      <w:r w:rsidR="00D95EE9" w:rsidRPr="007E5902">
        <w:rPr>
          <w:rFonts w:ascii="Arial" w:hAnsi="Arial"/>
          <w:color w:val="000000"/>
          <w:sz w:val="22"/>
          <w:szCs w:val="22"/>
          <w:lang w:eastAsia="es-ES_tradnl"/>
        </w:rPr>
        <w:t xml:space="preserve">. </w:t>
      </w:r>
    </w:p>
    <w:p w:rsidR="00D95EE9" w:rsidRPr="007E5902" w:rsidRDefault="00D95EE9" w:rsidP="00D95EE9">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De varios trabajos</w:t>
      </w:r>
      <w:r w:rsidR="003B209E" w:rsidRPr="007E5902">
        <w:rPr>
          <w:rFonts w:ascii="Arial" w:hAnsi="Arial"/>
          <w:color w:val="000000"/>
          <w:sz w:val="22"/>
          <w:szCs w:val="22"/>
          <w:lang w:eastAsia="es-ES_tradnl"/>
        </w:rPr>
        <w:t xml:space="preserve"> de metrología científica</w:t>
      </w:r>
      <w:r w:rsidRPr="007E5902">
        <w:rPr>
          <w:rFonts w:ascii="Arial" w:hAnsi="Arial"/>
          <w:color w:val="000000"/>
          <w:sz w:val="22"/>
          <w:szCs w:val="22"/>
          <w:lang w:eastAsia="es-ES_tradnl"/>
        </w:rPr>
        <w:t xml:space="preserve">, se seleccionaron los más actuales y, aunque tienen el mismo principio de funcionamiento (ver antecedentes técnicos), se desarrollaron de diferente manera. </w:t>
      </w:r>
      <w:r w:rsidR="00EA1F4A" w:rsidRPr="007E5902">
        <w:rPr>
          <w:rFonts w:ascii="Arial" w:hAnsi="Arial"/>
          <w:color w:val="000000"/>
          <w:sz w:val="22"/>
          <w:szCs w:val="22"/>
          <w:lang w:eastAsia="es-ES_tradnl"/>
        </w:rPr>
        <w:t>Se presentan tres trabajos</w:t>
      </w:r>
      <w:r w:rsidRPr="007E5902">
        <w:rPr>
          <w:rFonts w:ascii="Arial" w:hAnsi="Arial"/>
          <w:color w:val="000000"/>
          <w:sz w:val="22"/>
          <w:szCs w:val="22"/>
          <w:lang w:eastAsia="es-ES_tradnl"/>
        </w:rPr>
        <w:t>, el primero del National Measurement Institute de Australia desar</w:t>
      </w:r>
      <w:r w:rsidR="00B45EAE" w:rsidRPr="007E5902">
        <w:rPr>
          <w:rFonts w:ascii="Arial" w:hAnsi="Arial"/>
          <w:color w:val="000000"/>
          <w:sz w:val="22"/>
          <w:szCs w:val="22"/>
          <w:lang w:eastAsia="es-ES_tradnl"/>
        </w:rPr>
        <w:t>rollado por Noel Bignell,</w:t>
      </w:r>
      <w:r w:rsidRPr="007E5902">
        <w:rPr>
          <w:rFonts w:ascii="Arial" w:hAnsi="Arial"/>
          <w:color w:val="000000"/>
          <w:sz w:val="22"/>
          <w:szCs w:val="22"/>
          <w:lang w:eastAsia="es-ES_tradnl"/>
        </w:rPr>
        <w:t xml:space="preserve"> el segundo del National Metrology Institute of Japan, desarrollado por N Kuramoto, K Fuji y A Waseda, y el tercero del PTB de Alemania hecho por Henning Wolf et. Al.   </w:t>
      </w:r>
    </w:p>
    <w:p w:rsidR="00B9586A" w:rsidRDefault="00B9586A" w:rsidP="00AA58B4">
      <w:pPr>
        <w:pStyle w:val="Ttulo2"/>
      </w:pPr>
    </w:p>
    <w:p w:rsidR="0066072C" w:rsidRDefault="0066072C" w:rsidP="0066072C"/>
    <w:p w:rsidR="0066072C" w:rsidRDefault="0066072C" w:rsidP="0066072C"/>
    <w:p w:rsidR="0066072C" w:rsidRDefault="0066072C" w:rsidP="0066072C"/>
    <w:p w:rsidR="0066072C" w:rsidRPr="0066072C" w:rsidRDefault="0066072C" w:rsidP="0066072C"/>
    <w:p w:rsidR="00CF759C" w:rsidRDefault="00CF759C" w:rsidP="00B9586A">
      <w:pPr>
        <w:pStyle w:val="Ttulo2"/>
      </w:pPr>
    </w:p>
    <w:p w:rsidR="003C1A5C" w:rsidRPr="00B82C36" w:rsidRDefault="0052509C" w:rsidP="00CF759C">
      <w:pPr>
        <w:pStyle w:val="Ttulo2"/>
        <w:spacing w:before="0"/>
        <w:rPr>
          <w:rFonts w:ascii="Arial" w:hAnsi="Arial" w:cs="Arial"/>
          <w:sz w:val="22"/>
          <w:szCs w:val="22"/>
        </w:rPr>
      </w:pPr>
      <w:bookmarkStart w:id="62" w:name="_Toc310237453"/>
      <w:r w:rsidRPr="00B82C36">
        <w:rPr>
          <w:rFonts w:ascii="Arial" w:hAnsi="Arial" w:cs="Arial"/>
          <w:sz w:val="22"/>
          <w:szCs w:val="22"/>
        </w:rPr>
        <w:t>2.2</w:t>
      </w:r>
      <w:r w:rsidR="00705ABD" w:rsidRPr="00B82C36">
        <w:rPr>
          <w:rFonts w:ascii="Arial" w:hAnsi="Arial" w:cs="Arial"/>
          <w:sz w:val="22"/>
          <w:szCs w:val="22"/>
        </w:rPr>
        <w:t>.1</w:t>
      </w:r>
      <w:r w:rsidR="00995F44" w:rsidRPr="00B82C36">
        <w:rPr>
          <w:rFonts w:ascii="Arial" w:hAnsi="Arial" w:cs="Arial"/>
          <w:sz w:val="22"/>
          <w:szCs w:val="22"/>
        </w:rPr>
        <w:t xml:space="preserve"> </w:t>
      </w:r>
      <w:r w:rsidR="00705ABD" w:rsidRPr="00B82C36">
        <w:rPr>
          <w:rFonts w:ascii="Arial" w:hAnsi="Arial" w:cs="Arial"/>
          <w:sz w:val="22"/>
          <w:szCs w:val="22"/>
        </w:rPr>
        <w:tab/>
      </w:r>
      <w:r w:rsidR="009B385A" w:rsidRPr="00B82C36">
        <w:rPr>
          <w:rFonts w:ascii="Arial" w:hAnsi="Arial" w:cs="Arial"/>
          <w:sz w:val="22"/>
          <w:szCs w:val="22"/>
        </w:rPr>
        <w:t>Sistema de medición de densidad de líquidos por suspensión magnética del Instituto Nacional de Mediciones de Australia</w:t>
      </w:r>
      <w:bookmarkEnd w:id="62"/>
    </w:p>
    <w:p w:rsidR="0017349A" w:rsidRPr="0017349A" w:rsidRDefault="0017349A" w:rsidP="0017349A">
      <w:pPr>
        <w:spacing w:after="0"/>
      </w:pPr>
    </w:p>
    <w:p w:rsidR="00995F44" w:rsidRPr="007E5902" w:rsidRDefault="006D23D6" w:rsidP="0017349A">
      <w:pPr>
        <w:spacing w:after="0"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En este trabajo Bignell [</w:t>
      </w:r>
      <w:r w:rsidR="00B45EAE" w:rsidRPr="007E5902">
        <w:rPr>
          <w:rFonts w:ascii="Arial" w:hAnsi="Arial"/>
          <w:color w:val="000000"/>
          <w:sz w:val="22"/>
          <w:szCs w:val="22"/>
          <w:lang w:eastAsia="es-ES_tradnl"/>
        </w:rPr>
        <w:t>1</w:t>
      </w:r>
      <w:r w:rsidRPr="007E5902">
        <w:rPr>
          <w:rFonts w:ascii="Arial" w:hAnsi="Arial"/>
          <w:color w:val="000000"/>
          <w:sz w:val="22"/>
          <w:szCs w:val="22"/>
          <w:lang w:eastAsia="es-ES_tradnl"/>
        </w:rPr>
        <w:t>982]</w:t>
      </w:r>
      <w:r w:rsidR="00C43ECA" w:rsidRPr="007E5902">
        <w:rPr>
          <w:rFonts w:ascii="Arial" w:hAnsi="Arial"/>
          <w:color w:val="000000"/>
          <w:sz w:val="22"/>
          <w:szCs w:val="22"/>
          <w:lang w:eastAsia="es-ES_tradnl"/>
        </w:rPr>
        <w:t xml:space="preserve"> describe un densímetro de suspensión magnética que utilizó para medir los cambios en la densidad del agua debido a gases disueltos. El objetivo principal de este trabajo fue obtener una corrección por gases disueltos a la densidad del agua determ</w:t>
      </w:r>
      <w:r w:rsidRPr="007E5902">
        <w:rPr>
          <w:rFonts w:ascii="Arial" w:hAnsi="Arial"/>
          <w:color w:val="000000"/>
          <w:sz w:val="22"/>
          <w:szCs w:val="22"/>
          <w:lang w:eastAsia="es-ES_tradnl"/>
        </w:rPr>
        <w:t>inada con la fórmula de Tanaka [Tanaka, 2001]</w:t>
      </w:r>
      <w:r w:rsidR="00C43ECA" w:rsidRPr="007E5902">
        <w:rPr>
          <w:rFonts w:ascii="Arial" w:hAnsi="Arial"/>
          <w:color w:val="000000"/>
          <w:sz w:val="22"/>
          <w:szCs w:val="22"/>
          <w:lang w:eastAsia="es-ES_tradnl"/>
        </w:rPr>
        <w:t>.</w:t>
      </w:r>
    </w:p>
    <w:p w:rsidR="00995F44" w:rsidRPr="007E5902" w:rsidRDefault="00C43ECA" w:rsidP="00995F44">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Las características principales de este sistema son:</w:t>
      </w:r>
    </w:p>
    <w:p w:rsidR="00995F44" w:rsidRPr="003C1A5C" w:rsidRDefault="00B45EAE" w:rsidP="00524C61">
      <w:pPr>
        <w:pStyle w:val="Prrafodelista"/>
        <w:numPr>
          <w:ilvl w:val="0"/>
          <w:numId w:val="8"/>
        </w:numPr>
        <w:spacing w:line="360" w:lineRule="auto"/>
        <w:jc w:val="both"/>
        <w:rPr>
          <w:rFonts w:ascii="Arial" w:hAnsi="Arial"/>
          <w:sz w:val="22"/>
          <w:szCs w:val="22"/>
        </w:rPr>
      </w:pPr>
      <w:r w:rsidRPr="003C1A5C">
        <w:rPr>
          <w:rFonts w:ascii="Arial" w:hAnsi="Arial"/>
          <w:sz w:val="22"/>
          <w:szCs w:val="22"/>
        </w:rPr>
        <w:t>El patrón sólido utilizado es hecho de py</w:t>
      </w:r>
      <w:r w:rsidR="00995F44" w:rsidRPr="003C1A5C">
        <w:rPr>
          <w:rFonts w:ascii="Arial" w:hAnsi="Arial"/>
          <w:sz w:val="22"/>
          <w:szCs w:val="22"/>
        </w:rPr>
        <w:t>rex de aproximadamen</w:t>
      </w:r>
      <w:r w:rsidR="00C342F5" w:rsidRPr="003C1A5C">
        <w:rPr>
          <w:rFonts w:ascii="Arial" w:hAnsi="Arial"/>
          <w:sz w:val="22"/>
          <w:szCs w:val="22"/>
        </w:rPr>
        <w:t>t</w:t>
      </w:r>
      <w:r w:rsidR="00995F44" w:rsidRPr="003C1A5C">
        <w:rPr>
          <w:rFonts w:ascii="Arial" w:hAnsi="Arial"/>
          <w:sz w:val="22"/>
          <w:szCs w:val="22"/>
        </w:rPr>
        <w:t xml:space="preserve">e 130 ml, hueco, en la parte inferior tiene colocado mercurio y un </w:t>
      </w:r>
      <w:r w:rsidR="00C342F5" w:rsidRPr="003C1A5C">
        <w:rPr>
          <w:rFonts w:ascii="Arial" w:hAnsi="Arial"/>
          <w:sz w:val="22"/>
          <w:szCs w:val="22"/>
        </w:rPr>
        <w:t>imán</w:t>
      </w:r>
      <w:r w:rsidR="00995F44" w:rsidRPr="003C1A5C">
        <w:rPr>
          <w:rFonts w:ascii="Arial" w:hAnsi="Arial"/>
          <w:sz w:val="22"/>
          <w:szCs w:val="22"/>
        </w:rPr>
        <w:t xml:space="preserve"> permanente , en la parte superior tiene una “bombilla” de color negro que sirve para ser utilizada como referencia en el sistema de posición.</w:t>
      </w:r>
    </w:p>
    <w:p w:rsidR="00AE49FE" w:rsidRDefault="00995F44" w:rsidP="00B45EAE">
      <w:pPr>
        <w:pStyle w:val="Prrafodelista"/>
        <w:numPr>
          <w:ilvl w:val="0"/>
          <w:numId w:val="8"/>
        </w:numPr>
        <w:spacing w:line="360" w:lineRule="auto"/>
        <w:jc w:val="both"/>
        <w:rPr>
          <w:rFonts w:ascii="Arial" w:hAnsi="Arial"/>
          <w:sz w:val="22"/>
          <w:szCs w:val="22"/>
        </w:rPr>
      </w:pPr>
      <w:r w:rsidRPr="007E5902">
        <w:rPr>
          <w:rFonts w:ascii="Arial" w:hAnsi="Arial"/>
          <w:sz w:val="22"/>
          <w:szCs w:val="22"/>
        </w:rPr>
        <w:t>Fuera de la p</w:t>
      </w:r>
      <w:r w:rsidR="00B45EAE" w:rsidRPr="007E5902">
        <w:rPr>
          <w:rFonts w:ascii="Arial" w:hAnsi="Arial"/>
          <w:sz w:val="22"/>
          <w:szCs w:val="22"/>
        </w:rPr>
        <w:t>robeta de medición se encuentra la bobina con un diámetro</w:t>
      </w:r>
      <w:r w:rsidRPr="007E5902">
        <w:rPr>
          <w:rFonts w:ascii="Arial" w:hAnsi="Arial"/>
          <w:sz w:val="22"/>
          <w:szCs w:val="22"/>
        </w:rPr>
        <w:t xml:space="preserve"> </w:t>
      </w:r>
      <w:r w:rsidR="00B45EAE" w:rsidRPr="007E5902">
        <w:rPr>
          <w:rFonts w:ascii="Arial" w:hAnsi="Arial"/>
          <w:sz w:val="22"/>
          <w:szCs w:val="22"/>
        </w:rPr>
        <w:t xml:space="preserve">2a  y </w:t>
      </w:r>
      <w:r w:rsidRPr="007E5902">
        <w:rPr>
          <w:rFonts w:ascii="Arial" w:hAnsi="Arial"/>
          <w:sz w:val="22"/>
          <w:szCs w:val="22"/>
        </w:rPr>
        <w:t xml:space="preserve">a una altura </w:t>
      </w:r>
      <w:r w:rsidRPr="007E5902">
        <w:rPr>
          <w:rFonts w:ascii="Arial" w:hAnsi="Arial"/>
          <w:i/>
          <w:sz w:val="22"/>
          <w:szCs w:val="22"/>
        </w:rPr>
        <w:t>z</w:t>
      </w:r>
      <w:r w:rsidRPr="007E5902">
        <w:rPr>
          <w:rFonts w:ascii="Arial" w:hAnsi="Arial"/>
          <w:sz w:val="22"/>
          <w:szCs w:val="22"/>
        </w:rPr>
        <w:t xml:space="preserve"> entre el </w:t>
      </w:r>
      <w:r w:rsidR="00C342F5" w:rsidRPr="007E5902">
        <w:rPr>
          <w:rFonts w:ascii="Arial" w:hAnsi="Arial"/>
          <w:sz w:val="22"/>
          <w:szCs w:val="22"/>
        </w:rPr>
        <w:t>imán</w:t>
      </w:r>
      <w:r w:rsidR="00B45EAE" w:rsidRPr="007E5902">
        <w:rPr>
          <w:rFonts w:ascii="Arial" w:hAnsi="Arial"/>
          <w:sz w:val="22"/>
          <w:szCs w:val="22"/>
        </w:rPr>
        <w:t xml:space="preserve"> permanente y la bobina</w:t>
      </w:r>
      <w:r w:rsidRPr="007E5902">
        <w:rPr>
          <w:rFonts w:ascii="Arial" w:hAnsi="Arial"/>
          <w:sz w:val="22"/>
          <w:szCs w:val="22"/>
        </w:rPr>
        <w:t xml:space="preserve">. </w:t>
      </w:r>
      <w:r w:rsidR="00B45EAE" w:rsidRPr="007E5902">
        <w:rPr>
          <w:rFonts w:ascii="Arial" w:hAnsi="Arial"/>
          <w:sz w:val="22"/>
          <w:szCs w:val="22"/>
        </w:rPr>
        <w:t>La bobina es alimentada</w:t>
      </w:r>
      <w:r w:rsidRPr="007E5902">
        <w:rPr>
          <w:rFonts w:ascii="Arial" w:hAnsi="Arial"/>
          <w:sz w:val="22"/>
          <w:szCs w:val="22"/>
        </w:rPr>
        <w:t xml:space="preserve"> por el control PID, el cual dependiendo de la posición generada por la b</w:t>
      </w:r>
      <w:r w:rsidR="007E5902">
        <w:rPr>
          <w:rFonts w:ascii="Arial" w:hAnsi="Arial"/>
          <w:sz w:val="22"/>
          <w:szCs w:val="22"/>
        </w:rPr>
        <w:t>ombilla se enviará la corriente</w:t>
      </w:r>
    </w:p>
    <w:p w:rsidR="007E5902" w:rsidRPr="007E5902" w:rsidRDefault="007E5902" w:rsidP="007E5902">
      <w:pPr>
        <w:pStyle w:val="Prrafodelista"/>
        <w:numPr>
          <w:ilvl w:val="0"/>
          <w:numId w:val="8"/>
        </w:numPr>
        <w:spacing w:line="360" w:lineRule="auto"/>
        <w:jc w:val="both"/>
        <w:rPr>
          <w:rFonts w:ascii="Arial" w:hAnsi="Arial"/>
          <w:sz w:val="22"/>
          <w:szCs w:val="22"/>
        </w:rPr>
      </w:pPr>
      <w:r w:rsidRPr="007E5902">
        <w:rPr>
          <w:rFonts w:ascii="Arial" w:hAnsi="Arial"/>
          <w:sz w:val="22"/>
          <w:szCs w:val="22"/>
        </w:rPr>
        <w:t>No es una medición absoluta, es diferencial. La densidad la determina midiendo la corriente a través de la bobina.</w:t>
      </w:r>
    </w:p>
    <w:p w:rsidR="00C90348" w:rsidRPr="0017349A" w:rsidRDefault="00995F44" w:rsidP="00AE49FE">
      <w:pPr>
        <w:pStyle w:val="Prrafodelista"/>
        <w:numPr>
          <w:ilvl w:val="0"/>
          <w:numId w:val="8"/>
        </w:numPr>
        <w:spacing w:line="360" w:lineRule="auto"/>
        <w:jc w:val="both"/>
        <w:rPr>
          <w:rFonts w:ascii="Arial" w:hAnsi="Arial"/>
          <w:sz w:val="22"/>
          <w:szCs w:val="22"/>
        </w:rPr>
      </w:pPr>
      <w:r w:rsidRPr="007E5902">
        <w:rPr>
          <w:rFonts w:ascii="Arial" w:hAnsi="Arial"/>
          <w:sz w:val="22"/>
          <w:szCs w:val="22"/>
        </w:rPr>
        <w:t>Sistema utilizado para medir cambios en la densidad del agua con</w:t>
      </w:r>
      <w:r w:rsidR="00C43ECA" w:rsidRPr="007E5902">
        <w:rPr>
          <w:rFonts w:ascii="Arial" w:hAnsi="Arial"/>
          <w:sz w:val="22"/>
          <w:szCs w:val="22"/>
        </w:rPr>
        <w:t xml:space="preserve"> gases disueltos en intervalos de temperatura de 4</w:t>
      </w:r>
      <w:r w:rsidR="00EF124F" w:rsidRPr="007E5902">
        <w:rPr>
          <w:rFonts w:ascii="Arial" w:hAnsi="Arial"/>
          <w:color w:val="000000"/>
          <w:sz w:val="22"/>
          <w:szCs w:val="22"/>
          <w:lang w:eastAsia="es-ES_tradnl"/>
        </w:rPr>
        <w:sym w:font="Symbol" w:char="F0B0"/>
      </w:r>
      <w:r w:rsidR="00EF124F" w:rsidRPr="007E5902">
        <w:rPr>
          <w:rFonts w:ascii="Arial" w:hAnsi="Arial"/>
          <w:color w:val="000000"/>
          <w:sz w:val="22"/>
          <w:szCs w:val="22"/>
          <w:lang w:eastAsia="es-ES_tradnl"/>
        </w:rPr>
        <w:t>C</w:t>
      </w:r>
      <w:r w:rsidR="00EF124F" w:rsidRPr="007E5902">
        <w:rPr>
          <w:rFonts w:ascii="Arial" w:hAnsi="Arial"/>
          <w:sz w:val="22"/>
          <w:szCs w:val="22"/>
        </w:rPr>
        <w:t xml:space="preserve"> a 20 </w:t>
      </w:r>
      <w:r w:rsidR="00EF124F" w:rsidRPr="007E5902">
        <w:rPr>
          <w:rFonts w:ascii="Arial" w:hAnsi="Arial"/>
          <w:color w:val="000000"/>
          <w:sz w:val="22"/>
          <w:szCs w:val="22"/>
          <w:lang w:eastAsia="es-ES_tradnl"/>
        </w:rPr>
        <w:sym w:font="Symbol" w:char="F0B0"/>
      </w:r>
      <w:r w:rsidR="00EF124F" w:rsidRPr="007E5902">
        <w:rPr>
          <w:rFonts w:ascii="Arial" w:hAnsi="Arial"/>
          <w:color w:val="000000"/>
          <w:sz w:val="22"/>
          <w:szCs w:val="22"/>
          <w:lang w:eastAsia="es-ES_tradnl"/>
        </w:rPr>
        <w:t>C</w:t>
      </w:r>
      <w:r w:rsidR="00C43ECA" w:rsidRPr="007E5902">
        <w:rPr>
          <w:rFonts w:ascii="Arial" w:hAnsi="Arial"/>
          <w:sz w:val="22"/>
          <w:szCs w:val="22"/>
        </w:rPr>
        <w:t>; lo</w:t>
      </w:r>
      <w:r w:rsidR="00E3007B" w:rsidRPr="007E5902">
        <w:rPr>
          <w:rFonts w:ascii="Arial" w:hAnsi="Arial"/>
          <w:sz w:val="22"/>
          <w:szCs w:val="22"/>
        </w:rPr>
        <w:t>s gases utilizados fueron aire, y combinaciones</w:t>
      </w:r>
      <w:r w:rsidR="00C43ECA" w:rsidRPr="007E5902">
        <w:rPr>
          <w:rFonts w:ascii="Arial" w:hAnsi="Arial"/>
          <w:sz w:val="22"/>
          <w:szCs w:val="22"/>
        </w:rPr>
        <w:t xml:space="preserve"> de oxígeno, nitrógeno y argón</w:t>
      </w:r>
      <w:r w:rsidR="0017349A">
        <w:rPr>
          <w:rFonts w:ascii="Arial" w:hAnsi="Arial"/>
          <w:sz w:val="22"/>
          <w:szCs w:val="22"/>
        </w:rPr>
        <w:t xml:space="preserve">. </w:t>
      </w:r>
      <w:r w:rsidR="00C43ECA" w:rsidRPr="0017349A">
        <w:rPr>
          <w:rFonts w:ascii="Arial" w:hAnsi="Arial"/>
          <w:sz w:val="22"/>
          <w:szCs w:val="22"/>
        </w:rPr>
        <w:t>En la siguiente figura se muestra el sistema de medición utilizado por Bignell.</w:t>
      </w:r>
    </w:p>
    <w:p w:rsidR="0017349A" w:rsidRDefault="00CF759C" w:rsidP="0017349A">
      <w:pPr>
        <w:spacing w:line="360" w:lineRule="auto"/>
        <w:jc w:val="center"/>
        <w:rPr>
          <w:lang w:val="es-MX" w:eastAsia="es-ES_tradnl"/>
        </w:rPr>
      </w:pPr>
      <w:r>
        <w:rPr>
          <w:rFonts w:ascii="Times New Roman" w:hAnsi="Times New Roman"/>
          <w:noProof/>
          <w:color w:val="000000"/>
          <w:szCs w:val="19"/>
          <w:lang w:val="es-MX" w:eastAsia="es-MX"/>
        </w:rPr>
        <w:drawing>
          <wp:inline distT="0" distB="0" distL="0" distR="0">
            <wp:extent cx="2276475" cy="2164748"/>
            <wp:effectExtent l="19050" t="0" r="0" b="0"/>
            <wp:docPr id="47" name="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
                    <pic:cNvPicPr>
                      <a:picLocks noChangeAspect="1" noChangeArrowheads="1"/>
                    </pic:cNvPicPr>
                  </pic:nvPicPr>
                  <pic:blipFill>
                    <a:blip r:embed="rId100" cstate="print"/>
                    <a:srcRect/>
                    <a:stretch>
                      <a:fillRect/>
                    </a:stretch>
                  </pic:blipFill>
                  <pic:spPr bwMode="auto">
                    <a:xfrm>
                      <a:off x="0" y="0"/>
                      <a:ext cx="2286309" cy="2174100"/>
                    </a:xfrm>
                    <a:prstGeom prst="rect">
                      <a:avLst/>
                    </a:prstGeom>
                    <a:noFill/>
                    <a:ln w="9525">
                      <a:noFill/>
                      <a:miter lim="800000"/>
                      <a:headEnd/>
                      <a:tailEnd/>
                    </a:ln>
                  </pic:spPr>
                </pic:pic>
              </a:graphicData>
            </a:graphic>
          </wp:inline>
        </w:drawing>
      </w:r>
    </w:p>
    <w:p w:rsidR="003C1A5C" w:rsidRPr="009D2D5E" w:rsidRDefault="00495CA5" w:rsidP="0017349A">
      <w:pPr>
        <w:pStyle w:val="Cita"/>
        <w:jc w:val="center"/>
        <w:rPr>
          <w:rFonts w:ascii="Arial" w:hAnsi="Arial" w:cs="Arial"/>
          <w:sz w:val="22"/>
          <w:szCs w:val="22"/>
          <w:lang w:eastAsia="es-ES_tradnl"/>
        </w:rPr>
      </w:pPr>
      <w:bookmarkStart w:id="63" w:name="_Toc310237492"/>
      <w:r w:rsidRPr="009D2D5E">
        <w:rPr>
          <w:rFonts w:ascii="Arial" w:hAnsi="Arial" w:cs="Arial"/>
          <w:sz w:val="22"/>
          <w:szCs w:val="22"/>
          <w:lang w:eastAsia="es-ES_tradnl"/>
        </w:rPr>
        <w:t xml:space="preserve">Fig. </w:t>
      </w:r>
      <w:r w:rsidR="00E83FB9" w:rsidRPr="009D2D5E">
        <w:rPr>
          <w:rFonts w:ascii="Arial" w:hAnsi="Arial" w:cs="Arial"/>
          <w:sz w:val="22"/>
          <w:szCs w:val="22"/>
          <w:lang w:eastAsia="es-ES_tradnl"/>
        </w:rPr>
        <w:t>2.</w:t>
      </w:r>
      <w:r w:rsidRPr="009D2D5E">
        <w:rPr>
          <w:rFonts w:ascii="Arial" w:hAnsi="Arial" w:cs="Arial"/>
          <w:sz w:val="22"/>
          <w:szCs w:val="22"/>
          <w:lang w:eastAsia="es-ES_tradnl"/>
        </w:rPr>
        <w:t>4</w:t>
      </w:r>
      <w:r w:rsidR="006A7C43" w:rsidRPr="009D2D5E">
        <w:rPr>
          <w:rFonts w:ascii="Arial" w:hAnsi="Arial" w:cs="Arial"/>
          <w:sz w:val="22"/>
          <w:szCs w:val="22"/>
          <w:lang w:eastAsia="es-ES_tradnl"/>
        </w:rPr>
        <w:t xml:space="preserve"> </w:t>
      </w:r>
      <w:r w:rsidR="00995F44" w:rsidRPr="009D2D5E">
        <w:rPr>
          <w:rFonts w:ascii="Arial" w:hAnsi="Arial" w:cs="Arial"/>
          <w:sz w:val="22"/>
          <w:szCs w:val="22"/>
          <w:lang w:eastAsia="es-ES_tradnl"/>
        </w:rPr>
        <w:t xml:space="preserve"> Sistema de medición por </w:t>
      </w:r>
      <w:r w:rsidR="00995F44" w:rsidRPr="009D2D5E">
        <w:rPr>
          <w:rFonts w:ascii="Arial" w:hAnsi="Arial" w:cs="Arial"/>
          <w:sz w:val="22"/>
          <w:szCs w:val="22"/>
        </w:rPr>
        <w:t>suspensión</w:t>
      </w:r>
      <w:r w:rsidR="00995F44" w:rsidRPr="009D2D5E">
        <w:rPr>
          <w:rFonts w:ascii="Arial" w:hAnsi="Arial" w:cs="Arial"/>
          <w:sz w:val="22"/>
          <w:szCs w:val="22"/>
          <w:lang w:eastAsia="es-ES_tradnl"/>
        </w:rPr>
        <w:t xml:space="preserve"> magnética por Bi</w:t>
      </w:r>
      <w:r w:rsidR="00C43ECA" w:rsidRPr="009D2D5E">
        <w:rPr>
          <w:rFonts w:ascii="Arial" w:hAnsi="Arial" w:cs="Arial"/>
          <w:sz w:val="22"/>
          <w:szCs w:val="22"/>
          <w:lang w:eastAsia="es-ES_tradnl"/>
        </w:rPr>
        <w:t>g</w:t>
      </w:r>
      <w:r w:rsidR="003B5258" w:rsidRPr="009D2D5E">
        <w:rPr>
          <w:rFonts w:ascii="Arial" w:hAnsi="Arial" w:cs="Arial"/>
          <w:sz w:val="22"/>
          <w:szCs w:val="22"/>
          <w:lang w:eastAsia="es-ES_tradnl"/>
        </w:rPr>
        <w:t>nell</w:t>
      </w:r>
      <w:bookmarkEnd w:id="63"/>
    </w:p>
    <w:p w:rsidR="00B9586A" w:rsidRPr="00B9586A" w:rsidRDefault="00B9586A" w:rsidP="00B9586A">
      <w:pPr>
        <w:rPr>
          <w:lang w:eastAsia="es-ES_tradnl"/>
        </w:rPr>
      </w:pPr>
    </w:p>
    <w:p w:rsidR="00DE7BAB" w:rsidRPr="00B82C36" w:rsidRDefault="00995F44" w:rsidP="00AA58B4">
      <w:pPr>
        <w:pStyle w:val="Ttulo2"/>
        <w:rPr>
          <w:rFonts w:ascii="Arial" w:hAnsi="Arial" w:cs="Arial"/>
          <w:sz w:val="22"/>
          <w:szCs w:val="22"/>
          <w:lang w:eastAsia="es-ES_tradnl"/>
        </w:rPr>
      </w:pPr>
      <w:bookmarkStart w:id="64" w:name="_Toc310237454"/>
      <w:r w:rsidRPr="00B82C36">
        <w:rPr>
          <w:rFonts w:ascii="Arial" w:hAnsi="Arial" w:cs="Arial"/>
          <w:sz w:val="22"/>
          <w:szCs w:val="22"/>
          <w:lang w:eastAsia="es-ES_tradnl"/>
        </w:rPr>
        <w:t>2.</w:t>
      </w:r>
      <w:r w:rsidR="0052509C" w:rsidRPr="00B82C36">
        <w:rPr>
          <w:rFonts w:ascii="Arial" w:hAnsi="Arial" w:cs="Arial"/>
          <w:sz w:val="22"/>
          <w:szCs w:val="22"/>
          <w:lang w:eastAsia="es-ES_tradnl"/>
        </w:rPr>
        <w:t>2</w:t>
      </w:r>
      <w:r w:rsidR="00705ABD" w:rsidRPr="00B82C36">
        <w:rPr>
          <w:rFonts w:ascii="Arial" w:hAnsi="Arial" w:cs="Arial"/>
          <w:sz w:val="22"/>
          <w:szCs w:val="22"/>
          <w:lang w:eastAsia="es-ES_tradnl"/>
        </w:rPr>
        <w:t>.2</w:t>
      </w:r>
      <w:r w:rsidRPr="00B82C36">
        <w:rPr>
          <w:rFonts w:ascii="Arial" w:hAnsi="Arial" w:cs="Arial"/>
          <w:sz w:val="22"/>
          <w:szCs w:val="22"/>
          <w:lang w:eastAsia="es-ES_tradnl"/>
        </w:rPr>
        <w:t xml:space="preserve">  </w:t>
      </w:r>
      <w:r w:rsidR="00705ABD" w:rsidRPr="00B82C36">
        <w:rPr>
          <w:rFonts w:ascii="Arial" w:hAnsi="Arial" w:cs="Arial"/>
          <w:sz w:val="22"/>
          <w:szCs w:val="22"/>
          <w:lang w:eastAsia="es-ES_tradnl"/>
        </w:rPr>
        <w:tab/>
      </w:r>
      <w:r w:rsidR="00DE7BAB" w:rsidRPr="00B82C36">
        <w:rPr>
          <w:rFonts w:ascii="Arial" w:hAnsi="Arial" w:cs="Arial"/>
          <w:sz w:val="22"/>
          <w:szCs w:val="22"/>
          <w:lang w:eastAsia="es-ES_tradnl"/>
        </w:rPr>
        <w:t>Sistema de medición de densidad de líquidos por suspensión magnética del Instituto Nacional de Metrología de Japón</w:t>
      </w:r>
      <w:bookmarkEnd w:id="64"/>
      <w:r w:rsidR="00DE7BAB" w:rsidRPr="00B82C36">
        <w:rPr>
          <w:rFonts w:ascii="Arial" w:hAnsi="Arial" w:cs="Arial"/>
          <w:sz w:val="22"/>
          <w:szCs w:val="22"/>
          <w:lang w:eastAsia="es-ES_tradnl"/>
        </w:rPr>
        <w:t xml:space="preserve"> </w:t>
      </w:r>
    </w:p>
    <w:p w:rsidR="00CF759C" w:rsidRDefault="00CF759C" w:rsidP="00995F44">
      <w:pPr>
        <w:spacing w:line="360" w:lineRule="auto"/>
        <w:jc w:val="both"/>
        <w:rPr>
          <w:rFonts w:ascii="Arial" w:hAnsi="Arial"/>
          <w:color w:val="000000"/>
          <w:sz w:val="22"/>
          <w:szCs w:val="22"/>
          <w:lang w:eastAsia="es-ES_tradnl"/>
        </w:rPr>
      </w:pPr>
    </w:p>
    <w:p w:rsidR="00AE49FE" w:rsidRPr="007E5902" w:rsidRDefault="00705ABD" w:rsidP="00995F44">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 xml:space="preserve">El sistema fue desarrollado con el objetivo de obtener mediciones en densidad de alta exactitud de materiales de referencia líquidos. Su sistema cumple con tener trazabilidad al SI al utilizar un patrón sólido de silicio calibrado directamente con otro patrón primario en densidad, mantienen un control en la temperatura del líquido de aproximadamente 1 mK. En este sistema utilizan un acoplamiento magnético para sostener al patrón sólido. </w:t>
      </w:r>
      <w:r w:rsidR="00E67D79" w:rsidRPr="007E5902">
        <w:rPr>
          <w:rFonts w:ascii="Arial" w:hAnsi="Arial"/>
          <w:color w:val="000000"/>
          <w:sz w:val="22"/>
          <w:szCs w:val="22"/>
          <w:lang w:eastAsia="es-ES_tradnl"/>
        </w:rPr>
        <w:t>Una importante aportación es que r</w:t>
      </w:r>
      <w:r w:rsidRPr="007E5902">
        <w:rPr>
          <w:rFonts w:ascii="Arial" w:hAnsi="Arial"/>
          <w:color w:val="000000"/>
          <w:sz w:val="22"/>
          <w:szCs w:val="22"/>
          <w:lang w:eastAsia="es-ES_tradnl"/>
        </w:rPr>
        <w:t>ealizan correcciones en las mediciones debido a: gradientes de temperatura, fuerzas de transmisión d</w:t>
      </w:r>
      <w:r w:rsidR="00E67D79" w:rsidRPr="007E5902">
        <w:rPr>
          <w:rFonts w:ascii="Arial" w:hAnsi="Arial"/>
          <w:color w:val="000000"/>
          <w:sz w:val="22"/>
          <w:szCs w:val="22"/>
          <w:lang w:eastAsia="es-ES_tradnl"/>
        </w:rPr>
        <w:t>ebida al acoplamiento magnético y</w:t>
      </w:r>
      <w:r w:rsidRPr="007E5902">
        <w:rPr>
          <w:rFonts w:ascii="Arial" w:hAnsi="Arial"/>
          <w:color w:val="000000"/>
          <w:sz w:val="22"/>
          <w:szCs w:val="22"/>
          <w:lang w:eastAsia="es-ES_tradnl"/>
        </w:rPr>
        <w:t xml:space="preserve"> efectos del magnetismo sobre las muestr</w:t>
      </w:r>
      <w:r w:rsidR="00E67D79" w:rsidRPr="007E5902">
        <w:rPr>
          <w:rFonts w:ascii="Arial" w:hAnsi="Arial"/>
          <w:color w:val="000000"/>
          <w:sz w:val="22"/>
          <w:szCs w:val="22"/>
          <w:lang w:eastAsia="es-ES_tradnl"/>
        </w:rPr>
        <w:t>as además de las debidas a: la sensibilidad de la balanza, calibración de patrones, desviación estándar de mediciones, entre otras.</w:t>
      </w:r>
    </w:p>
    <w:p w:rsidR="00995F44" w:rsidRPr="007E5902" w:rsidRDefault="00705ABD" w:rsidP="00995F44">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Las c</w:t>
      </w:r>
      <w:r w:rsidR="00995F44" w:rsidRPr="007E5902">
        <w:rPr>
          <w:rFonts w:ascii="Arial" w:hAnsi="Arial"/>
          <w:color w:val="000000"/>
          <w:sz w:val="22"/>
          <w:szCs w:val="22"/>
          <w:lang w:eastAsia="es-ES_tradnl"/>
        </w:rPr>
        <w:t xml:space="preserve">aracterísticas </w:t>
      </w:r>
      <w:r w:rsidRPr="007E5902">
        <w:rPr>
          <w:rFonts w:ascii="Arial" w:hAnsi="Arial"/>
          <w:color w:val="000000"/>
          <w:sz w:val="22"/>
          <w:szCs w:val="22"/>
          <w:lang w:eastAsia="es-ES_tradnl"/>
        </w:rPr>
        <w:t xml:space="preserve">principales </w:t>
      </w:r>
      <w:r w:rsidR="00995F44" w:rsidRPr="007E5902">
        <w:rPr>
          <w:rFonts w:ascii="Arial" w:hAnsi="Arial"/>
          <w:color w:val="000000"/>
          <w:sz w:val="22"/>
          <w:szCs w:val="22"/>
          <w:lang w:eastAsia="es-ES_tradnl"/>
        </w:rPr>
        <w:t>del sistema</w:t>
      </w:r>
      <w:r w:rsidRPr="007E5902">
        <w:rPr>
          <w:rFonts w:ascii="Arial" w:hAnsi="Arial"/>
          <w:color w:val="000000"/>
          <w:sz w:val="22"/>
          <w:szCs w:val="22"/>
          <w:lang w:eastAsia="es-ES_tradnl"/>
        </w:rPr>
        <w:t xml:space="preserve"> son</w:t>
      </w:r>
      <w:r w:rsidR="00995F44" w:rsidRPr="007E5902">
        <w:rPr>
          <w:rFonts w:ascii="Arial" w:hAnsi="Arial"/>
          <w:color w:val="000000"/>
          <w:sz w:val="22"/>
          <w:szCs w:val="22"/>
          <w:lang w:eastAsia="es-ES_tradnl"/>
        </w:rPr>
        <w:t>:</w:t>
      </w:r>
    </w:p>
    <w:p w:rsidR="00995F44" w:rsidRPr="007E5902" w:rsidRDefault="00C342F5" w:rsidP="00C342F5">
      <w:pPr>
        <w:pStyle w:val="Prrafodelista"/>
        <w:numPr>
          <w:ilvl w:val="0"/>
          <w:numId w:val="8"/>
        </w:numPr>
        <w:spacing w:line="360" w:lineRule="auto"/>
        <w:jc w:val="both"/>
        <w:rPr>
          <w:rFonts w:ascii="Arial" w:hAnsi="Arial"/>
          <w:sz w:val="22"/>
          <w:szCs w:val="22"/>
        </w:rPr>
      </w:pPr>
      <w:r w:rsidRPr="007E5902">
        <w:rPr>
          <w:rFonts w:ascii="Arial" w:hAnsi="Arial"/>
          <w:sz w:val="22"/>
          <w:szCs w:val="22"/>
        </w:rPr>
        <w:t>Sistema con un solo patrón sólido de densidad</w:t>
      </w:r>
    </w:p>
    <w:p w:rsidR="00995F44" w:rsidRPr="007E5902" w:rsidRDefault="00995F44" w:rsidP="00C342F5">
      <w:pPr>
        <w:pStyle w:val="Prrafodelista"/>
        <w:numPr>
          <w:ilvl w:val="0"/>
          <w:numId w:val="8"/>
        </w:numPr>
        <w:spacing w:line="360" w:lineRule="auto"/>
        <w:jc w:val="both"/>
        <w:rPr>
          <w:rFonts w:ascii="Arial" w:hAnsi="Arial"/>
          <w:sz w:val="22"/>
          <w:szCs w:val="22"/>
        </w:rPr>
      </w:pPr>
      <w:r w:rsidRPr="007E5902">
        <w:rPr>
          <w:rFonts w:ascii="Arial" w:hAnsi="Arial"/>
          <w:sz w:val="22"/>
          <w:szCs w:val="22"/>
        </w:rPr>
        <w:t xml:space="preserve">Masa del sinker de aproximadamente 60 g, sinker de silicio en forma de cilindro de aprox. 25 mm de </w:t>
      </w:r>
      <w:r w:rsidR="00C342F5" w:rsidRPr="007E5902">
        <w:rPr>
          <w:rFonts w:ascii="Arial" w:hAnsi="Arial"/>
          <w:sz w:val="22"/>
          <w:szCs w:val="22"/>
        </w:rPr>
        <w:t>diámetro</w:t>
      </w:r>
      <w:r w:rsidRPr="007E5902">
        <w:rPr>
          <w:rFonts w:ascii="Arial" w:hAnsi="Arial"/>
          <w:sz w:val="22"/>
          <w:szCs w:val="22"/>
        </w:rPr>
        <w:t xml:space="preserve"> x 60 mm de altura.</w:t>
      </w:r>
    </w:p>
    <w:p w:rsidR="00995F44" w:rsidRDefault="00995F44" w:rsidP="00C342F5">
      <w:pPr>
        <w:pStyle w:val="Prrafodelista"/>
        <w:numPr>
          <w:ilvl w:val="0"/>
          <w:numId w:val="8"/>
        </w:numPr>
        <w:spacing w:line="360" w:lineRule="auto"/>
        <w:jc w:val="both"/>
        <w:rPr>
          <w:rFonts w:ascii="Arial" w:hAnsi="Arial"/>
          <w:sz w:val="22"/>
          <w:szCs w:val="22"/>
        </w:rPr>
      </w:pPr>
      <w:r w:rsidRPr="007E5902">
        <w:rPr>
          <w:rFonts w:ascii="Arial" w:hAnsi="Arial"/>
          <w:sz w:val="22"/>
          <w:szCs w:val="22"/>
        </w:rPr>
        <w:t>Bobina suspend</w:t>
      </w:r>
      <w:r w:rsidR="00AF6CC4" w:rsidRPr="007E5902">
        <w:rPr>
          <w:rFonts w:ascii="Arial" w:hAnsi="Arial"/>
          <w:sz w:val="22"/>
          <w:szCs w:val="22"/>
        </w:rPr>
        <w:t>ida directamente de la balanza.</w:t>
      </w:r>
    </w:p>
    <w:p w:rsidR="00995F44" w:rsidRPr="007E5902" w:rsidRDefault="00995F44" w:rsidP="00C342F5">
      <w:pPr>
        <w:pStyle w:val="Prrafodelista"/>
        <w:numPr>
          <w:ilvl w:val="0"/>
          <w:numId w:val="8"/>
        </w:numPr>
        <w:spacing w:line="360" w:lineRule="auto"/>
        <w:jc w:val="both"/>
        <w:rPr>
          <w:rFonts w:ascii="Arial" w:hAnsi="Arial"/>
          <w:sz w:val="22"/>
          <w:szCs w:val="22"/>
        </w:rPr>
      </w:pPr>
      <w:r w:rsidRPr="007E5902">
        <w:rPr>
          <w:rFonts w:ascii="Arial" w:hAnsi="Arial"/>
          <w:sz w:val="22"/>
          <w:szCs w:val="22"/>
        </w:rPr>
        <w:t xml:space="preserve">Dentro de la “probeta” de medición se encuentra un imán permanente unido al sistema de suspensión del </w:t>
      </w:r>
      <w:r w:rsidR="00C43ECA" w:rsidRPr="007E5902">
        <w:rPr>
          <w:rFonts w:ascii="Arial" w:hAnsi="Arial"/>
          <w:sz w:val="22"/>
          <w:szCs w:val="22"/>
        </w:rPr>
        <w:t>patrón sólido</w:t>
      </w:r>
      <w:r w:rsidRPr="007E5902">
        <w:rPr>
          <w:rFonts w:ascii="Arial" w:hAnsi="Arial"/>
          <w:sz w:val="22"/>
          <w:szCs w:val="22"/>
        </w:rPr>
        <w:t>, al cual también tiene unido el sistema de detección de posición.</w:t>
      </w:r>
    </w:p>
    <w:p w:rsidR="00995F44" w:rsidRPr="007E5902" w:rsidRDefault="00995F44" w:rsidP="00C90348">
      <w:pPr>
        <w:pStyle w:val="Prrafodelista"/>
        <w:numPr>
          <w:ilvl w:val="0"/>
          <w:numId w:val="8"/>
        </w:numPr>
        <w:spacing w:line="360" w:lineRule="auto"/>
        <w:jc w:val="both"/>
        <w:rPr>
          <w:rFonts w:ascii="Arial" w:hAnsi="Arial"/>
          <w:sz w:val="22"/>
          <w:szCs w:val="22"/>
        </w:rPr>
      </w:pPr>
      <w:r w:rsidRPr="007E5902">
        <w:rPr>
          <w:rFonts w:ascii="Arial" w:hAnsi="Arial"/>
          <w:sz w:val="22"/>
          <w:szCs w:val="22"/>
        </w:rPr>
        <w:t>Tipo control “PID”</w:t>
      </w:r>
    </w:p>
    <w:p w:rsidR="00995F44" w:rsidRPr="007E5902" w:rsidRDefault="00995F44" w:rsidP="00C342F5">
      <w:pPr>
        <w:pStyle w:val="Prrafodelista"/>
        <w:numPr>
          <w:ilvl w:val="1"/>
          <w:numId w:val="8"/>
        </w:numPr>
        <w:spacing w:line="360" w:lineRule="auto"/>
        <w:jc w:val="both"/>
        <w:rPr>
          <w:rFonts w:ascii="Arial" w:hAnsi="Arial"/>
          <w:sz w:val="22"/>
          <w:szCs w:val="22"/>
        </w:rPr>
      </w:pPr>
      <w:r w:rsidRPr="007E5902">
        <w:rPr>
          <w:rFonts w:ascii="Arial" w:hAnsi="Arial"/>
          <w:sz w:val="22"/>
          <w:szCs w:val="22"/>
        </w:rPr>
        <w:t>Cuando el acoplamiento magnético se enciende, el imán permanente es suavemente atraído hacia la bobina, este movimiento es guiado por un sensor de posición y el sistema de control. Los sensores de posición están colocados por debajo del sistema de acoplamiento</w:t>
      </w:r>
    </w:p>
    <w:p w:rsidR="00995F44" w:rsidRPr="007E5902" w:rsidRDefault="00995F44" w:rsidP="00995F44">
      <w:pPr>
        <w:pStyle w:val="Prrafodelista"/>
        <w:numPr>
          <w:ilvl w:val="1"/>
          <w:numId w:val="8"/>
        </w:numPr>
        <w:spacing w:line="360" w:lineRule="auto"/>
        <w:jc w:val="both"/>
        <w:rPr>
          <w:rFonts w:ascii="Arial" w:hAnsi="Arial"/>
          <w:sz w:val="22"/>
          <w:szCs w:val="22"/>
        </w:rPr>
      </w:pPr>
      <w:r w:rsidRPr="007E5902">
        <w:rPr>
          <w:rFonts w:ascii="Arial" w:hAnsi="Arial"/>
          <w:sz w:val="22"/>
          <w:szCs w:val="22"/>
        </w:rPr>
        <w:t>El controlador PID mantiene una posición absoluta mediante una retroalimentación analógica y la mantiene constante  de acuerdo a un valor de set-point</w:t>
      </w:r>
    </w:p>
    <w:p w:rsidR="00995F44" w:rsidRPr="007E5902" w:rsidRDefault="00995F44" w:rsidP="00995F44">
      <w:pPr>
        <w:pStyle w:val="Prrafodelista"/>
        <w:numPr>
          <w:ilvl w:val="1"/>
          <w:numId w:val="8"/>
        </w:numPr>
        <w:spacing w:line="360" w:lineRule="auto"/>
        <w:jc w:val="both"/>
        <w:rPr>
          <w:rFonts w:ascii="Arial" w:hAnsi="Arial"/>
          <w:sz w:val="22"/>
          <w:szCs w:val="22"/>
        </w:rPr>
      </w:pPr>
      <w:r w:rsidRPr="007E5902">
        <w:rPr>
          <w:rFonts w:ascii="Arial" w:hAnsi="Arial"/>
          <w:sz w:val="22"/>
          <w:szCs w:val="22"/>
        </w:rPr>
        <w:t xml:space="preserve">Este valor de set-point se selecciona de tal manera que la corriente a través del electroimán en promedio sea “cero”. </w:t>
      </w:r>
    </w:p>
    <w:p w:rsidR="003C1A5C" w:rsidRDefault="00995F44" w:rsidP="00B9586A">
      <w:pPr>
        <w:pStyle w:val="Prrafodelista"/>
        <w:numPr>
          <w:ilvl w:val="0"/>
          <w:numId w:val="8"/>
        </w:numPr>
        <w:spacing w:line="360" w:lineRule="auto"/>
        <w:jc w:val="both"/>
        <w:rPr>
          <w:rFonts w:ascii="Arial" w:hAnsi="Arial"/>
          <w:sz w:val="22"/>
          <w:szCs w:val="22"/>
        </w:rPr>
      </w:pPr>
      <w:r w:rsidRPr="007E5902">
        <w:rPr>
          <w:rFonts w:ascii="Arial" w:hAnsi="Arial"/>
          <w:sz w:val="22"/>
          <w:szCs w:val="22"/>
        </w:rPr>
        <w:t xml:space="preserve">Balanza utilizada: AT261, </w:t>
      </w:r>
      <w:r w:rsidR="003C1A5C">
        <w:rPr>
          <w:rFonts w:ascii="Arial" w:hAnsi="Arial"/>
          <w:sz w:val="22"/>
          <w:szCs w:val="22"/>
        </w:rPr>
        <w:t>Mettler</w:t>
      </w:r>
    </w:p>
    <w:p w:rsidR="00CF759C" w:rsidRPr="00CF759C" w:rsidRDefault="00CF759C" w:rsidP="00CF759C">
      <w:pPr>
        <w:spacing w:line="360" w:lineRule="auto"/>
        <w:jc w:val="both"/>
        <w:rPr>
          <w:rFonts w:ascii="Arial" w:hAnsi="Arial"/>
          <w:sz w:val="22"/>
          <w:szCs w:val="22"/>
        </w:rPr>
      </w:pPr>
    </w:p>
    <w:p w:rsidR="00995F44" w:rsidRPr="007E5902" w:rsidRDefault="00995F44" w:rsidP="00995F44">
      <w:pPr>
        <w:pStyle w:val="Prrafodelista"/>
        <w:numPr>
          <w:ilvl w:val="0"/>
          <w:numId w:val="8"/>
        </w:numPr>
        <w:spacing w:line="360" w:lineRule="auto"/>
        <w:jc w:val="both"/>
        <w:rPr>
          <w:rFonts w:ascii="Arial" w:hAnsi="Arial"/>
          <w:sz w:val="22"/>
          <w:szCs w:val="22"/>
        </w:rPr>
      </w:pPr>
      <w:r w:rsidRPr="007E5902">
        <w:rPr>
          <w:rFonts w:ascii="Arial" w:hAnsi="Arial"/>
          <w:sz w:val="22"/>
          <w:szCs w:val="22"/>
        </w:rPr>
        <w:t>Sistema utilizado para medir la densidad de líquidos de referencia como iso-octano, n-nonano, n-tridecano, agua, 2,4 diclorotolueno, 3,4 triclorotolueno y bromobenzeno</w:t>
      </w:r>
    </w:p>
    <w:p w:rsidR="00995F44" w:rsidRDefault="007E5902" w:rsidP="00995F44">
      <w:pPr>
        <w:jc w:val="center"/>
        <w:rPr>
          <w:rFonts w:ascii="Times New Roman" w:hAnsi="Times New Roman"/>
          <w:color w:val="000000"/>
          <w:szCs w:val="19"/>
          <w:lang w:eastAsia="es-ES_tradnl"/>
        </w:rPr>
      </w:pPr>
      <w:r w:rsidRPr="007E5902">
        <w:rPr>
          <w:rFonts w:ascii="Times New Roman" w:hAnsi="Times New Roman"/>
          <w:noProof/>
          <w:color w:val="000000"/>
          <w:szCs w:val="19"/>
          <w:lang w:val="es-MX" w:eastAsia="es-MX"/>
        </w:rPr>
        <w:drawing>
          <wp:inline distT="0" distB="0" distL="0" distR="0">
            <wp:extent cx="1816100" cy="2731473"/>
            <wp:effectExtent l="19050" t="0" r="0" b="0"/>
            <wp:docPr id="1" name="Imagen 1"/>
            <wp:cNvGraphicFramePr/>
            <a:graphic xmlns:a="http://schemas.openxmlformats.org/drawingml/2006/main">
              <a:graphicData uri="http://schemas.openxmlformats.org/drawingml/2006/picture">
                <pic:pic xmlns:pic="http://schemas.openxmlformats.org/drawingml/2006/picture">
                  <pic:nvPicPr>
                    <pic:cNvPr id="4" name="I 5"/>
                    <pic:cNvPicPr/>
                  </pic:nvPicPr>
                  <pic:blipFill>
                    <a:blip r:embed="rId101" cstate="print"/>
                    <a:srcRect/>
                    <a:stretch>
                      <a:fillRect/>
                    </a:stretch>
                  </pic:blipFill>
                  <pic:spPr bwMode="auto">
                    <a:xfrm>
                      <a:off x="0" y="0"/>
                      <a:ext cx="1816100" cy="2731473"/>
                    </a:xfrm>
                    <a:prstGeom prst="rect">
                      <a:avLst/>
                    </a:prstGeom>
                    <a:noFill/>
                    <a:ln w="9525">
                      <a:noFill/>
                      <a:miter lim="800000"/>
                      <a:headEnd/>
                      <a:tailEnd/>
                    </a:ln>
                  </pic:spPr>
                </pic:pic>
              </a:graphicData>
            </a:graphic>
          </wp:inline>
        </w:drawing>
      </w:r>
      <w:r w:rsidRPr="007E5902">
        <w:rPr>
          <w:rFonts w:ascii="Times New Roman" w:hAnsi="Times New Roman"/>
          <w:noProof/>
          <w:color w:val="000000"/>
          <w:szCs w:val="19"/>
          <w:lang w:val="es-MX" w:eastAsia="es-MX"/>
        </w:rPr>
        <w:drawing>
          <wp:inline distT="0" distB="0" distL="0" distR="0">
            <wp:extent cx="2698750" cy="2019300"/>
            <wp:effectExtent l="19050" t="0" r="6350" b="0"/>
            <wp:docPr id="2" name="Imagen 2"/>
            <wp:cNvGraphicFramePr/>
            <a:graphic xmlns:a="http://schemas.openxmlformats.org/drawingml/2006/main">
              <a:graphicData uri="http://schemas.openxmlformats.org/drawingml/2006/picture">
                <pic:pic xmlns:pic="http://schemas.openxmlformats.org/drawingml/2006/picture">
                  <pic:nvPicPr>
                    <pic:cNvPr id="5" name="I 6"/>
                    <pic:cNvPicPr/>
                  </pic:nvPicPr>
                  <pic:blipFill>
                    <a:blip r:embed="rId102" cstate="print"/>
                    <a:srcRect/>
                    <a:stretch>
                      <a:fillRect/>
                    </a:stretch>
                  </pic:blipFill>
                  <pic:spPr bwMode="auto">
                    <a:xfrm>
                      <a:off x="0" y="0"/>
                      <a:ext cx="2705589" cy="2024417"/>
                    </a:xfrm>
                    <a:prstGeom prst="rect">
                      <a:avLst/>
                    </a:prstGeom>
                    <a:noFill/>
                    <a:ln w="9525">
                      <a:noFill/>
                      <a:miter lim="800000"/>
                      <a:headEnd/>
                      <a:tailEnd/>
                    </a:ln>
                  </pic:spPr>
                </pic:pic>
              </a:graphicData>
            </a:graphic>
          </wp:inline>
        </w:drawing>
      </w:r>
    </w:p>
    <w:p w:rsidR="00C90348" w:rsidRPr="009D2D5E" w:rsidRDefault="00495CA5" w:rsidP="00495CA5">
      <w:pPr>
        <w:pStyle w:val="Cita"/>
        <w:jc w:val="center"/>
        <w:rPr>
          <w:rFonts w:ascii="Arial" w:hAnsi="Arial" w:cs="Arial"/>
          <w:sz w:val="22"/>
          <w:szCs w:val="22"/>
          <w:lang w:eastAsia="es-ES_tradnl"/>
        </w:rPr>
      </w:pPr>
      <w:bookmarkStart w:id="65" w:name="_Toc310237493"/>
      <w:r w:rsidRPr="009D2D5E">
        <w:rPr>
          <w:rFonts w:ascii="Arial" w:hAnsi="Arial" w:cs="Arial"/>
          <w:sz w:val="22"/>
          <w:szCs w:val="22"/>
          <w:lang w:eastAsia="es-ES_tradnl"/>
        </w:rPr>
        <w:t>Fig.</w:t>
      </w:r>
      <w:r w:rsidR="00E83FB9" w:rsidRPr="009D2D5E">
        <w:rPr>
          <w:rFonts w:ascii="Arial" w:hAnsi="Arial" w:cs="Arial"/>
          <w:sz w:val="22"/>
          <w:szCs w:val="22"/>
          <w:lang w:eastAsia="es-ES_tradnl"/>
        </w:rPr>
        <w:t xml:space="preserve"> 2.</w:t>
      </w:r>
      <w:r w:rsidRPr="009D2D5E">
        <w:rPr>
          <w:rFonts w:ascii="Arial" w:hAnsi="Arial" w:cs="Arial"/>
          <w:sz w:val="22"/>
          <w:szCs w:val="22"/>
          <w:lang w:eastAsia="es-ES_tradnl"/>
        </w:rPr>
        <w:t xml:space="preserve"> 5 </w:t>
      </w:r>
      <w:r w:rsidR="00995F44" w:rsidRPr="009D2D5E">
        <w:rPr>
          <w:rFonts w:ascii="Arial" w:hAnsi="Arial" w:cs="Arial"/>
          <w:sz w:val="22"/>
          <w:szCs w:val="22"/>
          <w:lang w:eastAsia="es-ES_tradnl"/>
        </w:rPr>
        <w:t xml:space="preserve"> Acoplamiento Magnético sistema de medición por suspensión magnética por Kuramoto et. Al.</w:t>
      </w:r>
      <w:bookmarkEnd w:id="65"/>
    </w:p>
    <w:p w:rsidR="008A5F12" w:rsidRDefault="008A5F12" w:rsidP="008A5F12">
      <w:pPr>
        <w:spacing w:after="0" w:line="360" w:lineRule="auto"/>
        <w:jc w:val="both"/>
        <w:rPr>
          <w:rFonts w:ascii="Arial" w:hAnsi="Arial"/>
          <w:color w:val="000000"/>
          <w:sz w:val="22"/>
          <w:szCs w:val="22"/>
          <w:lang w:eastAsia="es-ES_tradnl"/>
        </w:rPr>
      </w:pPr>
    </w:p>
    <w:p w:rsidR="001F5376" w:rsidRPr="007E5902" w:rsidRDefault="00E67D79" w:rsidP="008A5F12">
      <w:pPr>
        <w:spacing w:after="0"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El principal resultado obtenido</w:t>
      </w:r>
      <w:r w:rsidR="00EF124F" w:rsidRPr="007E5902">
        <w:rPr>
          <w:rFonts w:ascii="Arial" w:hAnsi="Arial"/>
          <w:color w:val="000000"/>
          <w:sz w:val="22"/>
          <w:szCs w:val="22"/>
          <w:lang w:eastAsia="es-ES_tradnl"/>
        </w:rPr>
        <w:t xml:space="preserve"> en este trabajo</w:t>
      </w:r>
      <w:r w:rsidRPr="007E5902">
        <w:rPr>
          <w:rFonts w:ascii="Arial" w:hAnsi="Arial"/>
          <w:color w:val="000000"/>
          <w:sz w:val="22"/>
          <w:szCs w:val="22"/>
          <w:lang w:eastAsia="es-ES_tradnl"/>
        </w:rPr>
        <w:t xml:space="preserve"> fue la reducción de incertidumbre en sus mediciones de densidad, la cual, por ejemplo para el bromobenzeno se obtuvo una incertidumbre relativa de 6.7 x 10</w:t>
      </w:r>
      <w:r w:rsidRPr="007E5902">
        <w:rPr>
          <w:rFonts w:ascii="Arial" w:hAnsi="Arial"/>
          <w:color w:val="000000"/>
          <w:sz w:val="22"/>
          <w:szCs w:val="22"/>
          <w:vertAlign w:val="superscript"/>
          <w:lang w:eastAsia="es-ES_tradnl"/>
        </w:rPr>
        <w:t>-6</w:t>
      </w:r>
      <w:r w:rsidRPr="007E5902">
        <w:rPr>
          <w:rFonts w:ascii="Arial" w:hAnsi="Arial"/>
          <w:color w:val="000000"/>
          <w:sz w:val="22"/>
          <w:szCs w:val="22"/>
          <w:lang w:eastAsia="es-ES_tradnl"/>
        </w:rPr>
        <w:t xml:space="preserve">, a 20 </w:t>
      </w:r>
      <w:r w:rsidR="00EF124F" w:rsidRPr="007E5902">
        <w:rPr>
          <w:rFonts w:ascii="Arial" w:hAnsi="Arial"/>
          <w:color w:val="000000"/>
          <w:sz w:val="22"/>
          <w:szCs w:val="22"/>
          <w:lang w:eastAsia="es-ES_tradnl"/>
        </w:rPr>
        <w:sym w:font="Symbol" w:char="F0B0"/>
      </w:r>
      <w:r w:rsidR="00EF124F" w:rsidRPr="007E5902">
        <w:rPr>
          <w:rFonts w:ascii="Arial" w:hAnsi="Arial"/>
          <w:color w:val="000000"/>
          <w:sz w:val="22"/>
          <w:szCs w:val="22"/>
          <w:lang w:eastAsia="es-ES_tradnl"/>
        </w:rPr>
        <w:t>C, [Kuramoto, 2004].</w:t>
      </w:r>
    </w:p>
    <w:p w:rsidR="00705ABD" w:rsidRPr="00B82C36" w:rsidRDefault="0052509C" w:rsidP="00AA58B4">
      <w:pPr>
        <w:pStyle w:val="Ttulo2"/>
        <w:rPr>
          <w:rFonts w:ascii="Arial" w:hAnsi="Arial" w:cs="Arial"/>
          <w:sz w:val="22"/>
          <w:szCs w:val="22"/>
          <w:lang w:eastAsia="es-ES_tradnl"/>
        </w:rPr>
      </w:pPr>
      <w:bookmarkStart w:id="66" w:name="_Toc310237455"/>
      <w:r w:rsidRPr="00B82C36">
        <w:rPr>
          <w:rFonts w:ascii="Arial" w:hAnsi="Arial" w:cs="Arial"/>
          <w:sz w:val="22"/>
          <w:szCs w:val="22"/>
          <w:lang w:eastAsia="es-ES_tradnl"/>
        </w:rPr>
        <w:t>2.2</w:t>
      </w:r>
      <w:r w:rsidR="00705ABD" w:rsidRPr="00B82C36">
        <w:rPr>
          <w:rFonts w:ascii="Arial" w:hAnsi="Arial" w:cs="Arial"/>
          <w:sz w:val="22"/>
          <w:szCs w:val="22"/>
          <w:lang w:eastAsia="es-ES_tradnl"/>
        </w:rPr>
        <w:t>.3</w:t>
      </w:r>
      <w:r w:rsidR="00705ABD" w:rsidRPr="00B82C36">
        <w:rPr>
          <w:rFonts w:ascii="Arial" w:hAnsi="Arial" w:cs="Arial"/>
          <w:sz w:val="22"/>
          <w:szCs w:val="22"/>
          <w:lang w:eastAsia="es-ES_tradnl"/>
        </w:rPr>
        <w:tab/>
      </w:r>
      <w:r w:rsidR="00995F44" w:rsidRPr="00B82C36">
        <w:rPr>
          <w:rFonts w:ascii="Arial" w:hAnsi="Arial" w:cs="Arial"/>
          <w:sz w:val="22"/>
          <w:szCs w:val="22"/>
          <w:lang w:eastAsia="es-ES_tradnl"/>
        </w:rPr>
        <w:t xml:space="preserve"> </w:t>
      </w:r>
      <w:r w:rsidR="003B5258" w:rsidRPr="00B82C36">
        <w:rPr>
          <w:rFonts w:ascii="Arial" w:hAnsi="Arial" w:cs="Arial"/>
          <w:sz w:val="22"/>
          <w:szCs w:val="22"/>
          <w:lang w:eastAsia="es-ES_tradnl"/>
        </w:rPr>
        <w:t>Sistema de medición de densidad de líquidos por suspensión magnética del Instituto Nacional de Metrología</w:t>
      </w:r>
      <w:r w:rsidR="00995F44" w:rsidRPr="00B82C36">
        <w:rPr>
          <w:rFonts w:ascii="Arial" w:hAnsi="Arial" w:cs="Arial"/>
          <w:sz w:val="22"/>
          <w:szCs w:val="22"/>
          <w:lang w:eastAsia="es-ES_tradnl"/>
        </w:rPr>
        <w:t xml:space="preserve"> Alemania</w:t>
      </w:r>
      <w:bookmarkEnd w:id="66"/>
    </w:p>
    <w:p w:rsidR="00272DDC" w:rsidRPr="00272DDC" w:rsidRDefault="00272DDC" w:rsidP="00272DDC">
      <w:pPr>
        <w:rPr>
          <w:lang w:eastAsia="es-ES_tradnl"/>
        </w:rPr>
      </w:pPr>
    </w:p>
    <w:p w:rsidR="00705ABD" w:rsidRPr="007E5902" w:rsidRDefault="00705ABD" w:rsidP="00EF124F">
      <w:pPr>
        <w:spacing w:line="360" w:lineRule="auto"/>
        <w:jc w:val="both"/>
        <w:rPr>
          <w:rFonts w:ascii="Arial" w:hAnsi="Arial"/>
          <w:color w:val="000000"/>
          <w:sz w:val="22"/>
          <w:szCs w:val="22"/>
          <w:lang w:eastAsia="es-ES_tradnl"/>
        </w:rPr>
      </w:pPr>
      <w:r w:rsidRPr="007E5902">
        <w:rPr>
          <w:rFonts w:ascii="Arial" w:hAnsi="Arial"/>
          <w:color w:val="000000"/>
          <w:sz w:val="22"/>
          <w:szCs w:val="22"/>
          <w:lang w:eastAsia="es-ES_tradnl"/>
        </w:rPr>
        <w:t xml:space="preserve">El objetivo de este trabajo fue realizar mediciones de la densidad del agua en un intervalo más amplio de lo que se obtiene utilizando la fórmula de Tanaka </w:t>
      </w:r>
      <w:r w:rsidRPr="007E5902">
        <w:rPr>
          <w:rFonts w:ascii="Arial" w:hAnsi="Arial"/>
          <w:i/>
          <w:color w:val="000000"/>
          <w:sz w:val="22"/>
          <w:szCs w:val="22"/>
          <w:lang w:eastAsia="es-ES_tradnl"/>
        </w:rPr>
        <w:t>et al</w:t>
      </w:r>
      <w:r w:rsidRPr="007E5902">
        <w:rPr>
          <w:rFonts w:ascii="Arial" w:hAnsi="Arial"/>
          <w:color w:val="000000"/>
          <w:sz w:val="22"/>
          <w:szCs w:val="22"/>
          <w:lang w:eastAsia="es-ES_tradnl"/>
        </w:rPr>
        <w:t xml:space="preserve">, realizando mediciones de 0 </w:t>
      </w:r>
      <w:r w:rsidR="00E71BA9" w:rsidRPr="007E5902">
        <w:rPr>
          <w:rFonts w:ascii="Arial" w:hAnsi="Arial"/>
          <w:color w:val="000000"/>
          <w:sz w:val="22"/>
          <w:szCs w:val="22"/>
          <w:lang w:eastAsia="es-ES_tradnl"/>
        </w:rPr>
        <w:sym w:font="Symbol" w:char="F0B0"/>
      </w:r>
      <w:r w:rsidRPr="007E5902">
        <w:rPr>
          <w:rFonts w:ascii="Arial" w:hAnsi="Arial"/>
          <w:color w:val="000000"/>
          <w:sz w:val="22"/>
          <w:szCs w:val="22"/>
          <w:lang w:eastAsia="es-ES_tradnl"/>
        </w:rPr>
        <w:t xml:space="preserve">C a 40 </w:t>
      </w:r>
      <w:r w:rsidR="00E71BA9" w:rsidRPr="007E5902">
        <w:rPr>
          <w:rFonts w:ascii="Arial" w:hAnsi="Arial"/>
          <w:color w:val="000000"/>
          <w:sz w:val="22"/>
          <w:szCs w:val="22"/>
          <w:lang w:eastAsia="es-ES_tradnl"/>
        </w:rPr>
        <w:sym w:font="Symbol" w:char="F0B0"/>
      </w:r>
      <w:r w:rsidRPr="007E5902">
        <w:rPr>
          <w:rFonts w:ascii="Arial" w:hAnsi="Arial"/>
          <w:color w:val="000000"/>
          <w:sz w:val="22"/>
          <w:szCs w:val="22"/>
          <w:lang w:eastAsia="es-ES_tradnl"/>
        </w:rPr>
        <w:t xml:space="preserve">C y expandirla hasta 90 </w:t>
      </w:r>
      <w:r w:rsidR="00E71BA9" w:rsidRPr="007E5902">
        <w:rPr>
          <w:rFonts w:ascii="Arial" w:hAnsi="Arial"/>
          <w:color w:val="000000"/>
          <w:sz w:val="22"/>
          <w:szCs w:val="22"/>
          <w:lang w:eastAsia="es-ES_tradnl"/>
        </w:rPr>
        <w:sym w:font="Symbol" w:char="F0B0"/>
      </w:r>
      <w:r w:rsidRPr="007E5902">
        <w:rPr>
          <w:rFonts w:ascii="Arial" w:hAnsi="Arial"/>
          <w:color w:val="000000"/>
          <w:sz w:val="22"/>
          <w:szCs w:val="22"/>
          <w:lang w:eastAsia="es-ES_tradnl"/>
        </w:rPr>
        <w:t>C.</w:t>
      </w:r>
    </w:p>
    <w:p w:rsidR="00FC46DD" w:rsidRDefault="00FC46DD" w:rsidP="00FC46DD">
      <w:pPr>
        <w:spacing w:line="360" w:lineRule="auto"/>
        <w:jc w:val="center"/>
        <w:rPr>
          <w:rFonts w:ascii="Arial" w:hAnsi="Arial"/>
          <w:color w:val="000000"/>
          <w:szCs w:val="19"/>
          <w:lang w:eastAsia="es-ES_tradnl"/>
        </w:rPr>
      </w:pPr>
      <w:r>
        <w:rPr>
          <w:rFonts w:ascii="Arial" w:hAnsi="Arial"/>
          <w:noProof/>
          <w:color w:val="000000"/>
          <w:szCs w:val="19"/>
          <w:lang w:val="es-MX" w:eastAsia="es-MX"/>
        </w:rPr>
        <w:lastRenderedPageBreak/>
        <w:drawing>
          <wp:inline distT="0" distB="0" distL="0" distR="0">
            <wp:extent cx="2266950" cy="2310650"/>
            <wp:effectExtent l="19050" t="0" r="0" b="0"/>
            <wp:docPr id="4" name="3 Imagen"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03" cstate="print"/>
                    <a:stretch>
                      <a:fillRect/>
                    </a:stretch>
                  </pic:blipFill>
                  <pic:spPr>
                    <a:xfrm>
                      <a:off x="0" y="0"/>
                      <a:ext cx="2267209" cy="2310914"/>
                    </a:xfrm>
                    <a:prstGeom prst="rect">
                      <a:avLst/>
                    </a:prstGeom>
                  </pic:spPr>
                </pic:pic>
              </a:graphicData>
            </a:graphic>
          </wp:inline>
        </w:drawing>
      </w:r>
    </w:p>
    <w:p w:rsidR="00FC46DD" w:rsidRPr="009D2D5E" w:rsidRDefault="00FC46DD" w:rsidP="00495CA5">
      <w:pPr>
        <w:pStyle w:val="Cita"/>
        <w:jc w:val="center"/>
        <w:rPr>
          <w:rFonts w:ascii="Arial" w:hAnsi="Arial" w:cs="Arial"/>
          <w:sz w:val="22"/>
          <w:szCs w:val="22"/>
          <w:lang w:eastAsia="es-ES_tradnl"/>
        </w:rPr>
      </w:pPr>
      <w:bookmarkStart w:id="67" w:name="_Toc310237494"/>
      <w:r w:rsidRPr="009D2D5E">
        <w:rPr>
          <w:rFonts w:ascii="Arial" w:hAnsi="Arial" w:cs="Arial"/>
          <w:sz w:val="22"/>
          <w:szCs w:val="22"/>
          <w:lang w:eastAsia="es-ES_tradnl"/>
        </w:rPr>
        <w:t>F</w:t>
      </w:r>
      <w:r w:rsidR="00495CA5" w:rsidRPr="009D2D5E">
        <w:rPr>
          <w:rFonts w:ascii="Arial" w:hAnsi="Arial" w:cs="Arial"/>
          <w:sz w:val="22"/>
          <w:szCs w:val="22"/>
          <w:lang w:eastAsia="es-ES_tradnl"/>
        </w:rPr>
        <w:t xml:space="preserve">ig. </w:t>
      </w:r>
      <w:r w:rsidR="00E83FB9" w:rsidRPr="009D2D5E">
        <w:rPr>
          <w:rFonts w:ascii="Arial" w:hAnsi="Arial" w:cs="Arial"/>
          <w:sz w:val="22"/>
          <w:szCs w:val="22"/>
          <w:lang w:eastAsia="es-ES_tradnl"/>
        </w:rPr>
        <w:t>2.</w:t>
      </w:r>
      <w:r w:rsidR="00495CA5" w:rsidRPr="009D2D5E">
        <w:rPr>
          <w:rFonts w:ascii="Arial" w:hAnsi="Arial" w:cs="Arial"/>
          <w:sz w:val="22"/>
          <w:szCs w:val="22"/>
          <w:lang w:eastAsia="es-ES_tradnl"/>
        </w:rPr>
        <w:t xml:space="preserve">6   </w:t>
      </w:r>
      <w:r w:rsidRPr="009D2D5E">
        <w:rPr>
          <w:rFonts w:ascii="Arial" w:hAnsi="Arial" w:cs="Arial"/>
          <w:sz w:val="22"/>
          <w:szCs w:val="22"/>
          <w:lang w:eastAsia="es-ES_tradnl"/>
        </w:rPr>
        <w:t xml:space="preserve"> Esquema general de balanza suspensión magnética PTB</w:t>
      </w:r>
      <w:bookmarkEnd w:id="67"/>
    </w:p>
    <w:p w:rsidR="00995F44" w:rsidRPr="007E5902" w:rsidRDefault="00705ABD" w:rsidP="00995F44">
      <w:pPr>
        <w:spacing w:line="360" w:lineRule="auto"/>
        <w:rPr>
          <w:rFonts w:ascii="Arial" w:hAnsi="Arial"/>
          <w:color w:val="000000"/>
          <w:sz w:val="22"/>
          <w:szCs w:val="22"/>
          <w:lang w:eastAsia="es-ES_tradnl"/>
        </w:rPr>
      </w:pPr>
      <w:r w:rsidRPr="007E5902">
        <w:rPr>
          <w:rFonts w:ascii="Arial" w:hAnsi="Arial"/>
          <w:color w:val="000000"/>
          <w:sz w:val="22"/>
          <w:szCs w:val="22"/>
          <w:lang w:eastAsia="es-ES_tradnl"/>
        </w:rPr>
        <w:t>Las características principales de este sistema son</w:t>
      </w:r>
      <w:r w:rsidR="00FC46DD" w:rsidRPr="007E5902">
        <w:rPr>
          <w:rFonts w:ascii="Arial" w:hAnsi="Arial"/>
          <w:color w:val="000000"/>
          <w:sz w:val="22"/>
          <w:szCs w:val="22"/>
          <w:lang w:eastAsia="es-ES_tradnl"/>
        </w:rPr>
        <w:t xml:space="preserve"> (Fig. 4)</w:t>
      </w:r>
      <w:r w:rsidRPr="007E5902">
        <w:rPr>
          <w:rFonts w:ascii="Arial" w:hAnsi="Arial"/>
          <w:color w:val="000000"/>
          <w:sz w:val="22"/>
          <w:szCs w:val="22"/>
          <w:lang w:eastAsia="es-ES_tradnl"/>
        </w:rPr>
        <w:t>:</w:t>
      </w:r>
    </w:p>
    <w:p w:rsidR="00995F44" w:rsidRPr="007E5902" w:rsidRDefault="00C43ECA" w:rsidP="003B5258">
      <w:pPr>
        <w:pStyle w:val="Prrafodelista"/>
        <w:numPr>
          <w:ilvl w:val="0"/>
          <w:numId w:val="8"/>
        </w:numPr>
        <w:spacing w:line="360" w:lineRule="auto"/>
        <w:jc w:val="both"/>
        <w:rPr>
          <w:rFonts w:ascii="Arial" w:hAnsi="Arial"/>
          <w:sz w:val="22"/>
          <w:szCs w:val="22"/>
        </w:rPr>
      </w:pPr>
      <w:r w:rsidRPr="007E5902">
        <w:rPr>
          <w:rFonts w:ascii="Arial" w:hAnsi="Arial"/>
          <w:sz w:val="22"/>
          <w:szCs w:val="22"/>
        </w:rPr>
        <w:t>Sistema con dos patrones sólidos de densidad</w:t>
      </w:r>
    </w:p>
    <w:p w:rsidR="00CC6D79" w:rsidRPr="007E5902" w:rsidRDefault="00995F44" w:rsidP="003B5258">
      <w:pPr>
        <w:pStyle w:val="Prrafodelista"/>
        <w:numPr>
          <w:ilvl w:val="0"/>
          <w:numId w:val="8"/>
        </w:numPr>
        <w:spacing w:line="360" w:lineRule="auto"/>
        <w:jc w:val="both"/>
        <w:rPr>
          <w:rFonts w:ascii="Arial" w:hAnsi="Arial"/>
          <w:sz w:val="22"/>
          <w:szCs w:val="22"/>
        </w:rPr>
      </w:pPr>
      <w:r w:rsidRPr="007E5902">
        <w:rPr>
          <w:rFonts w:ascii="Arial" w:hAnsi="Arial"/>
          <w:sz w:val="22"/>
          <w:szCs w:val="22"/>
        </w:rPr>
        <w:t>30 L de capacidad</w:t>
      </w:r>
    </w:p>
    <w:p w:rsidR="006935B2" w:rsidRDefault="00CC6D79" w:rsidP="00CC6D79">
      <w:pPr>
        <w:pStyle w:val="Prrafodelista"/>
        <w:numPr>
          <w:ilvl w:val="0"/>
          <w:numId w:val="8"/>
        </w:numPr>
        <w:spacing w:line="360" w:lineRule="auto"/>
        <w:jc w:val="both"/>
        <w:rPr>
          <w:rFonts w:ascii="Arial" w:hAnsi="Arial"/>
          <w:sz w:val="22"/>
          <w:szCs w:val="22"/>
        </w:rPr>
      </w:pPr>
      <w:r w:rsidRPr="007E5902">
        <w:rPr>
          <w:rFonts w:ascii="Arial" w:hAnsi="Arial"/>
          <w:sz w:val="22"/>
          <w:szCs w:val="22"/>
        </w:rPr>
        <w:t>Los patrones sólidos son huecos, fabricados en cuarzo con masas aproximadas de 229 g y 368 g, con densidades muy cercanas a la del agua,</w:t>
      </w:r>
      <w:r w:rsidRPr="00995F44">
        <w:rPr>
          <w:rFonts w:ascii="Arial" w:hAnsi="Arial"/>
        </w:rPr>
        <w:t xml:space="preserve"> </w:t>
      </w:r>
      <w:r w:rsidRPr="007E5902">
        <w:rPr>
          <w:rFonts w:ascii="Arial" w:hAnsi="Arial"/>
          <w:sz w:val="22"/>
          <w:szCs w:val="22"/>
        </w:rPr>
        <w:t xml:space="preserve">por lo que el peso </w:t>
      </w:r>
    </w:p>
    <w:p w:rsidR="00995F44" w:rsidRDefault="006935B2" w:rsidP="006935B2">
      <w:pPr>
        <w:pStyle w:val="Prrafodelista"/>
        <w:spacing w:line="360" w:lineRule="auto"/>
        <w:jc w:val="both"/>
        <w:rPr>
          <w:rFonts w:ascii="Arial" w:hAnsi="Arial"/>
          <w:sz w:val="22"/>
          <w:szCs w:val="22"/>
        </w:rPr>
      </w:pPr>
      <w:r>
        <w:rPr>
          <w:rFonts w:ascii="Arial" w:hAnsi="Arial"/>
          <w:sz w:val="22"/>
          <w:szCs w:val="22"/>
        </w:rPr>
        <w:t xml:space="preserve">en el </w:t>
      </w:r>
      <w:r w:rsidR="00CC6D79" w:rsidRPr="006935B2">
        <w:rPr>
          <w:rFonts w:ascii="Arial" w:hAnsi="Arial"/>
          <w:sz w:val="22"/>
          <w:szCs w:val="22"/>
        </w:rPr>
        <w:t>agua de estos será de aproximadamente 3 g. El electroimán diseñado soporta una corriente máxima de 1.5 A para aproximadamente 12 g.</w:t>
      </w:r>
    </w:p>
    <w:p w:rsidR="00DE7BAB" w:rsidRPr="007E5902" w:rsidRDefault="00EF124F" w:rsidP="00CA01A3">
      <w:pPr>
        <w:spacing w:line="360" w:lineRule="auto"/>
        <w:jc w:val="both"/>
        <w:rPr>
          <w:rFonts w:ascii="Arial" w:hAnsi="Arial" w:cs="Tahoma"/>
          <w:sz w:val="22"/>
          <w:szCs w:val="22"/>
        </w:rPr>
      </w:pPr>
      <w:r w:rsidRPr="007E5902">
        <w:rPr>
          <w:rFonts w:ascii="Arial" w:hAnsi="Arial" w:cs="Tahoma"/>
          <w:sz w:val="22"/>
          <w:szCs w:val="22"/>
        </w:rPr>
        <w:t xml:space="preserve">La diferencia relativa resultante de la densidad del agua entre la fórmula de Tanaka </w:t>
      </w:r>
      <w:r w:rsidRPr="007E5902">
        <w:rPr>
          <w:rFonts w:ascii="Arial" w:hAnsi="Arial" w:cs="Tahoma"/>
          <w:i/>
          <w:sz w:val="22"/>
          <w:szCs w:val="22"/>
        </w:rPr>
        <w:t>et al</w:t>
      </w:r>
      <w:r w:rsidRPr="007E5902">
        <w:rPr>
          <w:rFonts w:ascii="Arial" w:hAnsi="Arial" w:cs="Tahoma"/>
          <w:sz w:val="22"/>
          <w:szCs w:val="22"/>
        </w:rPr>
        <w:t xml:space="preserve"> y la obtenida por su sistema es de 3x10</w:t>
      </w:r>
      <w:r w:rsidRPr="007E5902">
        <w:rPr>
          <w:rFonts w:ascii="Arial" w:hAnsi="Arial" w:cs="Tahoma"/>
          <w:sz w:val="22"/>
          <w:szCs w:val="22"/>
          <w:vertAlign w:val="superscript"/>
        </w:rPr>
        <w:t>-8</w:t>
      </w:r>
      <w:r w:rsidRPr="007E5902">
        <w:rPr>
          <w:rFonts w:ascii="Arial" w:hAnsi="Arial" w:cs="Tahoma"/>
          <w:sz w:val="22"/>
          <w:szCs w:val="22"/>
        </w:rPr>
        <w:t xml:space="preserve"> con una incertidumbre relativa de 0.8 x 10</w:t>
      </w:r>
      <w:r w:rsidRPr="007E5902">
        <w:rPr>
          <w:rFonts w:ascii="Arial" w:hAnsi="Arial" w:cs="Tahoma"/>
          <w:sz w:val="22"/>
          <w:szCs w:val="22"/>
          <w:vertAlign w:val="superscript"/>
        </w:rPr>
        <w:t>-6</w:t>
      </w:r>
      <w:r w:rsidRPr="007E5902">
        <w:rPr>
          <w:rFonts w:ascii="Arial" w:hAnsi="Arial" w:cs="Tahoma"/>
          <w:sz w:val="22"/>
          <w:szCs w:val="22"/>
        </w:rPr>
        <w:t xml:space="preserve">  a 20 </w:t>
      </w:r>
      <w:r w:rsidRPr="007E5902">
        <w:rPr>
          <w:rFonts w:ascii="Arial" w:hAnsi="Arial"/>
          <w:color w:val="000000"/>
          <w:sz w:val="22"/>
          <w:szCs w:val="22"/>
          <w:lang w:eastAsia="es-ES_tradnl"/>
        </w:rPr>
        <w:sym w:font="Symbol" w:char="F0B0"/>
      </w:r>
      <w:r w:rsidR="007C6092" w:rsidRPr="007E5902">
        <w:rPr>
          <w:rFonts w:ascii="Arial" w:hAnsi="Arial"/>
          <w:color w:val="000000"/>
          <w:sz w:val="22"/>
          <w:szCs w:val="22"/>
          <w:lang w:eastAsia="es-ES_tradnl"/>
        </w:rPr>
        <w:t>C [Wolf, 2006]. Lo cual es una incertidumbre incluso menor que la obtenida por el sistema de Kuramoto</w:t>
      </w:r>
      <w:r w:rsidR="003B5258" w:rsidRPr="007E5902">
        <w:rPr>
          <w:rFonts w:ascii="Arial" w:hAnsi="Arial"/>
          <w:color w:val="000000"/>
          <w:sz w:val="22"/>
          <w:szCs w:val="22"/>
          <w:lang w:eastAsia="es-ES_tradnl"/>
        </w:rPr>
        <w:t xml:space="preserve"> [2004]</w:t>
      </w:r>
      <w:r w:rsidR="007C6092" w:rsidRPr="007E5902">
        <w:rPr>
          <w:rFonts w:ascii="Arial" w:hAnsi="Arial"/>
          <w:color w:val="000000"/>
          <w:sz w:val="22"/>
          <w:szCs w:val="22"/>
          <w:lang w:eastAsia="es-ES_tradnl"/>
        </w:rPr>
        <w:t>, sin embargo no debemos dejar a un lado que este sistema fue diseñado especialmente para la determinación de la densidad del agua.</w:t>
      </w:r>
    </w:p>
    <w:p w:rsidR="00272DDC" w:rsidRPr="003C1A5C" w:rsidRDefault="00743674" w:rsidP="00743674">
      <w:pPr>
        <w:spacing w:line="360" w:lineRule="auto"/>
        <w:jc w:val="both"/>
        <w:rPr>
          <w:rFonts w:ascii="Arial" w:hAnsi="Arial" w:cs="Arial"/>
          <w:sz w:val="22"/>
          <w:szCs w:val="22"/>
        </w:rPr>
      </w:pPr>
      <w:r>
        <w:rPr>
          <w:rFonts w:ascii="Arial" w:hAnsi="Arial" w:cs="Arial"/>
          <w:sz w:val="22"/>
          <w:szCs w:val="22"/>
        </w:rPr>
        <w:t>En los casos anteriores se tiene un común denominador: el acoplamiento magnético, que está constituido por: el electroimán, un sensor de posición, un imán permanente y el control, el cual es un PID.</w:t>
      </w:r>
      <w:r w:rsidR="007100AA">
        <w:rPr>
          <w:rFonts w:ascii="Arial" w:hAnsi="Arial" w:cs="Arial"/>
          <w:sz w:val="22"/>
          <w:szCs w:val="22"/>
        </w:rPr>
        <w:t xml:space="preserve"> </w:t>
      </w:r>
    </w:p>
    <w:p w:rsidR="00272DDC" w:rsidRPr="007100AA" w:rsidRDefault="00272DDC" w:rsidP="007100AA">
      <w:pPr>
        <w:rPr>
          <w:rFonts w:ascii="Arial" w:hAnsi="Arial" w:cs="Arial"/>
          <w:sz w:val="22"/>
          <w:szCs w:val="22"/>
        </w:rPr>
      </w:pPr>
    </w:p>
    <w:p w:rsidR="00B9586A" w:rsidRDefault="00B9586A" w:rsidP="00B9586A">
      <w:pPr>
        <w:rPr>
          <w:rFonts w:asciiTheme="majorHAnsi" w:eastAsiaTheme="majorEastAsia" w:hAnsiTheme="majorHAnsi" w:cstheme="majorBidi"/>
          <w:color w:val="17365D" w:themeColor="text2" w:themeShade="BF"/>
          <w:spacing w:val="5"/>
          <w:kern w:val="28"/>
          <w:sz w:val="40"/>
          <w:szCs w:val="40"/>
        </w:rPr>
      </w:pPr>
    </w:p>
    <w:p w:rsidR="00B9586A" w:rsidRDefault="00B9586A" w:rsidP="00B9586A">
      <w:pPr>
        <w:rPr>
          <w:rFonts w:asciiTheme="majorHAnsi" w:eastAsiaTheme="majorEastAsia" w:hAnsiTheme="majorHAnsi" w:cstheme="majorBidi"/>
          <w:color w:val="17365D" w:themeColor="text2" w:themeShade="BF"/>
          <w:spacing w:val="5"/>
          <w:kern w:val="28"/>
          <w:sz w:val="40"/>
          <w:szCs w:val="40"/>
        </w:rPr>
      </w:pPr>
    </w:p>
    <w:p w:rsidR="00CF759C" w:rsidRDefault="00CF759C" w:rsidP="000825E8">
      <w:pPr>
        <w:pStyle w:val="Ttulo"/>
        <w:rPr>
          <w:sz w:val="40"/>
          <w:szCs w:val="40"/>
        </w:rPr>
      </w:pPr>
    </w:p>
    <w:p w:rsidR="00FC46DD" w:rsidRPr="00FA697C" w:rsidRDefault="00FC46DD" w:rsidP="000825E8">
      <w:pPr>
        <w:pStyle w:val="Ttulo"/>
        <w:rPr>
          <w:sz w:val="40"/>
          <w:szCs w:val="40"/>
        </w:rPr>
      </w:pPr>
      <w:bookmarkStart w:id="68" w:name="_Toc310237456"/>
      <w:r w:rsidRPr="00FA697C">
        <w:rPr>
          <w:sz w:val="40"/>
          <w:szCs w:val="40"/>
        </w:rPr>
        <w:t>CAPITULO 3</w:t>
      </w:r>
      <w:r w:rsidRPr="00FA697C">
        <w:rPr>
          <w:sz w:val="40"/>
          <w:szCs w:val="40"/>
        </w:rPr>
        <w:tab/>
      </w:r>
      <w:r w:rsidR="000825E8">
        <w:rPr>
          <w:sz w:val="40"/>
          <w:szCs w:val="40"/>
        </w:rPr>
        <w:t>Marco Teórico</w:t>
      </w:r>
      <w:bookmarkEnd w:id="68"/>
    </w:p>
    <w:p w:rsidR="0066072C" w:rsidRPr="00F40FCA" w:rsidRDefault="00F40FCA" w:rsidP="00F40FCA">
      <w:pPr>
        <w:spacing w:line="360" w:lineRule="auto"/>
        <w:jc w:val="both"/>
        <w:rPr>
          <w:rFonts w:ascii="Arial" w:hAnsi="Arial" w:cs="Arial"/>
          <w:sz w:val="22"/>
          <w:szCs w:val="22"/>
        </w:rPr>
      </w:pPr>
      <w:r>
        <w:rPr>
          <w:rFonts w:ascii="Arial" w:hAnsi="Arial" w:cs="Arial"/>
          <w:sz w:val="22"/>
          <w:szCs w:val="22"/>
        </w:rPr>
        <w:t>El objetivo del presente trabajo es obtener una suspensión magnética con una aplicación definida: la determinación de densidad de líquidos.  Por lo que en este capítulo se presenta una introducción a la metrología de densidad, sus métodos y sistemas de medición. También es necesario presentar conocimientos básicos de la Teoría Electromagnética y control.</w:t>
      </w:r>
    </w:p>
    <w:p w:rsidR="00FC46DD" w:rsidRPr="00B82C36" w:rsidRDefault="00FC46DD" w:rsidP="008A5F12">
      <w:pPr>
        <w:pStyle w:val="Ttulo1"/>
        <w:spacing w:before="0"/>
        <w:rPr>
          <w:rFonts w:ascii="Arial" w:hAnsi="Arial" w:cs="Arial"/>
          <w:sz w:val="24"/>
          <w:szCs w:val="24"/>
        </w:rPr>
      </w:pPr>
      <w:bookmarkStart w:id="69" w:name="_Toc310237457"/>
      <w:r w:rsidRPr="00B82C36">
        <w:rPr>
          <w:rFonts w:ascii="Arial" w:hAnsi="Arial" w:cs="Arial"/>
          <w:sz w:val="24"/>
          <w:szCs w:val="24"/>
        </w:rPr>
        <w:t>3.1</w:t>
      </w:r>
      <w:r w:rsidRPr="00B82C36">
        <w:rPr>
          <w:rFonts w:ascii="Arial" w:hAnsi="Arial" w:cs="Arial"/>
          <w:sz w:val="24"/>
          <w:szCs w:val="24"/>
        </w:rPr>
        <w:tab/>
        <w:t xml:space="preserve"> La magnitud de densidad</w:t>
      </w:r>
      <w:bookmarkEnd w:id="69"/>
    </w:p>
    <w:p w:rsidR="00272DDC" w:rsidRPr="00272DDC" w:rsidRDefault="00272DDC" w:rsidP="00272DDC"/>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La densidad es definida como masa por unidad de volumen de una sustancia a una temperatura y presión especificas [Gupta, 2002].</w:t>
      </w:r>
    </w:p>
    <w:p w:rsidR="00FC46DD" w:rsidRDefault="00FC46DD" w:rsidP="001B364E">
      <w:pPr>
        <w:spacing w:line="360" w:lineRule="auto"/>
        <w:jc w:val="right"/>
        <w:rPr>
          <w:rFonts w:ascii="Arial" w:hAnsi="Arial" w:cs="Tahoma"/>
          <w:szCs w:val="18"/>
        </w:rPr>
      </w:pPr>
      <w:r w:rsidRPr="00FC46DD">
        <w:rPr>
          <w:rFonts w:ascii="Arial" w:hAnsi="Arial" w:cs="Tahoma"/>
          <w:position w:val="-24"/>
          <w:szCs w:val="18"/>
        </w:rPr>
        <w:object w:dxaOrig="680" w:dyaOrig="620">
          <v:shape id="_x0000_i1067" type="#_x0000_t75" style="width:33.65pt;height:30.85pt" o:ole="">
            <v:imagedata r:id="rId104" o:title=""/>
          </v:shape>
          <o:OLEObject Type="Embed" ProgID="Equation.3" ShapeID="_x0000_i1067" DrawAspect="Content" ObjectID="_1384153448" r:id="rId105"/>
        </w:object>
      </w:r>
      <w:r w:rsidR="001B364E">
        <w:rPr>
          <w:rFonts w:ascii="Arial" w:hAnsi="Arial" w:cs="Tahoma"/>
          <w:position w:val="-24"/>
          <w:szCs w:val="18"/>
        </w:rPr>
        <w:t xml:space="preserve">                                                           ec. 3.1</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La unidad de densidad en el Sistema Internacional de Unidades es kg m</w:t>
      </w:r>
      <w:r w:rsidRPr="006935B2">
        <w:rPr>
          <w:rFonts w:ascii="Arial" w:hAnsi="Arial" w:cs="Tahoma"/>
          <w:sz w:val="22"/>
          <w:szCs w:val="22"/>
          <w:vertAlign w:val="superscript"/>
        </w:rPr>
        <w:t>-3</w:t>
      </w:r>
      <w:r w:rsidRPr="006935B2">
        <w:rPr>
          <w:rFonts w:ascii="Arial" w:hAnsi="Arial" w:cs="Tahoma"/>
          <w:sz w:val="22"/>
          <w:szCs w:val="22"/>
        </w:rPr>
        <w:t xml:space="preserve"> o en submúltiplos expresado como g cm</w:t>
      </w:r>
      <w:r w:rsidRPr="006935B2">
        <w:rPr>
          <w:rFonts w:ascii="Arial" w:hAnsi="Arial" w:cs="Tahoma"/>
          <w:sz w:val="22"/>
          <w:szCs w:val="22"/>
          <w:vertAlign w:val="superscript"/>
        </w:rPr>
        <w:t>-3</w:t>
      </w:r>
      <w:r w:rsidRPr="006935B2">
        <w:rPr>
          <w:rFonts w:ascii="Arial" w:hAnsi="Arial" w:cs="Tahoma"/>
          <w:sz w:val="22"/>
          <w:szCs w:val="22"/>
        </w:rPr>
        <w:t xml:space="preserve"> o g ml</w:t>
      </w:r>
      <w:r w:rsidRPr="006935B2">
        <w:rPr>
          <w:rFonts w:ascii="Arial" w:hAnsi="Arial" w:cs="Tahoma"/>
          <w:sz w:val="22"/>
          <w:szCs w:val="22"/>
          <w:vertAlign w:val="superscript"/>
        </w:rPr>
        <w:t>-1</w:t>
      </w:r>
      <w:r w:rsidRPr="006935B2">
        <w:rPr>
          <w:rFonts w:ascii="Arial" w:hAnsi="Arial" w:cs="Tahoma"/>
          <w:sz w:val="22"/>
          <w:szCs w:val="22"/>
        </w:rPr>
        <w:t xml:space="preserve">. En general, la densidad de una sustancia o un cuerpo tiene dos magnitudes de influencia: la temperatura y la presión.  Todo cuerpo experimenta un cambio en su volumen al </w:t>
      </w:r>
      <w:r w:rsidR="00AA547E">
        <w:rPr>
          <w:rFonts w:ascii="Arial" w:hAnsi="Arial" w:cs="Tahoma"/>
          <w:sz w:val="22"/>
          <w:szCs w:val="22"/>
        </w:rPr>
        <w:t xml:space="preserve">disminuir </w:t>
      </w:r>
      <w:r w:rsidRPr="006935B2">
        <w:rPr>
          <w:rFonts w:ascii="Arial" w:hAnsi="Arial" w:cs="Tahoma"/>
          <w:sz w:val="22"/>
          <w:szCs w:val="22"/>
        </w:rPr>
        <w:t>o aumentar la temperatura,  y por lo tanto habrá un aumento o disminución en la densidad. Así mismo, si la presión aumenta, el volumen de una muestra disminuye y la densidad aumentará.  Este efecto siempre está presente. Pero en condiciones comunes de presión y temperatura, se encuentra que casi todos los líquidos sometidos a una presión disminuye</w:t>
      </w:r>
      <w:r w:rsidR="00AA547E">
        <w:rPr>
          <w:rFonts w:ascii="Arial" w:hAnsi="Arial" w:cs="Tahoma"/>
          <w:sz w:val="22"/>
          <w:szCs w:val="22"/>
        </w:rPr>
        <w:t>n</w:t>
      </w:r>
      <w:r w:rsidRPr="006935B2">
        <w:rPr>
          <w:rFonts w:ascii="Arial" w:hAnsi="Arial" w:cs="Tahoma"/>
          <w:sz w:val="22"/>
          <w:szCs w:val="22"/>
        </w:rPr>
        <w:t xml:space="preserve"> muy poco su volumen (en una fracción de 1 por 100). Lo que significa que los líquidos son casi incompresibles y la densidad depende muy débilmente de la presión, sin embargo, para mediciones de alta exactitud es importante considerar esta variación.</w:t>
      </w:r>
    </w:p>
    <w:p w:rsidR="00FC46DD" w:rsidRPr="00B82C36" w:rsidRDefault="00FC46DD" w:rsidP="00FA697C">
      <w:pPr>
        <w:pStyle w:val="Ttulo1"/>
        <w:rPr>
          <w:rFonts w:ascii="Arial" w:hAnsi="Arial" w:cs="Arial"/>
          <w:sz w:val="24"/>
          <w:szCs w:val="24"/>
        </w:rPr>
      </w:pPr>
      <w:bookmarkStart w:id="70" w:name="_Toc310237458"/>
      <w:r w:rsidRPr="00B82C36">
        <w:rPr>
          <w:rFonts w:ascii="Arial" w:hAnsi="Arial" w:cs="Arial"/>
          <w:sz w:val="24"/>
          <w:szCs w:val="24"/>
        </w:rPr>
        <w:t>3.2    Principios de metrología de densidad</w:t>
      </w:r>
      <w:bookmarkEnd w:id="70"/>
    </w:p>
    <w:p w:rsidR="00FC46DD" w:rsidRDefault="00FC46DD" w:rsidP="00FA697C">
      <w:pPr>
        <w:pStyle w:val="Ttulo2"/>
        <w:rPr>
          <w:rFonts w:ascii="Arial" w:hAnsi="Arial" w:cs="Arial"/>
          <w:sz w:val="22"/>
          <w:szCs w:val="22"/>
        </w:rPr>
      </w:pPr>
      <w:bookmarkStart w:id="71" w:name="_Toc310237459"/>
      <w:r w:rsidRPr="00B82C36">
        <w:rPr>
          <w:rFonts w:ascii="Arial" w:hAnsi="Arial" w:cs="Arial"/>
          <w:sz w:val="22"/>
          <w:szCs w:val="22"/>
        </w:rPr>
        <w:t>3.2.1</w:t>
      </w:r>
      <w:r w:rsidRPr="00B82C36">
        <w:rPr>
          <w:rFonts w:ascii="Arial" w:hAnsi="Arial" w:cs="Arial"/>
          <w:sz w:val="22"/>
          <w:szCs w:val="22"/>
        </w:rPr>
        <w:tab/>
        <w:t>El agua como patrón de densidad</w:t>
      </w:r>
      <w:bookmarkEnd w:id="71"/>
    </w:p>
    <w:p w:rsidR="00B82C36" w:rsidRPr="00B82C36" w:rsidRDefault="00B82C36" w:rsidP="00B82C36"/>
    <w:p w:rsidR="00272DDC" w:rsidRPr="00272DDC" w:rsidRDefault="00272DDC" w:rsidP="00272DDC"/>
    <w:p w:rsidR="00F40FCA" w:rsidRDefault="00F40FCA" w:rsidP="00FC46DD">
      <w:pPr>
        <w:spacing w:line="360" w:lineRule="auto"/>
        <w:jc w:val="both"/>
        <w:rPr>
          <w:rFonts w:ascii="Arial" w:hAnsi="Arial" w:cs="Tahoma"/>
          <w:bCs/>
          <w:sz w:val="22"/>
          <w:szCs w:val="22"/>
        </w:rPr>
      </w:pPr>
    </w:p>
    <w:p w:rsidR="00F40FCA" w:rsidRDefault="00F40FCA" w:rsidP="00FC46DD">
      <w:pPr>
        <w:spacing w:line="360" w:lineRule="auto"/>
        <w:jc w:val="both"/>
        <w:rPr>
          <w:rFonts w:ascii="Arial" w:hAnsi="Arial" w:cs="Tahoma"/>
          <w:bCs/>
          <w:sz w:val="22"/>
          <w:szCs w:val="22"/>
        </w:rPr>
      </w:pPr>
    </w:p>
    <w:p w:rsidR="00FC46DD" w:rsidRPr="006935B2" w:rsidRDefault="00FC46DD" w:rsidP="00FC46DD">
      <w:pPr>
        <w:spacing w:line="360" w:lineRule="auto"/>
        <w:jc w:val="both"/>
        <w:rPr>
          <w:rFonts w:ascii="Arial" w:hAnsi="Arial" w:cs="Tahoma"/>
          <w:sz w:val="22"/>
          <w:szCs w:val="22"/>
        </w:rPr>
      </w:pPr>
      <w:r w:rsidRPr="006935B2">
        <w:rPr>
          <w:rFonts w:ascii="Arial" w:hAnsi="Arial" w:cs="Tahoma"/>
          <w:bCs/>
          <w:sz w:val="22"/>
          <w:szCs w:val="22"/>
        </w:rPr>
        <w:t xml:space="preserve">El agua es el patrón natural de densidad, ya que la definición de la unidad de masa (el kilogramo) partió de la materialización de un decímetro cúbico de agua, de la cual se originó el Kilogramo Internacional fabricado en platino-iridio. </w:t>
      </w:r>
    </w:p>
    <w:p w:rsidR="006A67B3" w:rsidRDefault="00FC46DD" w:rsidP="00FC46DD">
      <w:pPr>
        <w:spacing w:line="360" w:lineRule="auto"/>
        <w:jc w:val="both"/>
        <w:rPr>
          <w:rFonts w:ascii="Arial" w:hAnsi="Arial" w:cs="Tahoma"/>
          <w:sz w:val="22"/>
          <w:szCs w:val="22"/>
        </w:rPr>
      </w:pPr>
      <w:r w:rsidRPr="006935B2">
        <w:rPr>
          <w:rFonts w:ascii="Arial" w:hAnsi="Arial" w:cs="Tahoma"/>
          <w:sz w:val="22"/>
          <w:szCs w:val="22"/>
        </w:rPr>
        <w:t>Todas las mediciones de densidad esencialmente requieren la medición de dos parámetros: la masa y el volumen. La masa de un cuerpo puede ser determinado</w:t>
      </w:r>
      <w:r>
        <w:rPr>
          <w:rFonts w:ascii="Arial" w:hAnsi="Arial" w:cs="Tahoma"/>
          <w:szCs w:val="18"/>
        </w:rPr>
        <w:t xml:space="preserve"> </w:t>
      </w:r>
      <w:r w:rsidRPr="006935B2">
        <w:rPr>
          <w:rFonts w:ascii="Arial" w:hAnsi="Arial" w:cs="Tahoma"/>
          <w:sz w:val="22"/>
          <w:szCs w:val="22"/>
        </w:rPr>
        <w:t xml:space="preserve">mediante una balanza y un procedimiento adecuado. </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El volumen, puede ser determinado dimensionalmente, el cual puede resultar problemático cuando se desea conocer el volumen de un cuerpo irregular. Sin embargo, es usado muy comúnmente cuando se desea determinar el volumen con alta exactitud mediante métodos interferométricos. Como alternativa para determinar el volumen de un sólido se utiliza el método de pesada hidrostática. El volumen a ser medido tendrá la referencia de la densidad del agua o del líquido que sea utilizado en el procedimiento.  De igual manera, se puede utilizar el agua como patrón para determinar el volumen de un vaso por ejemplo. Esto establece la importancia de conocer la densidad del agua con una alta exactitud. </w:t>
      </w:r>
    </w:p>
    <w:p w:rsidR="00FC46DD" w:rsidRPr="006935B2" w:rsidRDefault="00FC46DD" w:rsidP="00FC46DD">
      <w:pPr>
        <w:spacing w:line="360" w:lineRule="auto"/>
        <w:jc w:val="both"/>
        <w:rPr>
          <w:rFonts w:ascii="Arial" w:hAnsi="Arial" w:cs="Tahoma"/>
          <w:bCs/>
          <w:sz w:val="22"/>
          <w:szCs w:val="22"/>
        </w:rPr>
      </w:pPr>
      <w:r w:rsidRPr="006935B2">
        <w:rPr>
          <w:rFonts w:ascii="Arial" w:hAnsi="Arial" w:cs="Tahoma"/>
          <w:bCs/>
          <w:sz w:val="22"/>
          <w:szCs w:val="22"/>
        </w:rPr>
        <w:t xml:space="preserve">Actualmente la mayor parte de las mediciones de densidad son referidas a la densidad del agua, aunque la ecuación para la determinación de la densidad del agua se obtuvo mediante el uso de un patrón sólido de densidad. </w:t>
      </w:r>
    </w:p>
    <w:p w:rsidR="00FC46DD" w:rsidRPr="006935B2" w:rsidRDefault="00FC46DD" w:rsidP="00FC46DD">
      <w:pPr>
        <w:spacing w:line="360" w:lineRule="auto"/>
        <w:jc w:val="both"/>
        <w:rPr>
          <w:rFonts w:ascii="Arial" w:hAnsi="Arial" w:cs="Tahoma"/>
          <w:bCs/>
          <w:sz w:val="22"/>
          <w:szCs w:val="22"/>
        </w:rPr>
      </w:pPr>
      <w:r w:rsidRPr="006935B2">
        <w:rPr>
          <w:rFonts w:ascii="Arial" w:hAnsi="Arial" w:cs="Tahoma"/>
          <w:bCs/>
          <w:sz w:val="22"/>
          <w:szCs w:val="22"/>
        </w:rPr>
        <w:t xml:space="preserve">La ecuación que actualmente se utiliza para determinar la densidad del agua es la presentada </w:t>
      </w:r>
      <w:r w:rsidRPr="00B82C36">
        <w:rPr>
          <w:rFonts w:ascii="Arial" w:hAnsi="Arial" w:cs="Tahoma"/>
          <w:bCs/>
          <w:sz w:val="22"/>
          <w:szCs w:val="22"/>
        </w:rPr>
        <w:t>por Tanaka</w:t>
      </w:r>
      <w:r w:rsidR="00B82C36" w:rsidRPr="00B82C36">
        <w:rPr>
          <w:rFonts w:ascii="Arial" w:hAnsi="Arial" w:cs="Tahoma"/>
          <w:bCs/>
          <w:sz w:val="22"/>
          <w:szCs w:val="22"/>
        </w:rPr>
        <w:t xml:space="preserve"> [Tanaka, 2004] </w:t>
      </w:r>
      <w:r w:rsidRPr="009D3832">
        <w:rPr>
          <w:rFonts w:ascii="Arial" w:hAnsi="Arial" w:cs="Tahoma"/>
          <w:bCs/>
          <w:color w:val="FF0000"/>
          <w:sz w:val="22"/>
          <w:szCs w:val="22"/>
        </w:rPr>
        <w:t>,</w:t>
      </w:r>
      <w:r w:rsidRPr="006935B2">
        <w:rPr>
          <w:rFonts w:ascii="Arial" w:hAnsi="Arial" w:cs="Tahoma"/>
          <w:bCs/>
          <w:sz w:val="22"/>
          <w:szCs w:val="22"/>
        </w:rPr>
        <w:t xml:space="preserve"> y es:</w:t>
      </w:r>
    </w:p>
    <w:p w:rsidR="00FC46DD" w:rsidRPr="002137D1" w:rsidRDefault="00FC46DD" w:rsidP="001B364E">
      <w:pPr>
        <w:spacing w:line="360" w:lineRule="auto"/>
        <w:jc w:val="right"/>
        <w:rPr>
          <w:rFonts w:ascii="Arial" w:hAnsi="Arial" w:cs="Tahoma"/>
          <w:bCs/>
          <w:szCs w:val="18"/>
        </w:rPr>
      </w:pPr>
      <w:r w:rsidRPr="00FC46DD">
        <w:rPr>
          <w:rFonts w:ascii="Arial" w:hAnsi="Arial" w:cs="Tahoma"/>
          <w:bCs/>
          <w:position w:val="-34"/>
          <w:szCs w:val="18"/>
        </w:rPr>
        <w:object w:dxaOrig="4040" w:dyaOrig="800">
          <v:shape id="_x0000_i1068" type="#_x0000_t75" style="width:240.3pt;height:47.7pt" o:ole="">
            <v:imagedata r:id="rId106" o:title=""/>
          </v:shape>
          <o:OLEObject Type="Embed" ProgID="Equation.3" ShapeID="_x0000_i1068" DrawAspect="Content" ObjectID="_1384153449" r:id="rId107"/>
        </w:object>
      </w:r>
      <w:r w:rsidR="001B364E">
        <w:rPr>
          <w:rFonts w:ascii="Arial" w:hAnsi="Arial" w:cs="Tahoma"/>
          <w:bCs/>
          <w:position w:val="-34"/>
          <w:szCs w:val="18"/>
        </w:rPr>
        <w:t xml:space="preserve">                      ec. 3.2 </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Donde:</w:t>
      </w:r>
    </w:p>
    <w:p w:rsidR="00FC46DD" w:rsidRPr="006935B2" w:rsidRDefault="00FC46DD" w:rsidP="00272DDC">
      <w:pPr>
        <w:spacing w:line="276" w:lineRule="auto"/>
        <w:jc w:val="both"/>
        <w:rPr>
          <w:rFonts w:ascii="Arial" w:hAnsi="Arial"/>
          <w:sz w:val="22"/>
          <w:szCs w:val="22"/>
        </w:rPr>
      </w:pPr>
      <w:r w:rsidRPr="00AA547E">
        <w:rPr>
          <w:rFonts w:ascii="Arial" w:hAnsi="Arial"/>
          <w:i/>
          <w:sz w:val="22"/>
          <w:szCs w:val="22"/>
        </w:rPr>
        <w:t>t</w:t>
      </w:r>
      <w:r w:rsidRPr="006935B2">
        <w:rPr>
          <w:rFonts w:ascii="Arial" w:hAnsi="Arial"/>
          <w:sz w:val="22"/>
          <w:szCs w:val="22"/>
        </w:rPr>
        <w:t xml:space="preserve">    temperatura en </w:t>
      </w:r>
      <w:r w:rsidRPr="006935B2">
        <w:rPr>
          <w:rFonts w:ascii="Arial" w:hAnsi="Arial"/>
          <w:sz w:val="22"/>
          <w:szCs w:val="22"/>
        </w:rPr>
        <w:sym w:font="Symbol" w:char="F0B0"/>
      </w:r>
      <w:r w:rsidRPr="006935B2">
        <w:rPr>
          <w:rFonts w:ascii="Arial" w:hAnsi="Arial"/>
          <w:sz w:val="22"/>
          <w:szCs w:val="22"/>
        </w:rPr>
        <w:t>C</w:t>
      </w:r>
    </w:p>
    <w:p w:rsidR="00FC46DD" w:rsidRPr="006935B2" w:rsidRDefault="00FC46DD" w:rsidP="00272DDC">
      <w:pPr>
        <w:spacing w:line="276" w:lineRule="auto"/>
        <w:jc w:val="both"/>
        <w:rPr>
          <w:rFonts w:ascii="Arial" w:hAnsi="Arial"/>
          <w:sz w:val="22"/>
          <w:szCs w:val="22"/>
        </w:rPr>
      </w:pPr>
      <w:r w:rsidRPr="00AA547E">
        <w:rPr>
          <w:rFonts w:ascii="Arial" w:hAnsi="Arial"/>
          <w:i/>
          <w:sz w:val="22"/>
          <w:szCs w:val="22"/>
        </w:rPr>
        <w:t>a</w:t>
      </w:r>
      <w:r w:rsidRPr="00AA547E">
        <w:rPr>
          <w:rFonts w:ascii="Arial" w:hAnsi="Arial"/>
          <w:i/>
          <w:sz w:val="22"/>
          <w:szCs w:val="22"/>
          <w:vertAlign w:val="subscript"/>
        </w:rPr>
        <w:t>1</w:t>
      </w:r>
      <w:r w:rsidRPr="00AA547E">
        <w:rPr>
          <w:rFonts w:ascii="Arial" w:hAnsi="Arial"/>
          <w:i/>
          <w:sz w:val="22"/>
          <w:szCs w:val="22"/>
        </w:rPr>
        <w:t>, a</w:t>
      </w:r>
      <w:r w:rsidRPr="00AA547E">
        <w:rPr>
          <w:rFonts w:ascii="Arial" w:hAnsi="Arial"/>
          <w:i/>
          <w:sz w:val="22"/>
          <w:szCs w:val="22"/>
          <w:vertAlign w:val="subscript"/>
        </w:rPr>
        <w:t>2</w:t>
      </w:r>
      <w:r w:rsidRPr="00AA547E">
        <w:rPr>
          <w:rFonts w:ascii="Arial" w:hAnsi="Arial"/>
          <w:i/>
          <w:sz w:val="22"/>
          <w:szCs w:val="22"/>
        </w:rPr>
        <w:t>, a</w:t>
      </w:r>
      <w:r w:rsidRPr="00AA547E">
        <w:rPr>
          <w:rFonts w:ascii="Arial" w:hAnsi="Arial"/>
          <w:i/>
          <w:sz w:val="22"/>
          <w:szCs w:val="22"/>
          <w:vertAlign w:val="subscript"/>
        </w:rPr>
        <w:t>3</w:t>
      </w:r>
      <w:r w:rsidRPr="00AA547E">
        <w:rPr>
          <w:rFonts w:ascii="Arial" w:hAnsi="Arial"/>
          <w:i/>
          <w:sz w:val="22"/>
          <w:szCs w:val="22"/>
        </w:rPr>
        <w:t>, a</w:t>
      </w:r>
      <w:r w:rsidRPr="00AA547E">
        <w:rPr>
          <w:rFonts w:ascii="Arial" w:hAnsi="Arial"/>
          <w:i/>
          <w:sz w:val="22"/>
          <w:szCs w:val="22"/>
          <w:vertAlign w:val="subscript"/>
        </w:rPr>
        <w:t>4</w:t>
      </w:r>
      <w:r w:rsidRPr="00AA547E">
        <w:rPr>
          <w:rFonts w:ascii="Arial" w:hAnsi="Arial"/>
          <w:i/>
          <w:sz w:val="22"/>
          <w:szCs w:val="22"/>
        </w:rPr>
        <w:t xml:space="preserve"> </w:t>
      </w:r>
      <w:r w:rsidRPr="00AA547E">
        <w:rPr>
          <w:rFonts w:ascii="Arial" w:hAnsi="Arial"/>
          <w:sz w:val="22"/>
          <w:szCs w:val="22"/>
        </w:rPr>
        <w:t>y</w:t>
      </w:r>
      <w:r w:rsidRPr="00AA547E">
        <w:rPr>
          <w:rFonts w:ascii="Arial" w:hAnsi="Arial"/>
          <w:i/>
          <w:sz w:val="22"/>
          <w:szCs w:val="22"/>
        </w:rPr>
        <w:t xml:space="preserve"> a</w:t>
      </w:r>
      <w:r w:rsidRPr="00AA547E">
        <w:rPr>
          <w:rFonts w:ascii="Arial" w:hAnsi="Arial"/>
          <w:i/>
          <w:sz w:val="22"/>
          <w:szCs w:val="22"/>
          <w:vertAlign w:val="subscript"/>
        </w:rPr>
        <w:t>5</w:t>
      </w:r>
      <w:r w:rsidRPr="006935B2">
        <w:rPr>
          <w:rFonts w:ascii="Arial" w:hAnsi="Arial"/>
          <w:sz w:val="22"/>
          <w:szCs w:val="22"/>
        </w:rPr>
        <w:t xml:space="preserve"> son constantes</w:t>
      </w:r>
    </w:p>
    <w:p w:rsidR="00FC46DD" w:rsidRPr="006935B2" w:rsidRDefault="00FC46DD" w:rsidP="00272DDC">
      <w:pPr>
        <w:spacing w:line="276" w:lineRule="auto"/>
        <w:jc w:val="both"/>
        <w:rPr>
          <w:rFonts w:ascii="Arial" w:hAnsi="Arial"/>
          <w:sz w:val="22"/>
          <w:szCs w:val="22"/>
        </w:rPr>
      </w:pPr>
      <w:r w:rsidRPr="00AA547E">
        <w:rPr>
          <w:rFonts w:ascii="Arial" w:hAnsi="Arial"/>
          <w:i/>
          <w:sz w:val="22"/>
          <w:szCs w:val="22"/>
        </w:rPr>
        <w:t>C</w:t>
      </w:r>
      <w:r w:rsidRPr="00AA547E">
        <w:rPr>
          <w:rFonts w:ascii="Arial" w:hAnsi="Arial"/>
          <w:i/>
          <w:sz w:val="22"/>
          <w:szCs w:val="22"/>
          <w:vertAlign w:val="subscript"/>
        </w:rPr>
        <w:t>ad</w:t>
      </w:r>
      <w:r w:rsidRPr="00AA547E">
        <w:rPr>
          <w:rFonts w:ascii="Arial" w:hAnsi="Arial"/>
          <w:i/>
          <w:sz w:val="22"/>
          <w:szCs w:val="22"/>
        </w:rPr>
        <w:t xml:space="preserve"> </w:t>
      </w:r>
      <w:r w:rsidRPr="006935B2">
        <w:rPr>
          <w:rFonts w:ascii="Arial" w:hAnsi="Arial"/>
          <w:sz w:val="22"/>
          <w:szCs w:val="22"/>
        </w:rPr>
        <w:t xml:space="preserve">  es la corrección por gases disueltos</w:t>
      </w:r>
    </w:p>
    <w:p w:rsidR="00FC46DD" w:rsidRPr="006935B2" w:rsidRDefault="00FC46DD" w:rsidP="00272DDC">
      <w:pPr>
        <w:spacing w:line="276" w:lineRule="auto"/>
        <w:jc w:val="both"/>
        <w:rPr>
          <w:rFonts w:ascii="Arial" w:hAnsi="Arial" w:cs="Tahoma"/>
          <w:bCs/>
          <w:sz w:val="22"/>
          <w:szCs w:val="22"/>
        </w:rPr>
      </w:pPr>
      <w:r w:rsidRPr="00AA547E">
        <w:rPr>
          <w:rFonts w:ascii="Arial" w:hAnsi="Arial"/>
          <w:i/>
          <w:sz w:val="22"/>
          <w:szCs w:val="22"/>
        </w:rPr>
        <w:t>F</w:t>
      </w:r>
      <w:r w:rsidRPr="00AA547E">
        <w:rPr>
          <w:rFonts w:ascii="Arial" w:hAnsi="Arial"/>
          <w:i/>
          <w:sz w:val="22"/>
          <w:szCs w:val="22"/>
          <w:vertAlign w:val="subscript"/>
        </w:rPr>
        <w:t xml:space="preserve">c  </w:t>
      </w:r>
      <w:r w:rsidRPr="006935B2">
        <w:rPr>
          <w:rFonts w:ascii="Arial" w:hAnsi="Arial"/>
          <w:sz w:val="22"/>
          <w:szCs w:val="22"/>
          <w:vertAlign w:val="subscript"/>
        </w:rPr>
        <w:t xml:space="preserve">     </w:t>
      </w:r>
      <w:r w:rsidRPr="006935B2">
        <w:rPr>
          <w:rFonts w:ascii="Arial" w:hAnsi="Arial"/>
          <w:sz w:val="22"/>
          <w:szCs w:val="22"/>
        </w:rPr>
        <w:t>es la corrección por presión</w:t>
      </w:r>
    </w:p>
    <w:p w:rsidR="00F40FCA" w:rsidRDefault="00F40FCA" w:rsidP="00272DDC">
      <w:pPr>
        <w:spacing w:line="276" w:lineRule="auto"/>
        <w:jc w:val="both"/>
        <w:rPr>
          <w:rFonts w:ascii="Arial" w:hAnsi="Arial" w:cs="Tahoma"/>
          <w:sz w:val="22"/>
          <w:szCs w:val="22"/>
        </w:rPr>
      </w:pPr>
    </w:p>
    <w:p w:rsidR="00FC46DD" w:rsidRDefault="00FC46DD" w:rsidP="00272DDC">
      <w:pPr>
        <w:spacing w:line="276" w:lineRule="auto"/>
        <w:jc w:val="both"/>
        <w:rPr>
          <w:rFonts w:ascii="Arial" w:hAnsi="Arial" w:cs="Tahoma"/>
          <w:sz w:val="22"/>
          <w:szCs w:val="22"/>
        </w:rPr>
      </w:pPr>
      <w:r w:rsidRPr="006935B2">
        <w:rPr>
          <w:rFonts w:ascii="Arial" w:hAnsi="Arial" w:cs="Tahoma"/>
          <w:sz w:val="22"/>
          <w:szCs w:val="22"/>
        </w:rPr>
        <w:t>Entre las principales desventajas de utilizar el agua como patrón de densidad están:</w:t>
      </w:r>
    </w:p>
    <w:p w:rsidR="00FC46DD" w:rsidRPr="006935B2" w:rsidRDefault="00FC46DD" w:rsidP="00272DDC">
      <w:pPr>
        <w:spacing w:line="276" w:lineRule="auto"/>
        <w:jc w:val="both"/>
        <w:rPr>
          <w:rFonts w:ascii="Arial" w:hAnsi="Arial" w:cs="Tahoma"/>
          <w:sz w:val="22"/>
          <w:szCs w:val="22"/>
        </w:rPr>
      </w:pPr>
      <w:r w:rsidRPr="006935B2">
        <w:rPr>
          <w:rFonts w:ascii="Arial" w:hAnsi="Arial" w:cs="Tahoma"/>
          <w:sz w:val="22"/>
          <w:szCs w:val="22"/>
        </w:rPr>
        <w:t>- Su alta tensión superficial</w:t>
      </w:r>
    </w:p>
    <w:p w:rsidR="00FC46DD" w:rsidRDefault="00FC46DD" w:rsidP="00272DDC">
      <w:pPr>
        <w:spacing w:line="276" w:lineRule="auto"/>
        <w:jc w:val="both"/>
        <w:rPr>
          <w:rFonts w:ascii="Arial" w:hAnsi="Arial" w:cs="Tahoma"/>
          <w:sz w:val="22"/>
          <w:szCs w:val="22"/>
        </w:rPr>
      </w:pPr>
      <w:r w:rsidRPr="006935B2">
        <w:rPr>
          <w:rFonts w:ascii="Arial" w:hAnsi="Arial" w:cs="Tahoma"/>
          <w:sz w:val="22"/>
          <w:szCs w:val="22"/>
        </w:rPr>
        <w:t>- Fácil de contaminar, o presentar cambios en su densidad debido a cambios orgánicos</w:t>
      </w:r>
    </w:p>
    <w:p w:rsidR="007100AA" w:rsidRDefault="00FC46DD" w:rsidP="00FC46DD">
      <w:pPr>
        <w:spacing w:line="360" w:lineRule="auto"/>
        <w:jc w:val="both"/>
        <w:rPr>
          <w:rFonts w:ascii="Arial" w:hAnsi="Arial" w:cs="Tahoma"/>
          <w:sz w:val="22"/>
          <w:szCs w:val="22"/>
        </w:rPr>
      </w:pPr>
      <w:r w:rsidRPr="006935B2">
        <w:rPr>
          <w:rFonts w:ascii="Arial" w:hAnsi="Arial" w:cs="Tahoma"/>
          <w:sz w:val="22"/>
          <w:szCs w:val="22"/>
        </w:rPr>
        <w:t>- La densidad del agua puede ser determinada con cierta inexactitud en algunas partes por millón debido a la concentración de gases disueltos o desconocimiento en la composición isotópica.</w:t>
      </w:r>
    </w:p>
    <w:p w:rsidR="00FC46DD" w:rsidRPr="00B8289F" w:rsidRDefault="00FC46DD" w:rsidP="00FA697C">
      <w:pPr>
        <w:pStyle w:val="Ttulo2"/>
        <w:rPr>
          <w:rFonts w:ascii="Arial" w:hAnsi="Arial" w:cs="Arial"/>
          <w:sz w:val="22"/>
          <w:szCs w:val="22"/>
        </w:rPr>
      </w:pPr>
      <w:bookmarkStart w:id="72" w:name="_Toc310237460"/>
      <w:r w:rsidRPr="00B8289F">
        <w:rPr>
          <w:rFonts w:ascii="Arial" w:hAnsi="Arial" w:cs="Arial"/>
          <w:sz w:val="22"/>
          <w:szCs w:val="22"/>
        </w:rPr>
        <w:t>3.2.2  Patrones sólidos de densidad</w:t>
      </w:r>
      <w:bookmarkEnd w:id="72"/>
    </w:p>
    <w:p w:rsidR="00272DDC" w:rsidRPr="00272DDC" w:rsidRDefault="00272DDC" w:rsidP="008A5F12">
      <w:pPr>
        <w:spacing w:after="0"/>
      </w:pPr>
    </w:p>
    <w:p w:rsidR="00FC46DD" w:rsidRDefault="00FC46DD" w:rsidP="008A5F12">
      <w:pPr>
        <w:spacing w:after="0" w:line="360" w:lineRule="auto"/>
        <w:jc w:val="both"/>
        <w:rPr>
          <w:rFonts w:ascii="Arial" w:hAnsi="Arial" w:cs="Tahoma"/>
          <w:sz w:val="22"/>
          <w:szCs w:val="22"/>
        </w:rPr>
      </w:pPr>
      <w:r w:rsidRPr="006935B2">
        <w:rPr>
          <w:rFonts w:ascii="Arial" w:hAnsi="Arial" w:cs="Tahoma"/>
          <w:sz w:val="22"/>
          <w:szCs w:val="22"/>
        </w:rPr>
        <w:t xml:space="preserve">Los sólidos de masa conocida y geometría </w:t>
      </w:r>
      <w:r w:rsidR="00AA547E">
        <w:rPr>
          <w:rFonts w:ascii="Arial" w:hAnsi="Arial" w:cs="Tahoma"/>
          <w:sz w:val="22"/>
          <w:szCs w:val="22"/>
        </w:rPr>
        <w:t>simple</w:t>
      </w:r>
      <w:r w:rsidRPr="006935B2">
        <w:rPr>
          <w:rFonts w:ascii="Arial" w:hAnsi="Arial" w:cs="Tahoma"/>
          <w:sz w:val="22"/>
          <w:szCs w:val="22"/>
        </w:rPr>
        <w:t xml:space="preserve">, con volúmenes determinados con un patrón primario de longitud, reemplazan al agua como patrón primario en densidad. En este procedimiento, el volumen del cuerpo se determina por interferometría, y este volumen se transfiere a otros cuerpos sólidos o a un líquido mediante </w:t>
      </w:r>
      <w:r w:rsidR="00D96245">
        <w:rPr>
          <w:rFonts w:ascii="Arial" w:hAnsi="Arial" w:cs="Tahoma"/>
          <w:sz w:val="22"/>
          <w:szCs w:val="22"/>
        </w:rPr>
        <w:t xml:space="preserve">el método de </w:t>
      </w:r>
      <w:r w:rsidRPr="006935B2">
        <w:rPr>
          <w:rFonts w:ascii="Arial" w:hAnsi="Arial" w:cs="Tahoma"/>
          <w:sz w:val="22"/>
          <w:szCs w:val="22"/>
        </w:rPr>
        <w:t xml:space="preserve">pesada hidrostática. </w:t>
      </w:r>
    </w:p>
    <w:p w:rsidR="00FC46DD" w:rsidRPr="006935B2" w:rsidRDefault="00D96245" w:rsidP="00FC46DD">
      <w:pPr>
        <w:spacing w:line="360" w:lineRule="auto"/>
        <w:jc w:val="both"/>
        <w:rPr>
          <w:rFonts w:ascii="Arial" w:hAnsi="Arial" w:cs="Tahoma"/>
          <w:sz w:val="22"/>
          <w:szCs w:val="22"/>
        </w:rPr>
      </w:pPr>
      <w:r>
        <w:rPr>
          <w:rFonts w:ascii="Arial" w:hAnsi="Arial" w:cs="Tahoma"/>
          <w:bCs/>
          <w:sz w:val="22"/>
          <w:szCs w:val="22"/>
        </w:rPr>
        <w:t>E</w:t>
      </w:r>
      <w:r w:rsidR="00FC46DD" w:rsidRPr="006935B2">
        <w:rPr>
          <w:rFonts w:ascii="Arial" w:hAnsi="Arial" w:cs="Tahoma"/>
          <w:bCs/>
          <w:sz w:val="22"/>
          <w:szCs w:val="22"/>
        </w:rPr>
        <w:t>l único patrón que puede considerarse primario actualmente son los patrones sólidos de densidad cuyo volumen ha sido calibrado directamente por métodos dimensionales.</w:t>
      </w:r>
    </w:p>
    <w:p w:rsidR="00FC46DD" w:rsidRPr="006935B2" w:rsidRDefault="00FC46DD" w:rsidP="00FC46DD">
      <w:pPr>
        <w:spacing w:line="360" w:lineRule="auto"/>
        <w:jc w:val="both"/>
        <w:rPr>
          <w:rFonts w:ascii="Arial" w:hAnsi="Arial" w:cs="Tahoma"/>
          <w:bCs/>
          <w:sz w:val="22"/>
          <w:szCs w:val="22"/>
        </w:rPr>
      </w:pPr>
      <w:r w:rsidRPr="006935B2">
        <w:rPr>
          <w:rFonts w:ascii="Arial" w:hAnsi="Arial" w:cs="Tahoma"/>
          <w:bCs/>
          <w:sz w:val="22"/>
          <w:szCs w:val="22"/>
        </w:rPr>
        <w:t>En masa no representa dificultad la calibración, únicamente se recomienda que su valor (de masa) sea cercano a 1 kg que es donde se ofrece la menor incertid</w:t>
      </w:r>
      <w:r w:rsidR="00D96245">
        <w:rPr>
          <w:rFonts w:ascii="Arial" w:hAnsi="Arial" w:cs="Tahoma"/>
          <w:bCs/>
          <w:sz w:val="22"/>
          <w:szCs w:val="22"/>
        </w:rPr>
        <w:t>umbre relativa en esta magnitud, debido a que es en este valor de masa en donde se pueden obtener los mejores valores de incertidumbre relativa</w:t>
      </w:r>
      <w:r w:rsidR="00D96245" w:rsidRPr="006935B2">
        <w:rPr>
          <w:rFonts w:ascii="Arial" w:hAnsi="Arial" w:cs="Tahoma"/>
          <w:bCs/>
          <w:sz w:val="22"/>
          <w:szCs w:val="22"/>
        </w:rPr>
        <w:t>.</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bCs/>
          <w:sz w:val="22"/>
          <w:szCs w:val="22"/>
        </w:rPr>
        <w:t>Para poder determinarse su volumen por métodos dimensionales es importante que el cuerpo sea de forma geométricamente sencilla, como una esfera, un cubo o un cilindro, ya que estas formas geométricas requieren el menor número de mediciones para determinar su volumen.</w:t>
      </w:r>
    </w:p>
    <w:p w:rsidR="00FC46DD" w:rsidRDefault="00FC46DD" w:rsidP="00FC46DD">
      <w:pPr>
        <w:spacing w:line="360" w:lineRule="auto"/>
        <w:jc w:val="both"/>
        <w:rPr>
          <w:rFonts w:ascii="Arial" w:hAnsi="Arial" w:cs="Tahoma"/>
          <w:bCs/>
          <w:sz w:val="22"/>
          <w:szCs w:val="22"/>
        </w:rPr>
      </w:pPr>
      <w:r w:rsidRPr="006935B2">
        <w:rPr>
          <w:rFonts w:ascii="Arial" w:hAnsi="Arial" w:cs="Tahoma"/>
          <w:bCs/>
          <w:sz w:val="22"/>
          <w:szCs w:val="22"/>
        </w:rPr>
        <w:t>La esfera por otro lado presenta ventajas adicionales, ya que es el cuerpo que menor superficie de contacto con el medio ambiente tiene para la misma cantidad de masa, además de no contar con aristas que pueden ser un riesgo para el manejo de los patrones, ya que cualquier pérdida de materia cambia su volumen y su masa.</w:t>
      </w:r>
    </w:p>
    <w:p w:rsidR="0066072C" w:rsidRDefault="0066072C" w:rsidP="00FC46DD">
      <w:pPr>
        <w:spacing w:line="360" w:lineRule="auto"/>
        <w:jc w:val="both"/>
        <w:rPr>
          <w:rFonts w:ascii="Arial" w:hAnsi="Arial" w:cs="Tahoma"/>
          <w:bCs/>
          <w:sz w:val="22"/>
          <w:szCs w:val="22"/>
        </w:rPr>
      </w:pPr>
    </w:p>
    <w:p w:rsidR="008A5F12" w:rsidRDefault="008A5F12" w:rsidP="00FC46DD">
      <w:pPr>
        <w:spacing w:line="360" w:lineRule="auto"/>
        <w:jc w:val="both"/>
        <w:rPr>
          <w:rFonts w:ascii="Arial" w:hAnsi="Arial" w:cs="Tahoma"/>
          <w:bCs/>
          <w:sz w:val="22"/>
          <w:szCs w:val="22"/>
        </w:rPr>
      </w:pPr>
    </w:p>
    <w:p w:rsidR="0066072C" w:rsidRDefault="0066072C" w:rsidP="00FC46DD">
      <w:pPr>
        <w:spacing w:line="360" w:lineRule="auto"/>
        <w:jc w:val="both"/>
        <w:rPr>
          <w:rFonts w:ascii="Arial" w:hAnsi="Arial" w:cs="Tahoma"/>
          <w:bCs/>
          <w:sz w:val="22"/>
          <w:szCs w:val="22"/>
        </w:rPr>
      </w:pPr>
    </w:p>
    <w:p w:rsidR="0066072C" w:rsidRPr="006935B2" w:rsidRDefault="0066072C" w:rsidP="00FC46DD">
      <w:pPr>
        <w:spacing w:line="360" w:lineRule="auto"/>
        <w:jc w:val="both"/>
        <w:rPr>
          <w:rFonts w:ascii="Arial" w:hAnsi="Arial" w:cs="Tahoma"/>
          <w:bCs/>
          <w:sz w:val="22"/>
          <w:szCs w:val="22"/>
        </w:rPr>
      </w:pPr>
    </w:p>
    <w:p w:rsidR="00272DDC" w:rsidRDefault="00FC46DD" w:rsidP="00FC46DD">
      <w:pPr>
        <w:spacing w:line="360" w:lineRule="auto"/>
        <w:jc w:val="center"/>
        <w:rPr>
          <w:rFonts w:ascii="Arial" w:hAnsi="Arial" w:cs="Tahoma"/>
          <w:sz w:val="22"/>
          <w:szCs w:val="22"/>
        </w:rPr>
      </w:pPr>
      <w:r w:rsidRPr="00691F0D">
        <w:rPr>
          <w:rFonts w:ascii="Arial" w:hAnsi="Arial" w:cs="Tahoma"/>
          <w:noProof/>
          <w:szCs w:val="18"/>
          <w:lang w:val="es-MX" w:eastAsia="es-MX"/>
        </w:rPr>
        <w:drawing>
          <wp:inline distT="0" distB="0" distL="0" distR="0">
            <wp:extent cx="1504950" cy="1130300"/>
            <wp:effectExtent l="19050" t="0" r="0" b="0"/>
            <wp:docPr id="6" name="I 6" descr="DSC00306.JPG"/>
            <wp:cNvGraphicFramePr/>
            <a:graphic xmlns:a="http://schemas.openxmlformats.org/drawingml/2006/main">
              <a:graphicData uri="http://schemas.openxmlformats.org/drawingml/2006/picture">
                <pic:pic xmlns:pic="http://schemas.openxmlformats.org/drawingml/2006/picture">
                  <pic:nvPicPr>
                    <pic:cNvPr id="0" name="4 Imagen" descr="DSC00306.JPG"/>
                    <pic:cNvPicPr>
                      <a:picLocks noChangeAspect="1"/>
                    </pic:cNvPicPr>
                  </pic:nvPicPr>
                  <pic:blipFill>
                    <a:blip r:embed="rId108" cstate="print"/>
                    <a:stretch>
                      <a:fillRect/>
                    </a:stretch>
                  </pic:blipFill>
                  <pic:spPr>
                    <a:xfrm>
                      <a:off x="0" y="0"/>
                      <a:ext cx="1508009" cy="1132597"/>
                    </a:xfrm>
                    <a:prstGeom prst="rect">
                      <a:avLst/>
                    </a:prstGeom>
                  </pic:spPr>
                </pic:pic>
              </a:graphicData>
            </a:graphic>
          </wp:inline>
        </w:drawing>
      </w:r>
    </w:p>
    <w:p w:rsidR="00FC46DD" w:rsidRPr="009D2D5E" w:rsidRDefault="00272DDC" w:rsidP="00B8289F">
      <w:pPr>
        <w:pStyle w:val="Cita"/>
        <w:spacing w:before="240"/>
        <w:jc w:val="center"/>
        <w:rPr>
          <w:rFonts w:ascii="Arial" w:hAnsi="Arial" w:cs="Arial"/>
          <w:sz w:val="22"/>
          <w:szCs w:val="22"/>
        </w:rPr>
      </w:pPr>
      <w:bookmarkStart w:id="73" w:name="_Toc310237495"/>
      <w:r w:rsidRPr="009D2D5E">
        <w:rPr>
          <w:rFonts w:ascii="Arial" w:hAnsi="Arial" w:cs="Arial"/>
          <w:sz w:val="22"/>
          <w:szCs w:val="22"/>
        </w:rPr>
        <w:t>F</w:t>
      </w:r>
      <w:r w:rsidR="00E83FB9" w:rsidRPr="009D2D5E">
        <w:rPr>
          <w:rFonts w:ascii="Arial" w:hAnsi="Arial" w:cs="Arial"/>
          <w:sz w:val="22"/>
          <w:szCs w:val="22"/>
        </w:rPr>
        <w:t>ig. 3.1</w:t>
      </w:r>
      <w:r w:rsidR="00FC46DD" w:rsidRPr="009D2D5E">
        <w:rPr>
          <w:rFonts w:ascii="Arial" w:hAnsi="Arial" w:cs="Arial"/>
          <w:sz w:val="22"/>
          <w:szCs w:val="22"/>
        </w:rPr>
        <w:t xml:space="preserve">  Patrones sólidos de densidad de Zerodur</w:t>
      </w:r>
      <w:bookmarkEnd w:id="73"/>
    </w:p>
    <w:p w:rsidR="00FC46DD" w:rsidRPr="00B8289F" w:rsidRDefault="00FC46DD" w:rsidP="00B8289F">
      <w:pPr>
        <w:pStyle w:val="Ttulo2"/>
        <w:spacing w:before="240"/>
        <w:rPr>
          <w:rFonts w:ascii="Arial" w:hAnsi="Arial" w:cs="Arial"/>
          <w:sz w:val="22"/>
          <w:szCs w:val="22"/>
        </w:rPr>
      </w:pPr>
      <w:bookmarkStart w:id="74" w:name="_Toc310237461"/>
      <w:r w:rsidRPr="00B8289F">
        <w:rPr>
          <w:rFonts w:ascii="Arial" w:hAnsi="Arial" w:cs="Arial"/>
          <w:sz w:val="22"/>
          <w:szCs w:val="22"/>
        </w:rPr>
        <w:t>3.2.3  Métodos para medir densidad</w:t>
      </w:r>
      <w:bookmarkEnd w:id="74"/>
    </w:p>
    <w:p w:rsidR="008A5F12" w:rsidRPr="006935B2" w:rsidRDefault="00FC46DD" w:rsidP="00B8289F">
      <w:pPr>
        <w:spacing w:before="240" w:line="360" w:lineRule="auto"/>
        <w:jc w:val="both"/>
        <w:rPr>
          <w:rFonts w:ascii="Arial" w:hAnsi="Arial" w:cs="Tahoma"/>
          <w:sz w:val="22"/>
          <w:szCs w:val="22"/>
        </w:rPr>
      </w:pPr>
      <w:r w:rsidRPr="006935B2">
        <w:rPr>
          <w:rFonts w:ascii="Arial" w:hAnsi="Arial" w:cs="Tahoma"/>
          <w:sz w:val="22"/>
          <w:szCs w:val="22"/>
        </w:rPr>
        <w:t xml:space="preserve">Actualmente el método más comúnmente usado para la determinación de densidad es el método de pesada hidrostática, en el que se utiliza el principio de Arquímedes como principio de medición, el cual establece que la fuerza de empuje ejercida en un cuerpo de abajo hacia arriba es igual al peso del volumen del fluido desplazado, de tal forma que si se conoce la masa y volumen del sólido inmerso en un fluido se puede determinar la densidad de líquido en el que esté inmerso </w:t>
      </w:r>
      <w:r w:rsidR="001B364E" w:rsidRPr="001B364E">
        <w:rPr>
          <w:rFonts w:ascii="Arial" w:hAnsi="Arial" w:cs="Arial"/>
          <w:sz w:val="22"/>
          <w:szCs w:val="22"/>
        </w:rPr>
        <w:t>[LO Becerra, 1998] [Gupta, 2002]</w:t>
      </w:r>
      <w:r w:rsidRPr="006935B2">
        <w:rPr>
          <w:rFonts w:ascii="Arial" w:hAnsi="Arial" w:cs="Tahoma"/>
          <w:sz w:val="22"/>
          <w:szCs w:val="22"/>
        </w:rPr>
        <w:t>. Un sistema de pesada hidrostática consta básicamente de: una balanza, una suspensión que conecta a la balanza con el sólido inmerso, un vaso contenedor del líquido, un sistema para mantener la temperatura del líquido con una variabilidad de ±2 mK, un sólido c</w:t>
      </w:r>
      <w:r w:rsidR="00DE2EAB">
        <w:rPr>
          <w:rFonts w:ascii="Arial" w:hAnsi="Arial" w:cs="Tahoma"/>
          <w:sz w:val="22"/>
          <w:szCs w:val="22"/>
        </w:rPr>
        <w:t>aracterizado en masa y volumen, y pesas patrón, el sistema de medición se muestra en la figura 3.2</w:t>
      </w:r>
    </w:p>
    <w:p w:rsidR="00FC46DD" w:rsidRPr="00CA01A3" w:rsidRDefault="00FC46DD" w:rsidP="00FC46DD">
      <w:pPr>
        <w:jc w:val="center"/>
        <w:rPr>
          <w:rFonts w:ascii="Arial" w:hAnsi="Arial" w:cs="Tahoma"/>
          <w:szCs w:val="18"/>
        </w:rPr>
      </w:pPr>
      <w:r w:rsidRPr="00CA01A3">
        <w:rPr>
          <w:rFonts w:ascii="Arial" w:hAnsi="Arial" w:cs="Tahoma"/>
          <w:noProof/>
          <w:szCs w:val="18"/>
          <w:lang w:val="es-MX" w:eastAsia="es-MX"/>
        </w:rPr>
        <w:drawing>
          <wp:inline distT="0" distB="0" distL="0" distR="0">
            <wp:extent cx="1785286" cy="2388763"/>
            <wp:effectExtent l="19050" t="0" r="5414" b="0"/>
            <wp:docPr id="5" name="Imagen 1" descr="E:\Respaldo lcenteno\2007\FotosLPND\Dsc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Respaldo lcenteno\2007\FotosLPND\Dsc00249.jpg"/>
                    <pic:cNvPicPr>
                      <a:picLocks noChangeAspect="1" noChangeArrowheads="1"/>
                    </pic:cNvPicPr>
                  </pic:nvPicPr>
                  <pic:blipFill>
                    <a:blip r:embed="rId109" cstate="print"/>
                    <a:srcRect/>
                    <a:stretch>
                      <a:fillRect/>
                    </a:stretch>
                  </pic:blipFill>
                  <pic:spPr bwMode="auto">
                    <a:xfrm>
                      <a:off x="0" y="0"/>
                      <a:ext cx="1785286" cy="2388763"/>
                    </a:xfrm>
                    <a:prstGeom prst="rect">
                      <a:avLst/>
                    </a:prstGeom>
                    <a:noFill/>
                    <a:ln w="9525">
                      <a:noFill/>
                      <a:miter lim="800000"/>
                      <a:headEnd/>
                      <a:tailEnd/>
                    </a:ln>
                  </pic:spPr>
                </pic:pic>
              </a:graphicData>
            </a:graphic>
          </wp:inline>
        </w:drawing>
      </w:r>
    </w:p>
    <w:p w:rsidR="00FC46DD" w:rsidRPr="009D2D5E" w:rsidRDefault="00743674" w:rsidP="00743674">
      <w:pPr>
        <w:pStyle w:val="Cita"/>
        <w:jc w:val="center"/>
        <w:rPr>
          <w:rFonts w:ascii="Arial" w:hAnsi="Arial" w:cs="Arial"/>
          <w:sz w:val="22"/>
          <w:szCs w:val="22"/>
        </w:rPr>
      </w:pPr>
      <w:bookmarkStart w:id="75" w:name="_Toc310237496"/>
      <w:r w:rsidRPr="009D2D5E">
        <w:rPr>
          <w:rFonts w:ascii="Arial" w:hAnsi="Arial" w:cs="Arial"/>
          <w:sz w:val="22"/>
          <w:szCs w:val="22"/>
        </w:rPr>
        <w:t>Fig.</w:t>
      </w:r>
      <w:r w:rsidR="00E83FB9" w:rsidRPr="009D2D5E">
        <w:rPr>
          <w:rFonts w:ascii="Arial" w:hAnsi="Arial" w:cs="Arial"/>
          <w:sz w:val="22"/>
          <w:szCs w:val="22"/>
        </w:rPr>
        <w:t xml:space="preserve"> 3.2</w:t>
      </w:r>
      <w:r w:rsidR="00FC46DD" w:rsidRPr="009D2D5E">
        <w:rPr>
          <w:rFonts w:ascii="Arial" w:hAnsi="Arial" w:cs="Arial"/>
          <w:sz w:val="22"/>
          <w:szCs w:val="22"/>
        </w:rPr>
        <w:t xml:space="preserve">   Sistema de Pesada Hidrostática del Patrón Nacional de Densidad</w:t>
      </w:r>
      <w:bookmarkEnd w:id="75"/>
    </w:p>
    <w:p w:rsidR="008168D3" w:rsidRDefault="008168D3" w:rsidP="00FC46DD">
      <w:pPr>
        <w:spacing w:line="360" w:lineRule="auto"/>
        <w:jc w:val="both"/>
        <w:rPr>
          <w:rFonts w:ascii="Arial" w:hAnsi="Arial" w:cs="Tahoma"/>
          <w:sz w:val="22"/>
          <w:szCs w:val="22"/>
        </w:rPr>
      </w:pPr>
    </w:p>
    <w:p w:rsidR="008168D3" w:rsidRDefault="008168D3" w:rsidP="00FC46DD">
      <w:pPr>
        <w:spacing w:line="360" w:lineRule="auto"/>
        <w:jc w:val="both"/>
        <w:rPr>
          <w:rFonts w:ascii="Arial" w:hAnsi="Arial" w:cs="Tahoma"/>
          <w:sz w:val="22"/>
          <w:szCs w:val="22"/>
        </w:rPr>
      </w:pPr>
    </w:p>
    <w:p w:rsidR="00FC46DD" w:rsidRPr="001B364E" w:rsidRDefault="00FC46DD" w:rsidP="008168D3">
      <w:pPr>
        <w:spacing w:line="360" w:lineRule="auto"/>
        <w:jc w:val="both"/>
        <w:rPr>
          <w:rFonts w:ascii="Arial" w:hAnsi="Arial" w:cs="Tahoma"/>
          <w:sz w:val="22"/>
          <w:szCs w:val="22"/>
        </w:rPr>
      </w:pPr>
      <w:r w:rsidRPr="006935B2">
        <w:rPr>
          <w:rFonts w:ascii="Arial" w:hAnsi="Arial" w:cs="Tahoma"/>
          <w:sz w:val="22"/>
          <w:szCs w:val="22"/>
        </w:rPr>
        <w:t xml:space="preserve">De manera general el método de pesada hidrostática consiste en pesar la masa aparente del sólido inmerso en el líquido de densidad desconocida y compararlo con pesas patrón, se toma en cuenta la temperatura del líquido y la densidad del aire, de tal forma que la ecuación de equilibrio de la comparación entre la pesada en el aire y en el líquido queda </w:t>
      </w:r>
      <w:r w:rsidR="001B364E" w:rsidRPr="001B364E">
        <w:rPr>
          <w:rFonts w:ascii="Arial" w:hAnsi="Arial" w:cs="Arial"/>
          <w:sz w:val="22"/>
          <w:szCs w:val="22"/>
        </w:rPr>
        <w:t>[LO Becerra, 1998] [Gupta, 2002]:</w:t>
      </w:r>
    </w:p>
    <w:p w:rsidR="00F40FCA" w:rsidRDefault="00743674" w:rsidP="001B364E">
      <w:pPr>
        <w:spacing w:after="0" w:line="360" w:lineRule="auto"/>
        <w:jc w:val="right"/>
        <w:rPr>
          <w:rFonts w:ascii="Arial" w:hAnsi="Arial" w:cs="Tahoma"/>
          <w:szCs w:val="18"/>
        </w:rPr>
      </w:pPr>
      <w:r w:rsidRPr="00FC46DD">
        <w:rPr>
          <w:rFonts w:ascii="Arial" w:hAnsi="Arial" w:cs="Tahoma"/>
          <w:position w:val="-14"/>
          <w:szCs w:val="18"/>
        </w:rPr>
        <w:object w:dxaOrig="2900" w:dyaOrig="380">
          <v:shape id="_x0000_i1069" type="#_x0000_t75" style="width:165.5pt;height:21.5pt" o:ole="">
            <v:imagedata r:id="rId110" o:title=""/>
          </v:shape>
          <o:OLEObject Type="Embed" ProgID="Equation.3" ShapeID="_x0000_i1069" DrawAspect="Content" ObjectID="_1384153450" r:id="rId111"/>
        </w:object>
      </w:r>
      <w:r w:rsidR="001B364E">
        <w:rPr>
          <w:rFonts w:ascii="Arial" w:hAnsi="Arial" w:cs="Tahoma"/>
          <w:position w:val="-14"/>
          <w:szCs w:val="18"/>
        </w:rPr>
        <w:t xml:space="preserve">                                 ec. 3.3</w:t>
      </w:r>
    </w:p>
    <w:p w:rsidR="00FC46DD" w:rsidRPr="00F40FCA" w:rsidRDefault="00FC46DD" w:rsidP="001B364E">
      <w:pPr>
        <w:spacing w:after="0" w:line="360" w:lineRule="auto"/>
        <w:rPr>
          <w:rFonts w:ascii="Arial" w:hAnsi="Arial" w:cs="Tahoma"/>
          <w:szCs w:val="18"/>
        </w:rPr>
      </w:pPr>
      <w:r w:rsidRPr="006935B2">
        <w:rPr>
          <w:rFonts w:ascii="Arial" w:hAnsi="Arial" w:cs="Tahoma"/>
          <w:sz w:val="22"/>
          <w:szCs w:val="22"/>
        </w:rPr>
        <w:t>Donde:</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m</w:t>
      </w:r>
      <w:r w:rsidRPr="00D96245">
        <w:rPr>
          <w:rFonts w:ascii="Arial" w:hAnsi="Arial" w:cs="Tahoma"/>
          <w:i/>
          <w:sz w:val="22"/>
          <w:szCs w:val="22"/>
          <w:vertAlign w:val="subscript"/>
        </w:rPr>
        <w:t>S</w:t>
      </w:r>
      <w:r w:rsidRPr="006935B2">
        <w:rPr>
          <w:rFonts w:ascii="Arial" w:hAnsi="Arial" w:cs="Tahoma"/>
          <w:sz w:val="22"/>
          <w:szCs w:val="22"/>
        </w:rPr>
        <w:tab/>
        <w:t>Masa del sólido</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vertAlign w:val="subscript"/>
        </w:rPr>
        <w:t>liq</w:t>
      </w:r>
      <w:r w:rsidRPr="006935B2">
        <w:rPr>
          <w:rFonts w:ascii="Arial" w:hAnsi="Arial" w:cs="Tahoma"/>
          <w:sz w:val="22"/>
          <w:szCs w:val="22"/>
        </w:rPr>
        <w:tab/>
        <w:t>Densidad del líquido</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V</w:t>
      </w:r>
      <w:r w:rsidRPr="00D96245">
        <w:rPr>
          <w:rFonts w:ascii="Arial" w:hAnsi="Arial" w:cs="Tahoma"/>
          <w:i/>
          <w:sz w:val="22"/>
          <w:szCs w:val="22"/>
          <w:vertAlign w:val="subscript"/>
        </w:rPr>
        <w:t>s</w:t>
      </w:r>
      <w:r w:rsidRPr="006935B2">
        <w:rPr>
          <w:rFonts w:ascii="Arial" w:hAnsi="Arial" w:cs="Tahoma"/>
          <w:sz w:val="22"/>
          <w:szCs w:val="22"/>
        </w:rPr>
        <w:tab/>
        <w:t>Volumen de sólido</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m</w:t>
      </w:r>
      <w:r w:rsidRPr="00D96245">
        <w:rPr>
          <w:rFonts w:ascii="Arial" w:hAnsi="Arial" w:cs="Tahoma"/>
          <w:i/>
          <w:sz w:val="22"/>
          <w:szCs w:val="22"/>
          <w:vertAlign w:val="subscript"/>
        </w:rPr>
        <w:t>p</w:t>
      </w:r>
      <w:r w:rsidRPr="006935B2">
        <w:rPr>
          <w:rFonts w:ascii="Arial" w:hAnsi="Arial" w:cs="Tahoma"/>
          <w:sz w:val="22"/>
          <w:szCs w:val="22"/>
        </w:rPr>
        <w:tab/>
        <w:t>masa del patrón</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vertAlign w:val="subscript"/>
        </w:rPr>
        <w:t>a</w:t>
      </w:r>
      <w:r w:rsidRPr="006935B2">
        <w:rPr>
          <w:rFonts w:ascii="Arial" w:hAnsi="Arial" w:cs="Tahoma"/>
          <w:sz w:val="22"/>
          <w:szCs w:val="22"/>
        </w:rPr>
        <w:tab/>
        <w:t>Densidad del aire</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V</w:t>
      </w:r>
      <w:r w:rsidRPr="00D96245">
        <w:rPr>
          <w:rFonts w:ascii="Arial" w:hAnsi="Arial" w:cs="Tahoma"/>
          <w:i/>
          <w:sz w:val="22"/>
          <w:szCs w:val="22"/>
          <w:vertAlign w:val="subscript"/>
        </w:rPr>
        <w:t>p</w:t>
      </w:r>
      <w:r w:rsidRPr="006935B2">
        <w:rPr>
          <w:rFonts w:ascii="Arial" w:hAnsi="Arial" w:cs="Tahoma"/>
          <w:sz w:val="22"/>
          <w:szCs w:val="22"/>
        </w:rPr>
        <w:tab/>
        <w:t>volumen de patrón</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rPr>
        <w:t>L</w:t>
      </w:r>
      <w:r w:rsidRPr="006935B2">
        <w:rPr>
          <w:rFonts w:ascii="Arial" w:hAnsi="Arial" w:cs="Tahoma"/>
          <w:sz w:val="22"/>
          <w:szCs w:val="22"/>
        </w:rPr>
        <w:tab/>
        <w:t>Diferencia de lecturas entre el sólido y la masa patrón</w:t>
      </w:r>
    </w:p>
    <w:p w:rsidR="00B8289F" w:rsidRDefault="00FC46DD" w:rsidP="00B8289F">
      <w:pPr>
        <w:spacing w:before="240" w:line="360" w:lineRule="auto"/>
        <w:jc w:val="both"/>
        <w:rPr>
          <w:rFonts w:ascii="Arial" w:hAnsi="Arial" w:cs="Tahoma"/>
          <w:sz w:val="22"/>
          <w:szCs w:val="22"/>
        </w:rPr>
      </w:pPr>
      <w:r w:rsidRPr="006935B2">
        <w:rPr>
          <w:rFonts w:ascii="Arial" w:hAnsi="Arial" w:cs="Tahoma"/>
          <w:sz w:val="22"/>
          <w:szCs w:val="22"/>
        </w:rPr>
        <w:t>Con el método de pesada hidrostática se puede obtener una incertidumbre estándar relativa del orden de 2x10</w:t>
      </w:r>
      <w:r w:rsidRPr="006935B2">
        <w:rPr>
          <w:rFonts w:ascii="Arial" w:hAnsi="Arial" w:cs="Tahoma"/>
          <w:sz w:val="22"/>
          <w:szCs w:val="22"/>
          <w:vertAlign w:val="superscript"/>
        </w:rPr>
        <w:t>-6</w:t>
      </w:r>
      <w:r w:rsidRPr="006935B2">
        <w:rPr>
          <w:rFonts w:ascii="Arial" w:hAnsi="Arial" w:cs="Tahoma"/>
          <w:sz w:val="22"/>
          <w:szCs w:val="22"/>
        </w:rPr>
        <w:t xml:space="preserve"> en la determinación de densidad del líquido, tomando en cuenta que el sólido utilizado es un patrón con una incertidumbre</w:t>
      </w:r>
      <w:r w:rsidRPr="00CA01A3">
        <w:rPr>
          <w:rFonts w:ascii="Arial" w:hAnsi="Arial" w:cs="Tahoma"/>
          <w:szCs w:val="18"/>
        </w:rPr>
        <w:t xml:space="preserve"> </w:t>
      </w:r>
      <w:r w:rsidRPr="006935B2">
        <w:rPr>
          <w:rFonts w:ascii="Arial" w:hAnsi="Arial" w:cs="Tahoma"/>
          <w:sz w:val="22"/>
          <w:szCs w:val="22"/>
        </w:rPr>
        <w:t>estándar relativa del orden de 2x10</w:t>
      </w:r>
      <w:r w:rsidRPr="006935B2">
        <w:rPr>
          <w:rFonts w:ascii="Arial" w:hAnsi="Arial" w:cs="Tahoma"/>
          <w:sz w:val="22"/>
          <w:szCs w:val="22"/>
          <w:vertAlign w:val="superscript"/>
        </w:rPr>
        <w:t>-7</w:t>
      </w:r>
      <w:r w:rsidRPr="006935B2">
        <w:rPr>
          <w:rFonts w:ascii="Arial" w:hAnsi="Arial" w:cs="Tahoma"/>
          <w:sz w:val="22"/>
          <w:szCs w:val="22"/>
        </w:rPr>
        <w:t>.</w:t>
      </w:r>
      <w:r w:rsidRPr="006935B2">
        <w:rPr>
          <w:rFonts w:ascii="Arial" w:hAnsi="Arial" w:cs="Tahoma"/>
          <w:color w:val="C0504D"/>
          <w:sz w:val="22"/>
          <w:szCs w:val="22"/>
        </w:rPr>
        <w:t xml:space="preserve"> </w:t>
      </w:r>
      <w:r w:rsidRPr="006935B2">
        <w:rPr>
          <w:rFonts w:ascii="Arial" w:hAnsi="Arial" w:cs="Tahoma"/>
          <w:sz w:val="22"/>
          <w:szCs w:val="22"/>
        </w:rPr>
        <w:t xml:space="preserve">Para el cálculo de incertidumbre es necesario señalar que las mayores contribuciones se deben a: 1)  la incertidumbre </w:t>
      </w:r>
      <w:r w:rsidRPr="006935B2">
        <w:rPr>
          <w:rFonts w:ascii="Arial" w:hAnsi="Arial" w:cs="Tahoma"/>
        </w:rPr>
        <w:t xml:space="preserve">del volumen del sólido, b) la </w:t>
      </w:r>
      <w:r w:rsidRPr="006935B2">
        <w:rPr>
          <w:rFonts w:ascii="Arial" w:hAnsi="Arial" w:cs="Tahoma"/>
          <w:i/>
          <w:sz w:val="22"/>
          <w:szCs w:val="22"/>
        </w:rPr>
        <w:t>variabilidad</w:t>
      </w:r>
      <w:r w:rsidRPr="006935B2">
        <w:rPr>
          <w:rFonts w:ascii="Arial" w:hAnsi="Arial" w:cs="Tahoma"/>
          <w:color w:val="C0504D"/>
          <w:sz w:val="22"/>
          <w:szCs w:val="22"/>
        </w:rPr>
        <w:t xml:space="preserve"> </w:t>
      </w:r>
      <w:r w:rsidRPr="006935B2">
        <w:rPr>
          <w:rFonts w:ascii="Arial" w:hAnsi="Arial" w:cs="Tahoma"/>
          <w:sz w:val="22"/>
          <w:szCs w:val="22"/>
        </w:rPr>
        <w:t>de las diferencias que se obtienen entre la pesada en el líquido y las pesas patrón (</w:t>
      </w:r>
      <w:r w:rsidRPr="006935B2">
        <w:rPr>
          <w:rFonts w:ascii="Symbol" w:hAnsi="Symbol" w:cs="Tahoma"/>
          <w:sz w:val="22"/>
          <w:szCs w:val="22"/>
        </w:rPr>
        <w:t></w:t>
      </w:r>
      <w:r w:rsidRPr="006935B2">
        <w:rPr>
          <w:rFonts w:ascii="Arial" w:hAnsi="Arial" w:cs="Tahoma"/>
          <w:sz w:val="22"/>
          <w:szCs w:val="22"/>
        </w:rPr>
        <w:t xml:space="preserve">L). </w:t>
      </w:r>
    </w:p>
    <w:p w:rsidR="00D96245" w:rsidRDefault="00FC46DD" w:rsidP="00B8289F">
      <w:pPr>
        <w:spacing w:before="240" w:line="360" w:lineRule="auto"/>
        <w:jc w:val="both"/>
        <w:rPr>
          <w:rFonts w:ascii="Arial" w:hAnsi="Arial" w:cs="Tahoma"/>
          <w:sz w:val="22"/>
          <w:szCs w:val="22"/>
        </w:rPr>
      </w:pPr>
      <w:r w:rsidRPr="006935B2">
        <w:rPr>
          <w:rFonts w:ascii="Arial" w:hAnsi="Arial" w:cs="Tahoma"/>
          <w:sz w:val="22"/>
          <w:szCs w:val="22"/>
        </w:rPr>
        <w:t xml:space="preserve"> Para la incertidumbre del patrón interviene la fabricación del sólido y la calibración del mismo, si será calibrado directamente con patrones de las magnitudes de base o con otro patrón de la misma magnitud. La incertidumbre de las diferencias entre el sólido inmerso y las pesas patrón, depende directamente de la desviación estándar de las mediciones, la cual puede ser grande debida principalmente al “hilo” o “alambre” que conecta a la balanza con la suspensión, este “hilo” sufre una elongación o contracción dependiendo si está pesando o no el sólido, además que interviene la tensión superficial de líquido que se esté utilizando y del cual dependerá el diámetro del “hilo” para el menisco que se forme, </w:t>
      </w:r>
    </w:p>
    <w:p w:rsidR="00D96245" w:rsidRDefault="00D96245" w:rsidP="00B8289F">
      <w:pPr>
        <w:spacing w:before="240" w:line="360" w:lineRule="auto"/>
        <w:jc w:val="both"/>
        <w:rPr>
          <w:rFonts w:ascii="Arial" w:hAnsi="Arial" w:cs="Tahoma"/>
          <w:sz w:val="22"/>
          <w:szCs w:val="22"/>
        </w:rPr>
      </w:pPr>
    </w:p>
    <w:p w:rsidR="00FC46DD" w:rsidRPr="00ED477E" w:rsidRDefault="00FC46DD" w:rsidP="00B8289F">
      <w:pPr>
        <w:spacing w:before="240" w:line="360" w:lineRule="auto"/>
        <w:jc w:val="both"/>
        <w:rPr>
          <w:rFonts w:ascii="Arial" w:hAnsi="Arial" w:cs="Tahoma"/>
        </w:rPr>
      </w:pPr>
      <w:r w:rsidRPr="006935B2">
        <w:rPr>
          <w:rFonts w:ascii="Arial" w:hAnsi="Arial" w:cs="Tahoma"/>
          <w:sz w:val="22"/>
          <w:szCs w:val="22"/>
        </w:rPr>
        <w:t>todas estas variables pueden repercutir en la variabilidad de las diferencias además que se tienen que tomar en cuenta para hacer correcciones a nuestra medición.</w:t>
      </w:r>
    </w:p>
    <w:p w:rsidR="00FC46DD" w:rsidRPr="006935B2" w:rsidRDefault="00FC46DD" w:rsidP="00DE2EAB">
      <w:pPr>
        <w:spacing w:after="0" w:line="360" w:lineRule="auto"/>
        <w:jc w:val="both"/>
        <w:rPr>
          <w:rFonts w:ascii="Arial" w:hAnsi="Arial" w:cs="Tahoma"/>
          <w:sz w:val="22"/>
          <w:szCs w:val="22"/>
        </w:rPr>
      </w:pPr>
      <w:r w:rsidRPr="006935B2">
        <w:rPr>
          <w:rFonts w:ascii="Arial" w:hAnsi="Arial" w:cs="Tahoma"/>
          <w:sz w:val="22"/>
          <w:szCs w:val="22"/>
        </w:rPr>
        <w:t>Lo anterior es una de las mayores desventajas en los sistemas de pesada hidrostática, además que es un sistema que se utiliza para  líquidos incompresibles y a un intervalo de temperatura entre 5°C y 60°C aproximadamente.</w:t>
      </w:r>
    </w:p>
    <w:p w:rsidR="00FC46DD" w:rsidRPr="00B8289F" w:rsidRDefault="00FC46DD" w:rsidP="00FA697C">
      <w:pPr>
        <w:pStyle w:val="Ttulo2"/>
        <w:rPr>
          <w:rFonts w:ascii="Arial" w:hAnsi="Arial" w:cs="Arial"/>
          <w:sz w:val="22"/>
          <w:szCs w:val="22"/>
        </w:rPr>
      </w:pPr>
      <w:bookmarkStart w:id="76" w:name="_Toc310237462"/>
      <w:r w:rsidRPr="00B8289F">
        <w:rPr>
          <w:rFonts w:ascii="Arial" w:hAnsi="Arial" w:cs="Arial"/>
          <w:sz w:val="22"/>
          <w:szCs w:val="22"/>
        </w:rPr>
        <w:t>3.2.4</w:t>
      </w:r>
      <w:r w:rsidRPr="00B8289F">
        <w:rPr>
          <w:rFonts w:ascii="Arial" w:hAnsi="Arial" w:cs="Arial"/>
          <w:sz w:val="22"/>
          <w:szCs w:val="22"/>
        </w:rPr>
        <w:tab/>
        <w:t>Suspensión magnética en la determinación de densidad de líquidos</w:t>
      </w:r>
      <w:bookmarkEnd w:id="76"/>
    </w:p>
    <w:p w:rsidR="00272DDC" w:rsidRPr="00272DDC" w:rsidRDefault="00272DDC" w:rsidP="00DE2EAB">
      <w:pPr>
        <w:spacing w:after="0"/>
      </w:pPr>
    </w:p>
    <w:p w:rsidR="00FC46DD" w:rsidRPr="006935B2" w:rsidRDefault="00FC46DD" w:rsidP="00DE2EAB">
      <w:pPr>
        <w:spacing w:after="0" w:line="360" w:lineRule="auto"/>
        <w:jc w:val="both"/>
        <w:rPr>
          <w:rFonts w:ascii="Arial" w:hAnsi="Arial" w:cs="Tahoma"/>
          <w:sz w:val="22"/>
          <w:szCs w:val="22"/>
        </w:rPr>
      </w:pPr>
      <w:r w:rsidRPr="006935B2">
        <w:rPr>
          <w:rFonts w:ascii="Arial" w:hAnsi="Arial" w:cs="Tahoma"/>
          <w:sz w:val="22"/>
          <w:szCs w:val="22"/>
        </w:rPr>
        <w:t xml:space="preserve">Existe una variante del método de pesada hidrostática. Partiendo de [2] en que un sistema de pesada hidrostática el sólido se coloca y se quita por medio de la suspensión que se conecta a la balanza (a través de un hilo que pasa por el líquido a medir), la pérdida de peso aparente del </w:t>
      </w:r>
      <w:r w:rsidR="009D3832">
        <w:rPr>
          <w:rFonts w:ascii="Arial" w:hAnsi="Arial" w:cs="Tahoma"/>
          <w:sz w:val="22"/>
          <w:szCs w:val="22"/>
        </w:rPr>
        <w:t xml:space="preserve">patrón sólido </w:t>
      </w:r>
      <w:r w:rsidRPr="006935B2">
        <w:rPr>
          <w:rFonts w:ascii="Arial" w:hAnsi="Arial" w:cs="Tahoma"/>
          <w:sz w:val="22"/>
          <w:szCs w:val="22"/>
        </w:rPr>
        <w:t xml:space="preserve"> indica la masa del líquido desplazado por éste. La fuerza que actúa sobre la balanza es una medición de la masa aparente del </w:t>
      </w:r>
      <w:r w:rsidR="009D3832">
        <w:rPr>
          <w:rFonts w:ascii="Arial" w:hAnsi="Arial" w:cs="Tahoma"/>
          <w:sz w:val="22"/>
          <w:szCs w:val="22"/>
        </w:rPr>
        <w:t>patrón sólido</w:t>
      </w:r>
      <w:r w:rsidRPr="006935B2">
        <w:rPr>
          <w:rFonts w:ascii="Arial" w:hAnsi="Arial" w:cs="Tahoma"/>
          <w:sz w:val="22"/>
          <w:szCs w:val="22"/>
        </w:rPr>
        <w:t xml:space="preserve">. Si se quitara el sistema de suspensión que se conecta a la balanza,  el sólido flotaría o se sumergiría libremente en el líquido, dependiendo de la densidad. Ahora, si se genera un campo magnético que forzara al </w:t>
      </w:r>
      <w:r w:rsidR="009D3832">
        <w:rPr>
          <w:rFonts w:ascii="Arial" w:hAnsi="Arial" w:cs="Tahoma"/>
          <w:sz w:val="22"/>
          <w:szCs w:val="22"/>
        </w:rPr>
        <w:t>patrón sólido</w:t>
      </w:r>
      <w:r w:rsidRPr="006935B2">
        <w:rPr>
          <w:rFonts w:ascii="Arial" w:hAnsi="Arial" w:cs="Tahoma"/>
          <w:sz w:val="22"/>
          <w:szCs w:val="22"/>
        </w:rPr>
        <w:t xml:space="preserve"> a una altura definida obtendríamos un sistema de suspensión magnética</w:t>
      </w:r>
      <w:r w:rsidR="00DE2EAB">
        <w:rPr>
          <w:rFonts w:ascii="Arial" w:hAnsi="Arial" w:cs="Tahoma"/>
          <w:sz w:val="22"/>
          <w:szCs w:val="22"/>
        </w:rPr>
        <w:t xml:space="preserve"> como se puede ver en la fig. 3.3:</w:t>
      </w:r>
      <w:r w:rsidRPr="006935B2">
        <w:rPr>
          <w:rFonts w:ascii="Arial" w:hAnsi="Arial" w:cs="Tahoma"/>
          <w:sz w:val="22"/>
          <w:szCs w:val="22"/>
        </w:rPr>
        <w:t xml:space="preserve"> </w:t>
      </w:r>
    </w:p>
    <w:p w:rsidR="00FC46DD" w:rsidRPr="00CA01A3" w:rsidRDefault="00FC46DD" w:rsidP="00FC46DD">
      <w:pPr>
        <w:jc w:val="center"/>
        <w:rPr>
          <w:rFonts w:ascii="Arial" w:hAnsi="Arial" w:cs="Tahoma"/>
          <w:szCs w:val="18"/>
        </w:rPr>
      </w:pPr>
      <w:r w:rsidRPr="00CA01A3">
        <w:rPr>
          <w:rFonts w:ascii="Arial" w:hAnsi="Arial" w:cs="Tahoma"/>
          <w:noProof/>
          <w:szCs w:val="18"/>
          <w:lang w:val="es-MX" w:eastAsia="es-MX"/>
        </w:rPr>
        <mc:AlternateContent>
          <mc:Choice Requires="wpg">
            <w:drawing>
              <wp:inline distT="0" distB="0" distL="0" distR="0">
                <wp:extent cx="1866900" cy="1066800"/>
                <wp:effectExtent l="0" t="0" r="1123950" b="1962150"/>
                <wp:docPr id="78" name="18 Grupo"/>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4634088" cy="3000396"/>
                          <a:chOff x="2928926" y="714356"/>
                          <a:chExt cx="4634088" cy="3000396"/>
                        </a:xfrm>
                      </wpg:grpSpPr>
                      <wps:wsp>
                        <wps:cNvPr id="89" name="3 Rectángulo"/>
                        <wps:cNvSpPr/>
                        <wps:spPr>
                          <a:xfrm>
                            <a:off x="3286116" y="1071546"/>
                            <a:ext cx="257176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0" name="4 Rectángulo"/>
                        <wps:cNvSpPr/>
                        <wps:spPr>
                          <a:xfrm>
                            <a:off x="3286116" y="1071546"/>
                            <a:ext cx="214314"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1" name="5 Rectángulo"/>
                        <wps:cNvSpPr/>
                        <wps:spPr>
                          <a:xfrm>
                            <a:off x="5643570" y="1071546"/>
                            <a:ext cx="214314"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2" name="6 Rectángulo"/>
                        <wps:cNvSpPr/>
                        <wps:spPr>
                          <a:xfrm>
                            <a:off x="3714744" y="1571612"/>
                            <a:ext cx="1714512" cy="21431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3" name="7 Elipse"/>
                        <wps:cNvSpPr/>
                        <wps:spPr>
                          <a:xfrm>
                            <a:off x="4143372" y="2143116"/>
                            <a:ext cx="928694" cy="85725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4" name="8 Rectángulo"/>
                        <wps:cNvSpPr/>
                        <wps:spPr>
                          <a:xfrm>
                            <a:off x="4500562" y="2500306"/>
                            <a:ext cx="214314" cy="28575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95" name="12 Conector recto de flecha"/>
                        <wps:cNvCnPr/>
                        <wps:spPr>
                          <a:xfrm rot="5400000" flipH="1" flipV="1">
                            <a:off x="5000628" y="2643182"/>
                            <a:ext cx="1285884"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14 Conector recto de flecha"/>
                        <wps:cNvCnPr>
                          <a:endCxn id="94" idx="1"/>
                        </wps:cNvCnPr>
                        <wps:spPr>
                          <a:xfrm flipV="1">
                            <a:off x="3286116" y="2643182"/>
                            <a:ext cx="1214446" cy="4286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15 CuadroTexto"/>
                        <wps:cNvSpPr txBox="1"/>
                        <wps:spPr>
                          <a:xfrm>
                            <a:off x="5715008" y="2786058"/>
                            <a:ext cx="1848006" cy="369332"/>
                          </a:xfrm>
                          <a:prstGeom prst="rect">
                            <a:avLst/>
                          </a:prstGeom>
                          <a:noFill/>
                        </wps:spPr>
                        <wps:txbx>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Fuerza Magnética</w:t>
                              </w:r>
                            </w:p>
                          </w:txbxContent>
                        </wps:txbx>
                        <wps:bodyPr wrap="none" rtlCol="0">
                          <a:spAutoFit/>
                        </wps:bodyPr>
                      </wps:wsp>
                      <wps:wsp>
                        <wps:cNvPr id="99" name="16 CuadroTexto"/>
                        <wps:cNvSpPr txBox="1"/>
                        <wps:spPr>
                          <a:xfrm>
                            <a:off x="2928926" y="3071810"/>
                            <a:ext cx="659155" cy="369332"/>
                          </a:xfrm>
                          <a:prstGeom prst="rect">
                            <a:avLst/>
                          </a:prstGeom>
                          <a:noFill/>
                        </wps:spPr>
                        <wps:txbx>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Iman</w:t>
                              </w:r>
                            </w:p>
                          </w:txbxContent>
                        </wps:txbx>
                        <wps:bodyPr wrap="square" rtlCol="0">
                          <a:spAutoFit/>
                        </wps:bodyPr>
                      </wps:wsp>
                      <wps:wsp>
                        <wps:cNvPr id="100" name="17 CuadroTexto"/>
                        <wps:cNvSpPr txBox="1"/>
                        <wps:spPr>
                          <a:xfrm>
                            <a:off x="4214810" y="714356"/>
                            <a:ext cx="843501" cy="369332"/>
                          </a:xfrm>
                          <a:prstGeom prst="rect">
                            <a:avLst/>
                          </a:prstGeom>
                          <a:noFill/>
                        </wps:spPr>
                        <wps:txbx>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Núcleo</w:t>
                              </w:r>
                            </w:p>
                          </w:txbxContent>
                        </wps:txbx>
                        <wps:bodyPr wrap="none" rtlCol="0">
                          <a:spAutoFit/>
                        </wps:bodyPr>
                      </wps:wsp>
                    </wpg:wgp>
                  </a:graphicData>
                </a:graphic>
              </wp:inline>
            </w:drawing>
          </mc:Choice>
          <mc:Fallback>
            <w:pict>
              <v:group id="18 Grupo" o:spid="_x0000_s1026" style="width:147pt;height:84pt;mso-position-horizontal-relative:char;mso-position-vertical-relative:line" coordorigin="29289,7143" coordsize="46340,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">
                <v:rect id="3 Rectángulo" o:spid="_x0000_s1027" style="position:absolute;left:32861;top:10715;width:25717;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Zh8UA&#10;AADbAAAADwAAAGRycy9kb3ducmV2LnhtbESPQWvCQBSE7wX/w/IK3ppNexBNXUUFoaAWYtpCb4/d&#10;1yQ1+zZkV43+ercg9DjMzDfMdN7bRpyo87VjBc9JCoJYO1NzqeCjWD+NQfiAbLBxTAou5GE+GzxM&#10;MTPuzDmd9qEUEcI+QwVVCG0mpdcVWfSJa4mj9+M6iyHKrpSmw3OE20a+pOlIWqw5LlTY0qoifdgf&#10;rQL6/PrNr98b/b7VC5fzKhTLYqfU8LFfvIII1If/8L39ZhSMJ/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VmHxQAAANsAAAAPAAAAAAAAAAAAAAAAAJgCAABkcnMv&#10;ZG93bnJldi54bWxQSwUGAAAAAAQABAD1AAAAigMAAAAA&#10;" filled="f" strokecolor="#243f60 [1604]" strokeweight="2pt">
                  <v:textbox>
                    <w:txbxContent>
                      <w:p w:rsidR="00E339D3" w:rsidRDefault="00E339D3" w:rsidP="00E339D3">
                        <w:pPr>
                          <w:rPr>
                            <w:rFonts w:eastAsia="Times New Roman"/>
                          </w:rPr>
                        </w:pPr>
                      </w:p>
                    </w:txbxContent>
                  </v:textbox>
                </v:rect>
                <v:rect id="4 Rectángulo" o:spid="_x0000_s1028" style="position:absolute;left:32861;top:10715;width:214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C6cAA&#10;AADbAAAADwAAAGRycy9kb3ducmV2LnhtbERP3WrCMBS+H+wdwhl4N9MOcbUaiwjDsRuZ+gCH5th2&#10;a05Kkv64p18uBC8/vv9NMZlWDOR8Y1lBOk9AEJdWN1wpuJw/XjMQPiBrbC2Tght5KLbPTxvMtR35&#10;m4ZTqEQMYZ+jgjqELpfSlzUZ9HPbEUfuap3BEKGrpHY4xnDTyrckWUqDDceGGjva11T+nnqjwKbH&#10;8HUeFz3T6A5Z81O2f++ZUrOXabcGEWgKD/Hd/akVr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6C6cAAAADbAAAADwAAAAAAAAAAAAAAAACYAgAAZHJzL2Rvd25y&#10;ZXYueG1sUEsFBgAAAAAEAAQA9QAAAIUDAAAAAA==&#10;" fillcolor="#4f81bd [3204]" strokecolor="#243f60 [1604]" strokeweight="2pt">
                  <v:textbox>
                    <w:txbxContent>
                      <w:p w:rsidR="00E339D3" w:rsidRDefault="00E339D3" w:rsidP="00E339D3">
                        <w:pPr>
                          <w:rPr>
                            <w:rFonts w:eastAsia="Times New Roman"/>
                          </w:rPr>
                        </w:pPr>
                      </w:p>
                    </w:txbxContent>
                  </v:textbox>
                </v:rect>
                <v:rect id="5 Rectángulo" o:spid="_x0000_s1029" style="position:absolute;left:56435;top:10715;width:214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ncsMA&#10;AADbAAAADwAAAGRycy9kb3ducmV2LnhtbESP0WrCQBRE3wv+w3IF3+omRdoYXUUKovSlNPoBl+w1&#10;iWbvht3VRL/eLRT6OMzMGWa5HkwrbuR8Y1lBOk1AEJdWN1wpOB62rxkIH5A1tpZJwZ08rFejlyXm&#10;2vb8Q7ciVCJC2OeooA6hy6X0ZU0G/dR2xNE7WWcwROkqqR32EW5a+ZYk79Jgw3Ghxo4+ayovxdUo&#10;sOl3+Dr0sytT73ZZcy7bx0em1GQ8bBYgAg3hP/zX3msF8xR+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IncsMAAADbAAAADwAAAAAAAAAAAAAAAACYAgAAZHJzL2Rv&#10;d25yZXYueG1sUEsFBgAAAAAEAAQA9QAAAIgDAAAAAA==&#10;" fillcolor="#4f81bd [3204]" strokecolor="#243f60 [1604]" strokeweight="2pt">
                  <v:textbox>
                    <w:txbxContent>
                      <w:p w:rsidR="00E339D3" w:rsidRDefault="00E339D3" w:rsidP="00E339D3">
                        <w:pPr>
                          <w:rPr>
                            <w:rFonts w:eastAsia="Times New Roman"/>
                          </w:rPr>
                        </w:pPr>
                      </w:p>
                    </w:txbxContent>
                  </v:textbox>
                </v:rect>
                <v:rect id="6 Rectángulo" o:spid="_x0000_s1030" style="position:absolute;left:37147;top:15716;width:17145;height:2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x5sMA&#10;AADbAAAADwAAAGRycy9kb3ducmV2LnhtbESPQWvCQBSE74X+h+UVeqsbBYuJboItFHps1YPentln&#10;djH7NmS3MfbXdwuCx2FmvmFW1ehaMVAfrGcF00kGgrj22nKjYLf9eFmACBFZY+uZFFwpQFU+Pqyw&#10;0P7C3zRsYiMShEOBCkyMXSFlqA05DBPfESfv5HuHMcm+kbrHS4K7Vs6y7FU6tJwWDHb0bqg+b36c&#10;Aj+f2je777JfOgzH3F6Nm3+NSj0/jesliEhjvIdv7U+tIJ/B/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x5sMAAADbAAAADwAAAAAAAAAAAAAAAACYAgAAZHJzL2Rv&#10;d25yZXYueG1sUEsFBgAAAAAEAAQA9QAAAIgDAAAAAA==&#10;" fillcolor="#8aabd3 [2132]" strokecolor="#243f60 [1604]" strokeweight="2pt">
                  <v:fill color2="#d6e2f0 [756]" rotate="t" angle="225" colors="0 #9ab5e4;.5 #c2d1ed;1 #e1e8f5" focus="100%" type="gradient"/>
                  <v:textbox>
                    <w:txbxContent>
                      <w:p w:rsidR="00E339D3" w:rsidRDefault="00E339D3" w:rsidP="00E339D3">
                        <w:pPr>
                          <w:rPr>
                            <w:rFonts w:eastAsia="Times New Roman"/>
                          </w:rPr>
                        </w:pPr>
                      </w:p>
                    </w:txbxContent>
                  </v:textbox>
                </v:rect>
                <v:oval id="7 Elipse" o:spid="_x0000_s1031" style="position:absolute;left:41433;top:21431;width:9287;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7fsUA&#10;AADbAAAADwAAAGRycy9kb3ducmV2LnhtbESP0WrCQBRE3wv+w3KFvhTdGFFqmo1ES7Hti1T9gNvs&#10;NQlm74bs1sS/7wqFPg4zc4ZJ14NpxJU6V1tWMJtGIIgLq2suFZyOb5NnEM4ja2wsk4IbOVhno4cU&#10;E217/qLrwZciQNglqKDyvk2kdEVFBt3UtsTBO9vOoA+yK6XusA9w08g4ipbSYM1hocKWthUVl8OP&#10;UbD/zOenb5zFfb55jZ+Ouw+qF61Sj+MhfwHhafD/4b/2u1awmsP9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nt+xQAAANsAAAAPAAAAAAAAAAAAAAAAAJgCAABkcnMv&#10;ZG93bnJldi54bWxQSwUGAAAAAAQABAD1AAAAigMAAAAA&#10;" fillcolor="white [3212]" strokecolor="#243f60 [1604]" strokeweight="2pt">
                  <v:textbox>
                    <w:txbxContent>
                      <w:p w:rsidR="00E339D3" w:rsidRDefault="00E339D3" w:rsidP="00E339D3">
                        <w:pPr>
                          <w:rPr>
                            <w:rFonts w:eastAsia="Times New Roman"/>
                          </w:rPr>
                        </w:pPr>
                      </w:p>
                    </w:txbxContent>
                  </v:textbox>
                </v:oval>
                <v:rect id="8 Rectángulo" o:spid="_x0000_s1032" style="position:absolute;left:45005;top:25003;width:214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Z8YA&#10;AADbAAAADwAAAGRycy9kb3ducmV2LnhtbESPT0sDMRTE74LfIbyCF2kTi/bP2rSIIPVUaJXS3p6b&#10;183i5mXZxG700xtB6HGYmd8wi1VyjThTF2rPGu5GCgRx6U3NlYb3t5fhDESIyAYbz6ThmwKsltdX&#10;CyyM73lL512sRIZwKFCDjbEtpAylJYdh5Fvi7J185zBm2VXSdNhnuGvkWKmJdFhzXrDY0rOl8nP3&#10;5TRs1ul4mNq1Spvxg7r9sHv66fda3wzS0yOISClewv/tV6Nhfg9/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Z8YAAADbAAAADwAAAAAAAAAAAAAAAACYAgAAZHJz&#10;L2Rvd25yZXYueG1sUEsFBgAAAAAEAAQA9QAAAIsDAAAAAA==&#10;" fillcolor="black [3213]" strokecolor="#243f60 [1604]" strokeweight="2pt">
                  <v:textbox>
                    <w:txbxContent>
                      <w:p w:rsidR="00E339D3" w:rsidRDefault="00E339D3" w:rsidP="00E339D3">
                        <w:pPr>
                          <w:rPr>
                            <w:rFonts w:eastAsia="Times New Roman"/>
                          </w:rPr>
                        </w:pPr>
                      </w:p>
                    </w:txbxContent>
                  </v:textbox>
                </v:rect>
                <v:shapetype id="_x0000_t32" coordsize="21600,21600" o:spt="32" o:oned="t" path="m,l21600,21600e" filled="f">
                  <v:path arrowok="t" fillok="f" o:connecttype="none"/>
                  <o:lock v:ext="edit" shapetype="t"/>
                </v:shapetype>
                <v:shape id="12 Conector recto de flecha" o:spid="_x0000_s1033" type="#_x0000_t32" style="position:absolute;left:50005;top:26432;width:12859;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9JcQAAADbAAAADwAAAGRycy9kb3ducmV2LnhtbESPQWvCQBSE7wX/w/KEXopuaqtodJVS&#10;KLT0ZPSgt2f2mUSz74Xsqum/7xYKHoeZ+YZZrDpXqyu1vhI28DxMQBHnYisuDGw3H4MpKB+QLdbC&#10;ZOCHPKyWvYcFplZuvKZrFgoVIexTNFCG0KRa+7wkh34oDXH0jtI6DFG2hbYt3iLc1XqUJBPtsOK4&#10;UGJD7yXl5+ziDGSH71HYftnj04n2fHgRuezk1ZjHfvc2BxWoC/fwf/vTGpiN4e9L/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D0lxAAAANsAAAAPAAAAAAAAAAAA&#10;AAAAAKECAABkcnMvZG93bnJldi54bWxQSwUGAAAAAAQABAD5AAAAkgMAAAAA&#10;" strokecolor="black [3213]">
                  <v:stroke endarrow="open"/>
                </v:shape>
                <v:shape id="14 Conector recto de flecha" o:spid="_x0000_s1034" type="#_x0000_t32" style="position:absolute;left:32861;top:26431;width:12144;height:4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XzcAAAADbAAAADwAAAGRycy9kb3ducmV2LnhtbESP3WoCMRCF7wt9hzAF72pWQWlXo0hr&#10;wTut9gHGzbiJbiZLkur69kYQvDycn48znXeuEWcK0XpWMOgXIIgrry3XCv52P+8fIGJC1th4JgVX&#10;ijCfvb5MsdT+wr903qZa5BGOJSowKbWllLEy5DD2fUucvYMPDlOWoZY64CWPu0YOi2IsHVrOBIMt&#10;fRmqTtt/l7kLexx9B83Vcn+0m2BwfWhQqd5bt5iASNSlZ/jRXmkFn2O4f8k/QM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XV83AAAAA2wAAAA8AAAAAAAAAAAAAAAAA&#10;oQIAAGRycy9kb3ducmV2LnhtbFBLBQYAAAAABAAEAPkAAACOAwAAAAA=&#10;" strokecolor="black [3213]">
                  <v:stroke endarrow="open"/>
                </v:shape>
                <v:shapetype id="_x0000_t202" coordsize="21600,21600" o:spt="202" path="m,l,21600r21600,l21600,xe">
                  <v:stroke joinstyle="miter"/>
                  <v:path gradientshapeok="t" o:connecttype="rect"/>
                </v:shapetype>
                <v:shape id="15 CuadroTexto" o:spid="_x0000_s1035" type="#_x0000_t202" style="position:absolute;left:57150;top:27860;width:18480;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1h78A&#10;AADbAAAADwAAAGRycy9kb3ducmV2LnhtbERPy4rCMBTdC/5DuII7TRVHajWK+IDZja8PuDTXpra5&#10;KU3Uznz9ZDEwy8N5rzadrcWLWl86VjAZJyCIc6dLLhTcrsdRCsIHZI21Y1LwTR42635vhZl2bz7T&#10;6xIKEUPYZ6jAhNBkUvrckEU/dg1x5O6utRgibAupW3zHcFvLaZLMpcWSY4PBhnaG8urytArSxH5V&#10;1WJ68nb2M/kwu707NA+lhoNuuwQRqAv/4j/3p1awiGP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5fWHvwAAANsAAAAPAAAAAAAAAAAAAAAAAJgCAABkcnMvZG93bnJl&#10;di54bWxQSwUGAAAAAAQABAD1AAAAhAMAAAAA&#10;" filled="f" stroked="f">
                  <v:textbox style="mso-fit-shape-to-text:t">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Fuerza Magnética</w:t>
                        </w:r>
                      </w:p>
                    </w:txbxContent>
                  </v:textbox>
                </v:shape>
                <v:shape id="16 CuadroTexto" o:spid="_x0000_s1036" type="#_x0000_t202" style="position:absolute;left:29289;top:30718;width:659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Iman</w:t>
                        </w:r>
                      </w:p>
                    </w:txbxContent>
                  </v:textbox>
                </v:shape>
                <v:shape id="17 CuadroTexto" o:spid="_x0000_s1037" type="#_x0000_t202" style="position:absolute;left:42148;top:7143;width:843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rPr>
                          <w:t>Núcleo</w:t>
                        </w:r>
                      </w:p>
                    </w:txbxContent>
                  </v:textbox>
                </v:shape>
                <w10:anchorlock/>
              </v:group>
            </w:pict>
          </mc:Fallback>
        </mc:AlternateContent>
      </w:r>
    </w:p>
    <w:p w:rsidR="00FC46DD" w:rsidRPr="009D2D5E" w:rsidRDefault="00E83FB9" w:rsidP="00743674">
      <w:pPr>
        <w:pStyle w:val="Cita"/>
        <w:jc w:val="center"/>
        <w:rPr>
          <w:rFonts w:ascii="Arial" w:hAnsi="Arial" w:cs="Arial"/>
          <w:sz w:val="22"/>
          <w:szCs w:val="22"/>
        </w:rPr>
      </w:pPr>
      <w:bookmarkStart w:id="77" w:name="_Toc310237497"/>
      <w:r w:rsidRPr="009D2D5E">
        <w:rPr>
          <w:rFonts w:ascii="Arial" w:hAnsi="Arial" w:cs="Arial"/>
          <w:sz w:val="22"/>
          <w:szCs w:val="22"/>
        </w:rPr>
        <w:t>Fig. 3.3</w:t>
      </w:r>
      <w:r w:rsidR="00FC46DD" w:rsidRPr="009D2D5E">
        <w:rPr>
          <w:rFonts w:ascii="Arial" w:hAnsi="Arial" w:cs="Arial"/>
          <w:sz w:val="22"/>
          <w:szCs w:val="22"/>
        </w:rPr>
        <w:t xml:space="preserve">   Diagrama básico de empuje por fuerza magnética</w:t>
      </w:r>
      <w:bookmarkEnd w:id="77"/>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 En el que, si consideramos solamente fuerzas verticales, y actuando una fuerza magnética entonces la condición de equilibrio sería </w:t>
      </w:r>
      <w:r w:rsidR="001B364E" w:rsidRPr="001B364E">
        <w:rPr>
          <w:rFonts w:ascii="Arial" w:hAnsi="Arial" w:cs="Arial"/>
          <w:sz w:val="22"/>
          <w:szCs w:val="22"/>
        </w:rPr>
        <w:t>[Bignell, 2006]</w:t>
      </w:r>
      <w:r w:rsidR="001B364E">
        <w:rPr>
          <w:rFonts w:ascii="Arial" w:hAnsi="Arial" w:cs="Arial"/>
          <w:sz w:val="22"/>
          <w:szCs w:val="22"/>
        </w:rPr>
        <w:t>:</w:t>
      </w:r>
    </w:p>
    <w:p w:rsidR="00FC46DD" w:rsidRPr="00C95649" w:rsidRDefault="00FC46DD" w:rsidP="001B364E">
      <w:pPr>
        <w:spacing w:line="360" w:lineRule="auto"/>
        <w:jc w:val="right"/>
        <w:rPr>
          <w:rFonts w:ascii="Arial" w:hAnsi="Arial" w:cs="Tahoma"/>
          <w:szCs w:val="18"/>
        </w:rPr>
      </w:pPr>
      <w:r w:rsidRPr="00FC46DD">
        <w:rPr>
          <w:rFonts w:ascii="Arial" w:hAnsi="Arial" w:cs="Tahoma"/>
          <w:position w:val="-14"/>
          <w:szCs w:val="18"/>
        </w:rPr>
        <w:object w:dxaOrig="2060" w:dyaOrig="380">
          <v:shape id="_x0000_i1070" type="#_x0000_t75" style="width:130.9pt;height:24.3pt" o:ole="">
            <v:imagedata r:id="rId112" o:title=""/>
          </v:shape>
          <o:OLEObject Type="Embed" ProgID="Equation.3" ShapeID="_x0000_i1070" DrawAspect="Content" ObjectID="_1384153451" r:id="rId113"/>
        </w:object>
      </w:r>
      <w:r w:rsidR="001B364E">
        <w:rPr>
          <w:rFonts w:ascii="Arial" w:hAnsi="Arial" w:cs="Tahoma"/>
          <w:position w:val="-14"/>
          <w:szCs w:val="18"/>
        </w:rPr>
        <w:t xml:space="preserve">                                 ec. 3.4</w:t>
      </w:r>
    </w:p>
    <w:p w:rsidR="00FC46DD" w:rsidRPr="006935B2" w:rsidRDefault="00FC46DD" w:rsidP="00FC46DD">
      <w:pPr>
        <w:spacing w:line="360" w:lineRule="auto"/>
        <w:rPr>
          <w:rFonts w:ascii="Arial" w:hAnsi="Arial" w:cs="Tahoma"/>
          <w:i/>
          <w:sz w:val="22"/>
          <w:szCs w:val="22"/>
        </w:rPr>
      </w:pPr>
      <w:r w:rsidRPr="006935B2">
        <w:rPr>
          <w:rFonts w:ascii="Arial" w:hAnsi="Arial" w:cs="Tahoma"/>
          <w:sz w:val="22"/>
          <w:szCs w:val="22"/>
        </w:rPr>
        <w:t>Donde:</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V</w:t>
      </w:r>
      <w:r w:rsidRPr="00D96245">
        <w:rPr>
          <w:rFonts w:ascii="Arial" w:hAnsi="Arial" w:cs="Tahoma"/>
          <w:i/>
          <w:sz w:val="22"/>
          <w:szCs w:val="22"/>
          <w:vertAlign w:val="subscript"/>
        </w:rPr>
        <w:t>S</w:t>
      </w:r>
      <w:r w:rsidRPr="006935B2">
        <w:rPr>
          <w:rFonts w:ascii="Arial" w:hAnsi="Arial" w:cs="Tahoma"/>
          <w:sz w:val="22"/>
          <w:szCs w:val="22"/>
        </w:rPr>
        <w:tab/>
        <w:t>Volumen de sólido</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vertAlign w:val="subscript"/>
        </w:rPr>
        <w:t>L</w:t>
      </w:r>
      <w:r w:rsidRPr="006935B2">
        <w:rPr>
          <w:rFonts w:ascii="Arial" w:hAnsi="Arial" w:cs="Tahoma"/>
          <w:sz w:val="22"/>
          <w:szCs w:val="22"/>
        </w:rPr>
        <w:tab/>
        <w:t>Densidad del líquido</w:t>
      </w:r>
    </w:p>
    <w:p w:rsidR="00FC46DD" w:rsidRDefault="00FC46DD" w:rsidP="00FC46DD">
      <w:pPr>
        <w:spacing w:after="0" w:line="360" w:lineRule="auto"/>
        <w:rPr>
          <w:rFonts w:ascii="Arial" w:hAnsi="Arial" w:cs="Tahoma"/>
          <w:sz w:val="22"/>
          <w:szCs w:val="22"/>
        </w:rPr>
      </w:pPr>
      <w:r w:rsidRPr="00D96245">
        <w:rPr>
          <w:rFonts w:ascii="Arial" w:hAnsi="Arial" w:cs="Tahoma"/>
          <w:i/>
          <w:sz w:val="22"/>
          <w:szCs w:val="22"/>
        </w:rPr>
        <w:t>M</w:t>
      </w:r>
      <w:r w:rsidRPr="00D96245">
        <w:rPr>
          <w:rFonts w:ascii="Arial" w:hAnsi="Arial" w:cs="Tahoma"/>
          <w:i/>
          <w:sz w:val="22"/>
          <w:szCs w:val="22"/>
          <w:vertAlign w:val="subscript"/>
        </w:rPr>
        <w:t>S</w:t>
      </w:r>
      <w:r w:rsidRPr="006935B2">
        <w:rPr>
          <w:rFonts w:ascii="Arial" w:hAnsi="Arial" w:cs="Tahoma"/>
          <w:sz w:val="22"/>
          <w:szCs w:val="22"/>
        </w:rPr>
        <w:tab/>
        <w:t>Masa del sólido</w:t>
      </w:r>
    </w:p>
    <w:p w:rsidR="00D96245" w:rsidRPr="006935B2" w:rsidRDefault="00D96245" w:rsidP="00FC46DD">
      <w:pPr>
        <w:spacing w:after="0" w:line="360" w:lineRule="auto"/>
        <w:rPr>
          <w:rFonts w:ascii="Arial" w:hAnsi="Arial" w:cs="Tahoma"/>
          <w:sz w:val="22"/>
          <w:szCs w:val="22"/>
        </w:rPr>
      </w:pP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g</w:t>
      </w:r>
      <w:r w:rsidRPr="006935B2">
        <w:rPr>
          <w:rFonts w:ascii="Arial" w:hAnsi="Arial" w:cs="Tahoma"/>
          <w:sz w:val="22"/>
          <w:szCs w:val="22"/>
        </w:rPr>
        <w:tab/>
        <w:t>gravedad</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F</w:t>
      </w:r>
      <w:r w:rsidRPr="00D96245">
        <w:rPr>
          <w:rFonts w:ascii="Arial" w:hAnsi="Arial" w:cs="Tahoma"/>
          <w:i/>
          <w:sz w:val="22"/>
          <w:szCs w:val="22"/>
          <w:vertAlign w:val="subscript"/>
        </w:rPr>
        <w:t>mag</w:t>
      </w:r>
      <w:r w:rsidRPr="006935B2">
        <w:rPr>
          <w:rFonts w:ascii="Arial" w:hAnsi="Arial" w:cs="Tahoma"/>
          <w:sz w:val="22"/>
          <w:szCs w:val="22"/>
        </w:rPr>
        <w:tab/>
        <w:t>Fuerza magnética</w:t>
      </w:r>
    </w:p>
    <w:p w:rsidR="00DE2EAB" w:rsidRDefault="00DE2EAB" w:rsidP="00DE2EAB">
      <w:pPr>
        <w:spacing w:after="0" w:line="360" w:lineRule="auto"/>
        <w:jc w:val="both"/>
        <w:rPr>
          <w:rFonts w:ascii="Arial" w:hAnsi="Arial" w:cs="Tahoma"/>
          <w:sz w:val="22"/>
          <w:szCs w:val="22"/>
        </w:rPr>
      </w:pPr>
    </w:p>
    <w:p w:rsidR="00FC46DD" w:rsidRDefault="00FC46DD" w:rsidP="00DE2EAB">
      <w:pPr>
        <w:spacing w:after="0" w:line="360" w:lineRule="auto"/>
        <w:jc w:val="both"/>
        <w:rPr>
          <w:rFonts w:ascii="Arial" w:hAnsi="Arial" w:cs="Tahoma"/>
          <w:sz w:val="22"/>
          <w:szCs w:val="22"/>
        </w:rPr>
      </w:pPr>
      <w:r w:rsidRPr="006935B2">
        <w:rPr>
          <w:rFonts w:ascii="Arial" w:hAnsi="Arial" w:cs="Tahoma"/>
          <w:sz w:val="22"/>
          <w:szCs w:val="22"/>
        </w:rPr>
        <w:t xml:space="preserve">Y si consideramos a </w:t>
      </w:r>
      <w:r w:rsidRPr="006935B2">
        <w:rPr>
          <w:rFonts w:ascii="Symbol" w:hAnsi="Symbol" w:cs="Tahoma"/>
          <w:sz w:val="22"/>
          <w:szCs w:val="22"/>
        </w:rPr>
        <w:t></w:t>
      </w:r>
      <w:r w:rsidRPr="006935B2">
        <w:rPr>
          <w:rFonts w:ascii="Arial" w:hAnsi="Arial" w:cs="Tahoma"/>
          <w:sz w:val="22"/>
          <w:szCs w:val="22"/>
          <w:vertAlign w:val="subscript"/>
        </w:rPr>
        <w:t>b</w:t>
      </w:r>
      <w:r w:rsidRPr="006935B2">
        <w:rPr>
          <w:rFonts w:ascii="Arial" w:hAnsi="Arial" w:cs="Tahoma"/>
          <w:sz w:val="22"/>
          <w:szCs w:val="22"/>
        </w:rPr>
        <w:t xml:space="preserve"> como la densidad de sólido patrón quedaría </w:t>
      </w:r>
      <w:r w:rsidR="0013523F" w:rsidRPr="001B364E">
        <w:rPr>
          <w:rFonts w:ascii="Arial" w:hAnsi="Arial" w:cs="Arial"/>
          <w:sz w:val="22"/>
          <w:szCs w:val="22"/>
        </w:rPr>
        <w:t>[Bignell, 2006]</w:t>
      </w:r>
      <w:r w:rsidRPr="00DE2EAB">
        <w:rPr>
          <w:rFonts w:ascii="Arial" w:hAnsi="Arial" w:cs="Tahoma"/>
          <w:color w:val="FF0000"/>
          <w:sz w:val="22"/>
          <w:szCs w:val="22"/>
        </w:rPr>
        <w:t>:</w:t>
      </w:r>
    </w:p>
    <w:p w:rsidR="00FC46DD" w:rsidRPr="00CA01A3" w:rsidRDefault="00743674" w:rsidP="0013523F">
      <w:pPr>
        <w:spacing w:after="0" w:line="360" w:lineRule="auto"/>
        <w:jc w:val="right"/>
        <w:rPr>
          <w:rFonts w:ascii="Arial" w:hAnsi="Arial" w:cs="Tahoma"/>
          <w:szCs w:val="18"/>
        </w:rPr>
      </w:pPr>
      <w:r w:rsidRPr="00FC46DD">
        <w:rPr>
          <w:rFonts w:ascii="Arial" w:hAnsi="Arial" w:cs="Tahoma"/>
          <w:position w:val="-14"/>
          <w:szCs w:val="18"/>
        </w:rPr>
        <w:object w:dxaOrig="2060" w:dyaOrig="380">
          <v:shape id="_x0000_i1071" type="#_x0000_t75" style="width:115.95pt;height:21.5pt" o:ole="">
            <v:imagedata r:id="rId114" o:title=""/>
          </v:shape>
          <o:OLEObject Type="Embed" ProgID="Equation.3" ShapeID="_x0000_i1071" DrawAspect="Content" ObjectID="_1384153452" r:id="rId115"/>
        </w:object>
      </w:r>
      <w:r w:rsidR="0013523F">
        <w:rPr>
          <w:rFonts w:ascii="Arial" w:hAnsi="Arial" w:cs="Tahoma"/>
          <w:position w:val="-14"/>
          <w:szCs w:val="18"/>
        </w:rPr>
        <w:t xml:space="preserve">                                        ec. 3.5</w:t>
      </w:r>
    </w:p>
    <w:p w:rsidR="00FC46DD" w:rsidRPr="006935B2" w:rsidRDefault="00FC46DD" w:rsidP="00DE2EAB">
      <w:pPr>
        <w:spacing w:after="0" w:line="360" w:lineRule="auto"/>
        <w:rPr>
          <w:rFonts w:ascii="Arial" w:hAnsi="Arial" w:cs="Tahoma"/>
          <w:sz w:val="22"/>
          <w:szCs w:val="22"/>
        </w:rPr>
      </w:pPr>
      <w:r w:rsidRPr="006935B2">
        <w:rPr>
          <w:rFonts w:ascii="Arial" w:hAnsi="Arial" w:cs="Tahoma"/>
          <w:sz w:val="22"/>
          <w:szCs w:val="22"/>
        </w:rPr>
        <w:t>Donde:</w:t>
      </w:r>
    </w:p>
    <w:p w:rsidR="00FC46DD" w:rsidRPr="006935B2" w:rsidRDefault="00FC46DD" w:rsidP="00DE2EAB">
      <w:pPr>
        <w:spacing w:after="0" w:line="360" w:lineRule="auto"/>
        <w:rPr>
          <w:rFonts w:ascii="Arial" w:hAnsi="Arial" w:cs="Tahoma"/>
          <w:sz w:val="22"/>
          <w:szCs w:val="22"/>
        </w:rPr>
      </w:pPr>
      <w:r w:rsidRPr="00D96245">
        <w:rPr>
          <w:rFonts w:ascii="Arial" w:hAnsi="Arial" w:cs="Tahoma"/>
          <w:i/>
          <w:sz w:val="22"/>
          <w:szCs w:val="22"/>
        </w:rPr>
        <w:t>F</w:t>
      </w:r>
      <w:r w:rsidRPr="00D96245">
        <w:rPr>
          <w:rFonts w:ascii="Arial" w:hAnsi="Arial" w:cs="Tahoma"/>
          <w:i/>
          <w:sz w:val="22"/>
          <w:szCs w:val="22"/>
          <w:vertAlign w:val="subscript"/>
        </w:rPr>
        <w:t>mag</w:t>
      </w:r>
      <w:r w:rsidRPr="006935B2">
        <w:rPr>
          <w:rFonts w:ascii="Arial" w:hAnsi="Arial" w:cs="Tahoma"/>
          <w:sz w:val="22"/>
          <w:szCs w:val="22"/>
        </w:rPr>
        <w:tab/>
        <w:t>Fuerza magnética</w:t>
      </w:r>
    </w:p>
    <w:p w:rsidR="00FC46DD" w:rsidRPr="006935B2" w:rsidRDefault="00FC46DD" w:rsidP="00FC46DD">
      <w:pPr>
        <w:spacing w:after="0" w:line="360" w:lineRule="auto"/>
        <w:rPr>
          <w:rFonts w:ascii="Arial" w:hAnsi="Arial" w:cs="Tahoma"/>
          <w:sz w:val="22"/>
          <w:szCs w:val="22"/>
        </w:rPr>
      </w:pPr>
      <w:r w:rsidRPr="00D96245">
        <w:rPr>
          <w:rFonts w:ascii="Arial" w:hAnsi="Arial" w:cs="Tahoma"/>
          <w:i/>
          <w:sz w:val="22"/>
          <w:szCs w:val="22"/>
        </w:rPr>
        <w:t>V</w:t>
      </w:r>
      <w:r w:rsidRPr="00D96245">
        <w:rPr>
          <w:rFonts w:ascii="Arial" w:hAnsi="Arial" w:cs="Tahoma"/>
          <w:i/>
          <w:sz w:val="22"/>
          <w:szCs w:val="22"/>
          <w:vertAlign w:val="subscript"/>
        </w:rPr>
        <w:t>B</w:t>
      </w:r>
      <w:r w:rsidRPr="006935B2">
        <w:rPr>
          <w:rFonts w:ascii="Arial" w:hAnsi="Arial" w:cs="Tahoma"/>
          <w:sz w:val="22"/>
          <w:szCs w:val="22"/>
        </w:rPr>
        <w:tab/>
        <w:t xml:space="preserve">Volumen del patrón sólido en flotación </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vertAlign w:val="subscript"/>
        </w:rPr>
        <w:t>B</w:t>
      </w:r>
      <w:r w:rsidRPr="006935B2">
        <w:rPr>
          <w:rFonts w:ascii="Arial" w:hAnsi="Arial" w:cs="Tahoma"/>
          <w:sz w:val="22"/>
          <w:szCs w:val="22"/>
        </w:rPr>
        <w:tab/>
        <w:t xml:space="preserve">Densidad del patrón sólido en flotación </w:t>
      </w:r>
    </w:p>
    <w:p w:rsidR="00FC46DD" w:rsidRPr="006935B2" w:rsidRDefault="00FC46DD" w:rsidP="00FC46DD">
      <w:pPr>
        <w:spacing w:after="0" w:line="360" w:lineRule="auto"/>
        <w:rPr>
          <w:rFonts w:ascii="Arial" w:hAnsi="Arial" w:cs="Tahoma"/>
          <w:sz w:val="22"/>
          <w:szCs w:val="22"/>
        </w:rPr>
      </w:pPr>
      <w:r w:rsidRPr="00D96245">
        <w:rPr>
          <w:rFonts w:ascii="Symbol" w:hAnsi="Symbol" w:cs="Tahoma"/>
          <w:i/>
          <w:sz w:val="22"/>
          <w:szCs w:val="22"/>
        </w:rPr>
        <w:t></w:t>
      </w:r>
      <w:r w:rsidRPr="00D96245">
        <w:rPr>
          <w:rFonts w:ascii="Arial" w:hAnsi="Arial" w:cs="Tahoma"/>
          <w:i/>
          <w:sz w:val="22"/>
          <w:szCs w:val="22"/>
          <w:vertAlign w:val="subscript"/>
        </w:rPr>
        <w:t>L</w:t>
      </w:r>
      <w:r w:rsidRPr="006935B2">
        <w:rPr>
          <w:rFonts w:ascii="Arial" w:hAnsi="Arial" w:cs="Tahoma"/>
          <w:sz w:val="22"/>
          <w:szCs w:val="22"/>
        </w:rPr>
        <w:tab/>
        <w:t>Densidad del líquido</w:t>
      </w:r>
    </w:p>
    <w:p w:rsidR="00FC46DD" w:rsidRPr="006935B2" w:rsidRDefault="00FC46DD" w:rsidP="00FC46DD">
      <w:pPr>
        <w:spacing w:after="0" w:line="360" w:lineRule="auto"/>
        <w:rPr>
          <w:rFonts w:ascii="Arial" w:hAnsi="Arial" w:cs="Tahoma"/>
          <w:sz w:val="22"/>
          <w:szCs w:val="22"/>
        </w:rPr>
      </w:pP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De lo anterior se puede deducir que la fuerza magnética requerida para producir equilibrio depende de la diferencia entre la densidad del patrón sólido y del líquido.  </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Existen cuatro métodos para medir la fuerza (</w:t>
      </w:r>
      <w:r w:rsidRPr="006935B2">
        <w:rPr>
          <w:rFonts w:ascii="Arial" w:hAnsi="Arial" w:cs="Tahoma"/>
          <w:i/>
          <w:sz w:val="22"/>
          <w:szCs w:val="22"/>
        </w:rPr>
        <w:t>F</w:t>
      </w:r>
      <w:r w:rsidRPr="006935B2">
        <w:rPr>
          <w:rFonts w:ascii="Arial" w:hAnsi="Arial" w:cs="Tahoma"/>
          <w:i/>
          <w:sz w:val="22"/>
          <w:szCs w:val="22"/>
          <w:vertAlign w:val="subscript"/>
        </w:rPr>
        <w:t>mag</w:t>
      </w:r>
      <w:r w:rsidRPr="006935B2">
        <w:rPr>
          <w:rFonts w:ascii="Arial" w:hAnsi="Arial" w:cs="Tahoma"/>
          <w:sz w:val="22"/>
          <w:szCs w:val="22"/>
        </w:rPr>
        <w:t xml:space="preserve">) en una suspensión magnética [Kuramoto, 2004]. En el primero se mide la corriente de la bobina que se requiere para sostener al sólido patrón. Este método necesita una posición exacta del patrón sólido con respecto a la bobina, y la relación entre la fuerza y la corriente debe ser calibrada usando líquidos de densidad conocida. </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Como siguiente método, se utiliza una probeta  suspendida directamente de una balanza. La fuerza requerida para levitar el patrón sólido se obtiene directamente como el cambio en la lectura de la balanza cuando el patrón es suspendido por la bobina.  Este método presenta 2 ventajas prin</w:t>
      </w:r>
      <w:r w:rsidR="00D96245">
        <w:rPr>
          <w:rFonts w:ascii="Arial" w:hAnsi="Arial" w:cs="Tahoma"/>
          <w:sz w:val="22"/>
          <w:szCs w:val="22"/>
        </w:rPr>
        <w:t xml:space="preserve">cipalmente, sobre el primero:  </w:t>
      </w:r>
      <w:r w:rsidRPr="006935B2">
        <w:rPr>
          <w:rFonts w:ascii="Arial" w:hAnsi="Arial" w:cs="Tahoma"/>
          <w:sz w:val="22"/>
          <w:szCs w:val="22"/>
        </w:rPr>
        <w:t xml:space="preserve"> no se necesita conocer la posición ex</w:t>
      </w:r>
      <w:r w:rsidR="00D96245">
        <w:rPr>
          <w:rFonts w:ascii="Arial" w:hAnsi="Arial" w:cs="Tahoma"/>
          <w:sz w:val="22"/>
          <w:szCs w:val="22"/>
        </w:rPr>
        <w:t>acta del objeto a levitar y  s</w:t>
      </w:r>
      <w:r w:rsidRPr="006935B2">
        <w:rPr>
          <w:rFonts w:ascii="Arial" w:hAnsi="Arial" w:cs="Tahoma"/>
          <w:sz w:val="22"/>
          <w:szCs w:val="22"/>
        </w:rPr>
        <w:t xml:space="preserve">ólo se requiere conocer la masa y volumen del patrón. </w:t>
      </w:r>
    </w:p>
    <w:p w:rsidR="00ED477E"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En el tercer método, se coloca la bobina en lugar de la celda o probeta por debajo de la balanza.  Como en el segundo caso, la fuerza requerida para levitar al sólido patrón se obtiene directamente de los cambios en la lectura de la balanza cuando el sólido es suspendido por la bobina.  Kuramoto menciona un trabajo de Masui et al, donde utiizan un patrón sólido de un material superconductor, el cual es colocado dentro de una probeta de vidrio junto con el líquido a medir. El sólido es llevado a una levitación estable mediante el efecto Meissner, colocando la probeta simplemente por encima de un imán permanente y </w:t>
      </w:r>
    </w:p>
    <w:p w:rsidR="00D96245" w:rsidRDefault="00D96245" w:rsidP="0013523F">
      <w:pPr>
        <w:spacing w:after="0" w:line="360" w:lineRule="auto"/>
        <w:jc w:val="both"/>
        <w:rPr>
          <w:rFonts w:ascii="Arial" w:hAnsi="Arial" w:cs="Tahoma"/>
          <w:sz w:val="22"/>
          <w:szCs w:val="22"/>
        </w:rPr>
      </w:pPr>
    </w:p>
    <w:p w:rsidR="00FC46DD" w:rsidRPr="006935B2" w:rsidRDefault="00FC46DD" w:rsidP="0013523F">
      <w:pPr>
        <w:spacing w:after="0" w:line="360" w:lineRule="auto"/>
        <w:jc w:val="both"/>
        <w:rPr>
          <w:rFonts w:ascii="Arial" w:hAnsi="Arial" w:cs="Tahoma"/>
          <w:sz w:val="22"/>
          <w:szCs w:val="22"/>
        </w:rPr>
      </w:pPr>
      <w:r w:rsidRPr="006935B2">
        <w:rPr>
          <w:rFonts w:ascii="Arial" w:hAnsi="Arial" w:cs="Tahoma"/>
          <w:sz w:val="22"/>
          <w:szCs w:val="22"/>
        </w:rPr>
        <w:t>la principal ventaja de un sistema como este es que no se requiere control de retroalimentación alguno.</w:t>
      </w:r>
    </w:p>
    <w:p w:rsidR="00FC46DD" w:rsidRPr="006935B2" w:rsidRDefault="00FC46DD" w:rsidP="00B82C36">
      <w:pPr>
        <w:spacing w:before="240" w:line="360" w:lineRule="auto"/>
        <w:jc w:val="both"/>
        <w:rPr>
          <w:rFonts w:ascii="Arial" w:hAnsi="Arial" w:cs="Tahoma"/>
          <w:sz w:val="22"/>
          <w:szCs w:val="22"/>
        </w:rPr>
      </w:pPr>
      <w:r w:rsidRPr="006935B2">
        <w:rPr>
          <w:rFonts w:ascii="Arial" w:hAnsi="Arial" w:cs="Tahoma"/>
          <w:sz w:val="22"/>
          <w:szCs w:val="22"/>
        </w:rPr>
        <w:t>Sin embargo, el utilizar materiales magnéticos como patrones sólidos presenta algunas desventajas, principalmente al caracterizarlo en densidad. El patrón sólido debe ser calibrado en volumen con alta exactitud, y si el material presenta cambios en volumen debido a la temperatu</w:t>
      </w:r>
      <w:r w:rsidR="00D96245">
        <w:rPr>
          <w:rFonts w:ascii="Arial" w:hAnsi="Arial" w:cs="Tahoma"/>
          <w:sz w:val="22"/>
          <w:szCs w:val="22"/>
        </w:rPr>
        <w:t>ra esto no podría ser posible, adicionalmente al ser de material magnético, al medir su masa se dificulta obtener una incertidumbre pequeña debido a que este material interactúa con los campos magnéticos generados por la balanza (las comparadoras de alta exactitud trabajan con bobinas de compensación)</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Como solución, Kleinrahm y Wagner</w:t>
      </w:r>
      <w:r w:rsidR="00B82C36">
        <w:rPr>
          <w:rFonts w:ascii="Arial" w:hAnsi="Arial" w:cs="Tahoma"/>
          <w:sz w:val="22"/>
          <w:szCs w:val="22"/>
        </w:rPr>
        <w:t xml:space="preserve"> </w:t>
      </w:r>
      <w:r w:rsidR="00B82C36" w:rsidRPr="00DB58EC">
        <w:rPr>
          <w:rFonts w:ascii="Arial" w:hAnsi="Arial" w:cs="Arial"/>
        </w:rPr>
        <w:t>[Kleinrahm, 1986]</w:t>
      </w:r>
      <w:r w:rsidRPr="006935B2">
        <w:rPr>
          <w:rFonts w:ascii="Arial" w:hAnsi="Arial" w:cs="Tahoma"/>
          <w:sz w:val="22"/>
          <w:szCs w:val="22"/>
        </w:rPr>
        <w:t xml:space="preserve"> desarrollaron un cuarto método, donde un acoplamiento de suspensión magnética es usado para medir esta fuerza magnética. El acoplamiento consiste en un electroimán y un imán permanente, donde el primero está conectado directamente a la balanza y el segundo está</w:t>
      </w:r>
      <w:r>
        <w:rPr>
          <w:rFonts w:ascii="Arial" w:hAnsi="Arial" w:cs="Tahoma"/>
          <w:szCs w:val="18"/>
        </w:rPr>
        <w:t xml:space="preserve"> </w:t>
      </w:r>
      <w:r w:rsidRPr="006935B2">
        <w:rPr>
          <w:rFonts w:ascii="Arial" w:hAnsi="Arial" w:cs="Tahoma"/>
          <w:sz w:val="22"/>
          <w:szCs w:val="22"/>
        </w:rPr>
        <w:t>dentro de la celda de pesaje. El sólido patrón está unido al imán permanente por medio de un dispositivo de acoplamiento y des-acoplamiento.</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Para este cuarto método se han desarrollado varios sistemas. En la siguiente figura se muestra un esquema general del sistema de medición:</w:t>
      </w:r>
    </w:p>
    <w:p w:rsidR="00FC46DD" w:rsidRDefault="00FC46DD" w:rsidP="00FC46DD">
      <w:pPr>
        <w:spacing w:line="360" w:lineRule="auto"/>
        <w:jc w:val="center"/>
        <w:rPr>
          <w:rFonts w:ascii="Arial" w:hAnsi="Arial" w:cs="Tahoma"/>
          <w:szCs w:val="18"/>
        </w:rPr>
      </w:pPr>
      <w:r>
        <w:rPr>
          <w:rFonts w:ascii="Tahoma" w:hAnsi="Tahoma" w:cs="Tahoma"/>
          <w:noProof/>
          <w:sz w:val="18"/>
          <w:szCs w:val="18"/>
          <w:lang w:val="es-MX" w:eastAsia="es-MX"/>
        </w:rPr>
        <w:drawing>
          <wp:inline distT="0" distB="0" distL="0" distR="0">
            <wp:extent cx="2247166" cy="2660073"/>
            <wp:effectExtent l="19050" t="0" r="734" b="0"/>
            <wp:docPr id="32" name="Imagen 32" descr="Magnetschwebewaag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gnetschwebewaage-eng"/>
                    <pic:cNvPicPr>
                      <a:picLocks noChangeAspect="1" noChangeArrowheads="1"/>
                    </pic:cNvPicPr>
                  </pic:nvPicPr>
                  <pic:blipFill>
                    <a:blip r:embed="rId116" cstate="print"/>
                    <a:srcRect/>
                    <a:stretch>
                      <a:fillRect/>
                    </a:stretch>
                  </pic:blipFill>
                  <pic:spPr bwMode="auto">
                    <a:xfrm>
                      <a:off x="0" y="0"/>
                      <a:ext cx="2248767" cy="2661968"/>
                    </a:xfrm>
                    <a:prstGeom prst="rect">
                      <a:avLst/>
                    </a:prstGeom>
                    <a:noFill/>
                    <a:ln w="9525">
                      <a:noFill/>
                      <a:miter lim="800000"/>
                      <a:headEnd/>
                      <a:tailEnd/>
                    </a:ln>
                  </pic:spPr>
                </pic:pic>
              </a:graphicData>
            </a:graphic>
          </wp:inline>
        </w:drawing>
      </w:r>
    </w:p>
    <w:p w:rsidR="00FC46DD" w:rsidRPr="009D2D5E" w:rsidRDefault="00E83FB9" w:rsidP="00743674">
      <w:pPr>
        <w:pStyle w:val="Cita"/>
        <w:jc w:val="center"/>
        <w:rPr>
          <w:rFonts w:ascii="Arial" w:hAnsi="Arial" w:cs="Arial"/>
          <w:sz w:val="22"/>
          <w:szCs w:val="22"/>
        </w:rPr>
      </w:pPr>
      <w:bookmarkStart w:id="78" w:name="_Toc310237498"/>
      <w:r w:rsidRPr="009D2D5E">
        <w:rPr>
          <w:rFonts w:ascii="Arial" w:hAnsi="Arial" w:cs="Arial"/>
          <w:sz w:val="22"/>
          <w:szCs w:val="22"/>
        </w:rPr>
        <w:t xml:space="preserve">Fig. 3.4 </w:t>
      </w:r>
      <w:r w:rsidR="00FC46DD" w:rsidRPr="009D2D5E">
        <w:rPr>
          <w:rFonts w:ascii="Arial" w:hAnsi="Arial" w:cs="Arial"/>
          <w:sz w:val="22"/>
          <w:szCs w:val="22"/>
        </w:rPr>
        <w:t xml:space="preserve">  Diagrama básico de un sistema de una balanza de suspensión magnética</w:t>
      </w:r>
      <w:bookmarkEnd w:id="78"/>
    </w:p>
    <w:p w:rsidR="00ED477E" w:rsidRPr="006935B2" w:rsidRDefault="00ED477E" w:rsidP="00FC46DD">
      <w:pPr>
        <w:spacing w:line="360" w:lineRule="auto"/>
        <w:jc w:val="center"/>
        <w:rPr>
          <w:rFonts w:ascii="Arial" w:hAnsi="Arial" w:cs="Tahoma"/>
          <w:sz w:val="22"/>
          <w:szCs w:val="22"/>
        </w:rPr>
      </w:pPr>
    </w:p>
    <w:p w:rsidR="0013523F" w:rsidRDefault="0013523F" w:rsidP="0013523F">
      <w:pPr>
        <w:spacing w:after="0" w:line="360" w:lineRule="auto"/>
        <w:jc w:val="both"/>
        <w:rPr>
          <w:rFonts w:ascii="Arial" w:hAnsi="Arial" w:cs="Tahoma"/>
          <w:sz w:val="22"/>
          <w:szCs w:val="22"/>
        </w:rPr>
      </w:pPr>
    </w:p>
    <w:p w:rsidR="00FC46DD" w:rsidRPr="006935B2" w:rsidRDefault="00FC46DD" w:rsidP="0013523F">
      <w:pPr>
        <w:spacing w:after="0" w:line="360" w:lineRule="auto"/>
        <w:jc w:val="both"/>
        <w:rPr>
          <w:rFonts w:ascii="Arial" w:hAnsi="Arial" w:cs="Tahoma"/>
          <w:sz w:val="22"/>
          <w:szCs w:val="22"/>
        </w:rPr>
      </w:pPr>
      <w:r w:rsidRPr="006935B2">
        <w:rPr>
          <w:rFonts w:ascii="Arial" w:hAnsi="Arial" w:cs="Tahoma"/>
          <w:sz w:val="22"/>
          <w:szCs w:val="22"/>
        </w:rPr>
        <w:t xml:space="preserve">Los densímetros que utilizan este método están divididos, a su vez, en dos categorías: densímetros de un sólido y densímetros de dos sólidos patrón. Este último tiene dos sólidos, con la misma masa pero con volúmenes diferentes. </w:t>
      </w:r>
    </w:p>
    <w:p w:rsidR="0042438B" w:rsidRDefault="0042438B" w:rsidP="00DE2EAB">
      <w:pPr>
        <w:pStyle w:val="Ttulo1"/>
        <w:spacing w:before="0"/>
      </w:pPr>
    </w:p>
    <w:p w:rsidR="00FC46DD" w:rsidRPr="00B8289F" w:rsidRDefault="00FC46DD" w:rsidP="00DE2EAB">
      <w:pPr>
        <w:pStyle w:val="Ttulo1"/>
        <w:spacing w:before="0"/>
        <w:rPr>
          <w:rFonts w:ascii="Arial" w:hAnsi="Arial" w:cs="Arial"/>
          <w:sz w:val="24"/>
          <w:szCs w:val="24"/>
        </w:rPr>
      </w:pPr>
      <w:bookmarkStart w:id="79" w:name="_Toc310237463"/>
      <w:r w:rsidRPr="00B8289F">
        <w:rPr>
          <w:rFonts w:ascii="Arial" w:hAnsi="Arial" w:cs="Arial"/>
          <w:sz w:val="24"/>
          <w:szCs w:val="24"/>
        </w:rPr>
        <w:t>3.3</w:t>
      </w:r>
      <w:r w:rsidRPr="00B8289F">
        <w:rPr>
          <w:rFonts w:ascii="Arial" w:hAnsi="Arial" w:cs="Arial"/>
          <w:sz w:val="24"/>
          <w:szCs w:val="24"/>
        </w:rPr>
        <w:tab/>
        <w:t xml:space="preserve"> Elementos de la Teoría Electromagnética</w:t>
      </w:r>
      <w:bookmarkEnd w:id="79"/>
    </w:p>
    <w:p w:rsidR="00272DDC" w:rsidRPr="00272DDC" w:rsidRDefault="00272DDC" w:rsidP="00DE2EAB">
      <w:pPr>
        <w:spacing w:after="0"/>
      </w:pPr>
    </w:p>
    <w:p w:rsidR="00FC46DD" w:rsidRPr="006935B2" w:rsidRDefault="00FC46DD" w:rsidP="00DE2EAB">
      <w:pPr>
        <w:spacing w:after="0" w:line="360" w:lineRule="auto"/>
        <w:jc w:val="both"/>
        <w:rPr>
          <w:rFonts w:ascii="Arial" w:hAnsi="Arial" w:cs="Tahoma"/>
          <w:sz w:val="22"/>
          <w:szCs w:val="22"/>
        </w:rPr>
      </w:pPr>
      <w:r w:rsidRPr="006935B2">
        <w:rPr>
          <w:rFonts w:ascii="Arial" w:hAnsi="Arial" w:cs="Tahoma"/>
          <w:sz w:val="22"/>
          <w:szCs w:val="22"/>
        </w:rPr>
        <w:t>Una parte fundamental para el diseño de la suspensión magnética es comprender las definiciones necesarias de la teoría electromagnética, las cuales se mencionarán  a continuación.</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Es importante mencionar que los vínculos entre la electricidad y el magnetismo no se fundamentan en las semejanzas que existen entre las conductas eléctricas de los cuerpos cargados y la conducta de los imanes. Los fenómenos eléctricos y magnéticos son diferentes. En particular Gilbert en 1600 demostró que las brújulas</w:t>
      </w:r>
      <w:r>
        <w:rPr>
          <w:rFonts w:ascii="Arial" w:hAnsi="Arial" w:cs="Tahoma"/>
          <w:szCs w:val="18"/>
        </w:rPr>
        <w:t xml:space="preserve"> </w:t>
      </w:r>
      <w:r w:rsidRPr="006935B2">
        <w:rPr>
          <w:rFonts w:ascii="Arial" w:hAnsi="Arial" w:cs="Tahoma"/>
          <w:sz w:val="22"/>
          <w:szCs w:val="22"/>
        </w:rPr>
        <w:t>magnéticas no interactúan con varillas cargadas eléctricamente en experimentos en los cuales no existía movimiento relativo  [Eisberg, Lerner, 1985].</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Como primer</w:t>
      </w:r>
      <w:r w:rsidR="000C453B">
        <w:rPr>
          <w:rFonts w:ascii="Arial" w:hAnsi="Arial" w:cs="Tahoma"/>
          <w:sz w:val="22"/>
          <w:szCs w:val="22"/>
        </w:rPr>
        <w:t>a</w:t>
      </w:r>
      <w:r w:rsidRPr="006935B2">
        <w:rPr>
          <w:rFonts w:ascii="Arial" w:hAnsi="Arial" w:cs="Tahoma"/>
          <w:sz w:val="22"/>
          <w:szCs w:val="22"/>
        </w:rPr>
        <w:t xml:space="preserve"> relación se puede mencionar que: una carga eléctrica experimenta una fuerza cuando se mueve en un campo magnético. Esta fuerza se denomina fuerza magnética. El movimiento es absolutamente fundamental.</w:t>
      </w:r>
    </w:p>
    <w:p w:rsidR="00FC46DD" w:rsidRPr="0042438B" w:rsidRDefault="00FC46DD" w:rsidP="00FC46DD">
      <w:pPr>
        <w:jc w:val="both"/>
        <w:rPr>
          <w:rFonts w:ascii="Arial" w:hAnsi="Arial"/>
          <w:color w:val="000000"/>
          <w:sz w:val="22"/>
          <w:szCs w:val="22"/>
          <w:lang w:eastAsia="es-ES_tradnl"/>
        </w:rPr>
      </w:pPr>
      <w:r w:rsidRPr="0042438B">
        <w:rPr>
          <w:rFonts w:ascii="Arial" w:hAnsi="Arial"/>
          <w:color w:val="000000"/>
          <w:sz w:val="22"/>
          <w:szCs w:val="22"/>
          <w:lang w:eastAsia="es-ES_tradnl"/>
        </w:rPr>
        <w:t>Definición 1. Ley de Lorentz</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 xml:space="preserve">Si una carga de prueba q se mueve con una velocidad </w:t>
      </w:r>
      <w:r w:rsidRPr="000C453B">
        <w:rPr>
          <w:rFonts w:ascii="Arial" w:hAnsi="Arial"/>
          <w:i/>
          <w:sz w:val="22"/>
          <w:szCs w:val="22"/>
        </w:rPr>
        <w:t>v</w:t>
      </w:r>
      <w:r w:rsidRPr="006935B2">
        <w:rPr>
          <w:rFonts w:ascii="Arial" w:hAnsi="Arial"/>
          <w:sz w:val="22"/>
          <w:szCs w:val="22"/>
        </w:rPr>
        <w:t xml:space="preserve"> a través del punto </w:t>
      </w:r>
      <w:r w:rsidRPr="000C453B">
        <w:rPr>
          <w:rFonts w:ascii="Arial" w:hAnsi="Arial"/>
          <w:i/>
          <w:sz w:val="22"/>
          <w:szCs w:val="22"/>
        </w:rPr>
        <w:t>P</w:t>
      </w:r>
      <w:r w:rsidRPr="006935B2">
        <w:rPr>
          <w:rFonts w:ascii="Arial" w:hAnsi="Arial"/>
          <w:sz w:val="22"/>
          <w:szCs w:val="22"/>
        </w:rPr>
        <w:t xml:space="preserve"> y si sobre esta carga actúa una fuerza F, existe un campo magnético </w:t>
      </w:r>
      <w:r w:rsidRPr="000C453B">
        <w:rPr>
          <w:rFonts w:ascii="Arial" w:hAnsi="Arial"/>
          <w:i/>
          <w:sz w:val="22"/>
          <w:szCs w:val="22"/>
        </w:rPr>
        <w:t>B</w:t>
      </w:r>
      <w:r w:rsidRPr="006935B2">
        <w:rPr>
          <w:rFonts w:ascii="Arial" w:hAnsi="Arial"/>
          <w:sz w:val="22"/>
          <w:szCs w:val="22"/>
        </w:rPr>
        <w:t xml:space="preserve"> en el punto </w:t>
      </w:r>
      <w:r w:rsidRPr="000C453B">
        <w:rPr>
          <w:rFonts w:ascii="Arial" w:hAnsi="Arial"/>
          <w:i/>
          <w:sz w:val="22"/>
          <w:szCs w:val="22"/>
        </w:rPr>
        <w:t>P</w:t>
      </w:r>
      <w:r w:rsidRPr="006935B2">
        <w:rPr>
          <w:rFonts w:ascii="Arial" w:hAnsi="Arial"/>
          <w:sz w:val="22"/>
          <w:szCs w:val="22"/>
        </w:rPr>
        <w:t>, que satisface la relación</w:t>
      </w:r>
      <w:r w:rsidR="00B82C36">
        <w:rPr>
          <w:rFonts w:ascii="Arial" w:hAnsi="Arial"/>
          <w:sz w:val="22"/>
          <w:szCs w:val="22"/>
        </w:rPr>
        <w:t xml:space="preserve"> [Eisberg, 1985]</w:t>
      </w:r>
    </w:p>
    <w:p w:rsidR="00FC46DD" w:rsidRPr="0013523F" w:rsidRDefault="0006232D" w:rsidP="0013523F">
      <w:pPr>
        <w:spacing w:line="360" w:lineRule="auto"/>
        <w:jc w:val="right"/>
        <w:rPr>
          <w:rFonts w:ascii="Arial" w:hAnsi="Arial" w:cs="Arial"/>
          <w:sz w:val="22"/>
          <w:szCs w:val="22"/>
        </w:rPr>
      </w:pPr>
      <w:r w:rsidRPr="0013523F">
        <w:rPr>
          <w:rFonts w:ascii="Arial" w:hAnsi="Arial" w:cs="Arial"/>
          <w:position w:val="-12"/>
          <w:sz w:val="22"/>
          <w:szCs w:val="22"/>
        </w:rPr>
        <w:object w:dxaOrig="1160" w:dyaOrig="360">
          <v:shape id="_x0000_i1072" type="#_x0000_t75" style="width:88.85pt;height:20.55pt" o:ole="">
            <v:imagedata r:id="rId117" o:title=""/>
          </v:shape>
          <o:OLEObject Type="Embed" ProgID="Equation.3" ShapeID="_x0000_i1072" DrawAspect="Content" ObjectID="_1384153453" r:id="rId118"/>
        </w:object>
      </w:r>
      <w:r w:rsidR="0013523F" w:rsidRPr="0013523F">
        <w:rPr>
          <w:rFonts w:ascii="Arial" w:hAnsi="Arial" w:cs="Arial"/>
          <w:position w:val="-12"/>
          <w:sz w:val="22"/>
          <w:szCs w:val="22"/>
        </w:rPr>
        <w:t xml:space="preserve">                                                       ec. 3.6</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La magnitud v de la fuerza es</w:t>
      </w:r>
    </w:p>
    <w:p w:rsidR="00FC46DD" w:rsidRPr="0050310D" w:rsidRDefault="00FC46DD" w:rsidP="0013523F">
      <w:pPr>
        <w:spacing w:line="360" w:lineRule="auto"/>
        <w:jc w:val="right"/>
        <w:rPr>
          <w:rFonts w:ascii="Arial" w:hAnsi="Arial"/>
          <w:szCs w:val="40"/>
        </w:rPr>
      </w:pPr>
      <w:r w:rsidRPr="0050310D">
        <w:rPr>
          <w:rFonts w:ascii="Arial" w:hAnsi="Arial"/>
          <w:szCs w:val="40"/>
        </w:rPr>
        <w:t xml:space="preserve"> </w:t>
      </w:r>
      <w:r w:rsidRPr="000C453B">
        <w:rPr>
          <w:rFonts w:ascii="Arial" w:hAnsi="Arial"/>
          <w:i/>
          <w:szCs w:val="40"/>
        </w:rPr>
        <w:t>| F | = q</w:t>
      </w:r>
      <w:r w:rsidRPr="000C453B">
        <w:rPr>
          <w:rFonts w:ascii="Arial" w:hAnsi="Arial"/>
          <w:i/>
          <w:szCs w:val="40"/>
          <w:vertAlign w:val="subscript"/>
        </w:rPr>
        <w:t>0</w:t>
      </w:r>
      <w:r w:rsidRPr="000C453B">
        <w:rPr>
          <w:rFonts w:ascii="Arial" w:hAnsi="Arial"/>
          <w:i/>
          <w:szCs w:val="40"/>
        </w:rPr>
        <w:t xml:space="preserve"> v B sin </w:t>
      </w:r>
      <w:r w:rsidRPr="000C453B">
        <w:rPr>
          <w:rFonts w:ascii="Arial" w:hAnsi="Arial"/>
          <w:i/>
          <w:szCs w:val="40"/>
        </w:rPr>
        <w:sym w:font="Symbol" w:char="F071"/>
      </w:r>
      <w:r w:rsidR="0013523F">
        <w:rPr>
          <w:rFonts w:ascii="Arial" w:hAnsi="Arial"/>
          <w:szCs w:val="40"/>
        </w:rPr>
        <w:t xml:space="preserve">                                             ec. 3.7</w:t>
      </w:r>
    </w:p>
    <w:p w:rsidR="00272DDC" w:rsidRDefault="00FC46DD" w:rsidP="00FC46DD">
      <w:pPr>
        <w:spacing w:line="360" w:lineRule="auto"/>
        <w:jc w:val="both"/>
        <w:rPr>
          <w:rFonts w:ascii="Arial" w:hAnsi="Arial"/>
          <w:sz w:val="22"/>
          <w:szCs w:val="22"/>
        </w:rPr>
      </w:pPr>
      <w:r w:rsidRPr="006935B2">
        <w:rPr>
          <w:rFonts w:ascii="Arial" w:hAnsi="Arial"/>
          <w:sz w:val="22"/>
          <w:szCs w:val="22"/>
        </w:rPr>
        <w:t xml:space="preserve">Donde </w:t>
      </w:r>
      <w:r w:rsidRPr="006935B2">
        <w:rPr>
          <w:rFonts w:ascii="Arial" w:hAnsi="Arial"/>
          <w:sz w:val="22"/>
          <w:szCs w:val="22"/>
        </w:rPr>
        <w:sym w:font="Symbol" w:char="F071"/>
      </w:r>
      <w:r w:rsidRPr="006935B2">
        <w:rPr>
          <w:rFonts w:ascii="Arial" w:hAnsi="Arial"/>
          <w:sz w:val="22"/>
          <w:szCs w:val="22"/>
        </w:rPr>
        <w:t xml:space="preserve"> es el ángulo entre </w:t>
      </w:r>
      <w:r w:rsidRPr="000C453B">
        <w:rPr>
          <w:rFonts w:ascii="Arial" w:hAnsi="Arial"/>
          <w:i/>
          <w:sz w:val="22"/>
          <w:szCs w:val="22"/>
        </w:rPr>
        <w:t>v</w:t>
      </w:r>
      <w:r w:rsidRPr="006935B2">
        <w:rPr>
          <w:rFonts w:ascii="Arial" w:hAnsi="Arial"/>
          <w:sz w:val="22"/>
          <w:szCs w:val="22"/>
        </w:rPr>
        <w:t xml:space="preserve"> y </w:t>
      </w:r>
      <w:r w:rsidRPr="000C453B">
        <w:rPr>
          <w:rFonts w:ascii="Arial" w:hAnsi="Arial"/>
          <w:i/>
          <w:sz w:val="22"/>
          <w:szCs w:val="22"/>
        </w:rPr>
        <w:t>B</w:t>
      </w:r>
    </w:p>
    <w:p w:rsidR="00272DDC" w:rsidRDefault="00272DDC" w:rsidP="00FC46DD">
      <w:pPr>
        <w:spacing w:line="360" w:lineRule="auto"/>
        <w:jc w:val="both"/>
        <w:rPr>
          <w:rFonts w:ascii="Arial" w:hAnsi="Arial"/>
          <w:sz w:val="22"/>
          <w:szCs w:val="22"/>
        </w:rPr>
      </w:pPr>
    </w:p>
    <w:p w:rsidR="006E43FE" w:rsidRDefault="006E43FE" w:rsidP="00FC46DD">
      <w:pPr>
        <w:spacing w:line="360" w:lineRule="auto"/>
        <w:jc w:val="both"/>
        <w:rPr>
          <w:rFonts w:ascii="Arial" w:hAnsi="Arial"/>
          <w:sz w:val="22"/>
          <w:szCs w:val="22"/>
        </w:rPr>
      </w:pPr>
    </w:p>
    <w:p w:rsidR="00DE2EAB" w:rsidRDefault="00DE2EAB" w:rsidP="00DE2EAB">
      <w:pPr>
        <w:spacing w:after="0" w:line="360" w:lineRule="auto"/>
        <w:jc w:val="both"/>
        <w:rPr>
          <w:rFonts w:ascii="Arial" w:hAnsi="Arial"/>
          <w:sz w:val="22"/>
          <w:szCs w:val="22"/>
        </w:rPr>
      </w:pPr>
    </w:p>
    <w:p w:rsidR="00FC46DD" w:rsidRPr="0042438B" w:rsidRDefault="00FC46DD" w:rsidP="00FC46DD">
      <w:pPr>
        <w:spacing w:line="360" w:lineRule="auto"/>
        <w:jc w:val="both"/>
        <w:rPr>
          <w:rFonts w:ascii="Arial" w:hAnsi="Arial"/>
          <w:color w:val="000000"/>
          <w:sz w:val="22"/>
          <w:szCs w:val="22"/>
          <w:lang w:eastAsia="es-ES_tradnl"/>
        </w:rPr>
      </w:pPr>
      <w:r w:rsidRPr="0042438B">
        <w:rPr>
          <w:rFonts w:ascii="Arial" w:hAnsi="Arial"/>
          <w:color w:val="000000"/>
          <w:sz w:val="22"/>
          <w:szCs w:val="22"/>
          <w:lang w:eastAsia="es-ES_tradnl"/>
        </w:rPr>
        <w:t>Definición 2. Ley de Ampere</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 xml:space="preserve">La circulación magnética en torno a una curva cerrada es igual a </w:t>
      </w:r>
      <w:r w:rsidRPr="000C453B">
        <w:rPr>
          <w:rFonts w:ascii="Symbol" w:hAnsi="Symbol"/>
          <w:i/>
          <w:sz w:val="22"/>
          <w:szCs w:val="22"/>
        </w:rPr>
        <w:t></w:t>
      </w:r>
      <w:r w:rsidRPr="000C453B">
        <w:rPr>
          <w:rFonts w:ascii="Arial" w:hAnsi="Arial"/>
          <w:i/>
          <w:sz w:val="22"/>
          <w:szCs w:val="22"/>
          <w:vertAlign w:val="subscript"/>
        </w:rPr>
        <w:t>0</w:t>
      </w:r>
      <w:r w:rsidRPr="006935B2">
        <w:rPr>
          <w:rFonts w:ascii="Arial" w:hAnsi="Arial"/>
          <w:sz w:val="22"/>
          <w:szCs w:val="22"/>
          <w:vertAlign w:val="subscript"/>
        </w:rPr>
        <w:t xml:space="preserve"> </w:t>
      </w:r>
      <w:r w:rsidRPr="006935B2">
        <w:rPr>
          <w:rFonts w:ascii="Arial" w:hAnsi="Arial"/>
          <w:sz w:val="22"/>
          <w:szCs w:val="22"/>
        </w:rPr>
        <w:t>veces la corriente eléctrica que la atraviesa.</w:t>
      </w:r>
      <w:r w:rsidR="00B82C36">
        <w:rPr>
          <w:rFonts w:ascii="Arial" w:hAnsi="Arial"/>
          <w:sz w:val="22"/>
          <w:szCs w:val="22"/>
        </w:rPr>
        <w:t xml:space="preserve"> [Resnick, , 2004]</w:t>
      </w:r>
    </w:p>
    <w:p w:rsidR="00FC46DD" w:rsidRPr="0050310D" w:rsidRDefault="00B9586A" w:rsidP="0013523F">
      <w:pPr>
        <w:spacing w:after="0" w:line="360" w:lineRule="auto"/>
        <w:jc w:val="right"/>
        <w:rPr>
          <w:rFonts w:ascii="Arial" w:hAnsi="Arial"/>
          <w:color w:val="000000"/>
          <w:szCs w:val="19"/>
          <w:lang w:eastAsia="es-ES_tradnl"/>
        </w:rPr>
      </w:pPr>
      <w:r w:rsidRPr="00B9586A">
        <w:rPr>
          <w:position w:val="-16"/>
          <w:sz w:val="40"/>
          <w:szCs w:val="40"/>
        </w:rPr>
        <w:object w:dxaOrig="1300" w:dyaOrig="440">
          <v:shape id="_x0000_i1073" type="#_x0000_t75" style="width:77.6pt;height:22.45pt" o:ole="">
            <v:imagedata r:id="rId119" o:title=""/>
          </v:shape>
          <o:OLEObject Type="Embed" ProgID="Equation.3" ShapeID="_x0000_i1073" DrawAspect="Content" ObjectID="_1384153454" r:id="rId120"/>
        </w:object>
      </w:r>
      <w:r w:rsidR="0013523F">
        <w:rPr>
          <w:position w:val="-16"/>
          <w:sz w:val="40"/>
          <w:szCs w:val="40"/>
        </w:rPr>
        <w:t xml:space="preserve">                                  </w:t>
      </w:r>
      <w:r w:rsidR="0013523F" w:rsidRPr="0013523F">
        <w:rPr>
          <w:rFonts w:ascii="Arial" w:hAnsi="Arial" w:cs="Arial"/>
          <w:position w:val="-16"/>
          <w:sz w:val="22"/>
          <w:szCs w:val="22"/>
        </w:rPr>
        <w:t>ec. 3.8</w:t>
      </w:r>
    </w:p>
    <w:p w:rsidR="00FC46DD" w:rsidRPr="006935B2" w:rsidRDefault="00FC46DD" w:rsidP="0013523F">
      <w:pPr>
        <w:spacing w:after="0" w:line="360" w:lineRule="auto"/>
        <w:jc w:val="both"/>
        <w:rPr>
          <w:rFonts w:ascii="Arial" w:hAnsi="Arial"/>
          <w:sz w:val="22"/>
          <w:szCs w:val="22"/>
        </w:rPr>
      </w:pPr>
      <w:r w:rsidRPr="006935B2">
        <w:rPr>
          <w:rFonts w:ascii="Arial" w:hAnsi="Arial"/>
          <w:sz w:val="22"/>
          <w:szCs w:val="22"/>
        </w:rPr>
        <w:t xml:space="preserve">Donde </w:t>
      </w:r>
      <w:r w:rsidRPr="000C453B">
        <w:rPr>
          <w:rFonts w:ascii="Arial" w:hAnsi="Arial"/>
          <w:i/>
          <w:sz w:val="22"/>
          <w:szCs w:val="22"/>
        </w:rPr>
        <w:sym w:font="Symbol" w:char="F06D"/>
      </w:r>
      <w:r w:rsidRPr="000C453B">
        <w:rPr>
          <w:rFonts w:ascii="Arial" w:hAnsi="Arial"/>
          <w:i/>
          <w:sz w:val="22"/>
          <w:szCs w:val="22"/>
          <w:vertAlign w:val="subscript"/>
        </w:rPr>
        <w:t>0</w:t>
      </w:r>
      <w:r w:rsidRPr="006935B2">
        <w:rPr>
          <w:rFonts w:ascii="Arial" w:hAnsi="Arial"/>
          <w:sz w:val="22"/>
          <w:szCs w:val="22"/>
        </w:rPr>
        <w:t xml:space="preserve"> es la constante de permeabilidad del vacío con un valor de 4</w:t>
      </w:r>
      <w:r w:rsidRPr="006935B2">
        <w:rPr>
          <w:rFonts w:ascii="Arial" w:hAnsi="Arial"/>
          <w:sz w:val="22"/>
          <w:szCs w:val="22"/>
        </w:rPr>
        <w:sym w:font="Symbol" w:char="F070"/>
      </w:r>
      <w:r w:rsidRPr="006935B2">
        <w:rPr>
          <w:rFonts w:ascii="Arial" w:hAnsi="Arial"/>
          <w:sz w:val="22"/>
          <w:szCs w:val="22"/>
        </w:rPr>
        <w:t xml:space="preserve"> x 10</w:t>
      </w:r>
      <w:r w:rsidRPr="006935B2">
        <w:rPr>
          <w:rFonts w:ascii="Arial" w:hAnsi="Arial"/>
          <w:sz w:val="22"/>
          <w:szCs w:val="22"/>
          <w:vertAlign w:val="superscript"/>
        </w:rPr>
        <w:t>-7</w:t>
      </w:r>
      <w:r w:rsidRPr="006935B2">
        <w:rPr>
          <w:rFonts w:ascii="Arial" w:hAnsi="Arial"/>
          <w:sz w:val="22"/>
          <w:szCs w:val="22"/>
        </w:rPr>
        <w:t xml:space="preserve"> T*m/A </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En un alambre</w:t>
      </w:r>
    </w:p>
    <w:p w:rsidR="00FC46DD" w:rsidRPr="000C453B" w:rsidRDefault="00FC46DD" w:rsidP="0013523F">
      <w:pPr>
        <w:jc w:val="center"/>
        <w:rPr>
          <w:rFonts w:ascii="Arial" w:hAnsi="Arial"/>
          <w:i/>
          <w:szCs w:val="40"/>
        </w:rPr>
      </w:pPr>
      <w:r w:rsidRPr="000C453B">
        <w:rPr>
          <w:rFonts w:ascii="Arial" w:hAnsi="Arial"/>
          <w:i/>
          <w:szCs w:val="40"/>
        </w:rPr>
        <w:t>B * 2</w:t>
      </w:r>
      <w:r w:rsidRPr="000C453B">
        <w:rPr>
          <w:rFonts w:ascii="Arial" w:hAnsi="Arial"/>
          <w:i/>
          <w:szCs w:val="40"/>
        </w:rPr>
        <w:sym w:font="Symbol" w:char="F070"/>
      </w:r>
      <w:r w:rsidRPr="000C453B">
        <w:rPr>
          <w:rFonts w:ascii="Arial" w:hAnsi="Arial"/>
          <w:i/>
          <w:szCs w:val="40"/>
        </w:rPr>
        <w:t xml:space="preserve">r = </w:t>
      </w:r>
      <w:r w:rsidRPr="000C453B">
        <w:rPr>
          <w:rFonts w:ascii="Arial" w:hAnsi="Arial"/>
          <w:i/>
          <w:szCs w:val="40"/>
        </w:rPr>
        <w:sym w:font="Symbol" w:char="F06D"/>
      </w:r>
      <w:r w:rsidRPr="000C453B">
        <w:rPr>
          <w:rFonts w:ascii="Arial" w:hAnsi="Arial"/>
          <w:i/>
          <w:szCs w:val="40"/>
          <w:vertAlign w:val="subscript"/>
        </w:rPr>
        <w:t>0</w:t>
      </w:r>
      <w:r w:rsidRPr="000C453B">
        <w:rPr>
          <w:rFonts w:ascii="Arial" w:hAnsi="Arial"/>
          <w:i/>
          <w:szCs w:val="40"/>
        </w:rPr>
        <w:t>i</w:t>
      </w:r>
    </w:p>
    <w:p w:rsidR="00FC46DD" w:rsidRPr="0050310D" w:rsidRDefault="00FC46DD" w:rsidP="0013523F">
      <w:pPr>
        <w:jc w:val="right"/>
        <w:rPr>
          <w:rFonts w:ascii="Arial" w:hAnsi="Arial"/>
          <w:szCs w:val="40"/>
        </w:rPr>
      </w:pPr>
      <w:r w:rsidRPr="000C453B">
        <w:rPr>
          <w:rFonts w:ascii="Arial" w:hAnsi="Arial"/>
          <w:i/>
          <w:szCs w:val="40"/>
        </w:rPr>
        <w:t xml:space="preserve">B =  </w:t>
      </w:r>
      <w:r w:rsidRPr="000C453B">
        <w:rPr>
          <w:rFonts w:ascii="Arial" w:hAnsi="Arial"/>
          <w:i/>
          <w:szCs w:val="40"/>
        </w:rPr>
        <w:sym w:font="Symbol" w:char="F06D"/>
      </w:r>
      <w:r w:rsidRPr="000C453B">
        <w:rPr>
          <w:rFonts w:ascii="Arial" w:hAnsi="Arial"/>
          <w:i/>
          <w:szCs w:val="40"/>
          <w:vertAlign w:val="subscript"/>
        </w:rPr>
        <w:t>0</w:t>
      </w:r>
      <w:r w:rsidRPr="000C453B">
        <w:rPr>
          <w:rFonts w:ascii="Arial" w:hAnsi="Arial"/>
          <w:i/>
          <w:szCs w:val="40"/>
        </w:rPr>
        <w:t>i/2</w:t>
      </w:r>
      <w:r w:rsidRPr="000C453B">
        <w:rPr>
          <w:rFonts w:ascii="Arial" w:hAnsi="Arial"/>
          <w:i/>
          <w:szCs w:val="40"/>
        </w:rPr>
        <w:sym w:font="Symbol" w:char="F070"/>
      </w:r>
      <w:r w:rsidRPr="000C453B">
        <w:rPr>
          <w:rFonts w:ascii="Arial" w:hAnsi="Arial"/>
          <w:i/>
          <w:szCs w:val="40"/>
        </w:rPr>
        <w:t>r</w:t>
      </w:r>
      <w:r w:rsidR="0013523F" w:rsidRPr="000C453B">
        <w:rPr>
          <w:rFonts w:ascii="Arial" w:hAnsi="Arial"/>
          <w:i/>
          <w:szCs w:val="40"/>
        </w:rPr>
        <w:t xml:space="preserve"> </w:t>
      </w:r>
      <w:r w:rsidR="0013523F">
        <w:rPr>
          <w:rFonts w:ascii="Arial" w:hAnsi="Arial"/>
          <w:szCs w:val="40"/>
        </w:rPr>
        <w:t xml:space="preserve">                                             ec. 3.9</w:t>
      </w:r>
    </w:p>
    <w:p w:rsidR="00FC46DD" w:rsidRPr="000C453B" w:rsidRDefault="00FC46DD" w:rsidP="00FC46DD">
      <w:pPr>
        <w:spacing w:line="360" w:lineRule="auto"/>
        <w:jc w:val="both"/>
        <w:rPr>
          <w:rFonts w:ascii="Arial" w:hAnsi="Arial"/>
          <w:i/>
          <w:sz w:val="22"/>
          <w:szCs w:val="22"/>
        </w:rPr>
      </w:pPr>
      <w:r w:rsidRPr="006935B2">
        <w:rPr>
          <w:rFonts w:ascii="Arial" w:hAnsi="Arial"/>
          <w:sz w:val="22"/>
          <w:szCs w:val="22"/>
        </w:rPr>
        <w:t xml:space="preserve">Definición: Un solenoide es un alambre enrollado </w:t>
      </w:r>
      <w:r w:rsidRPr="000C453B">
        <w:rPr>
          <w:rFonts w:ascii="Arial" w:hAnsi="Arial"/>
          <w:i/>
          <w:sz w:val="22"/>
          <w:szCs w:val="22"/>
        </w:rPr>
        <w:t>N</w:t>
      </w:r>
      <w:r w:rsidRPr="006935B2">
        <w:rPr>
          <w:rFonts w:ascii="Arial" w:hAnsi="Arial"/>
          <w:sz w:val="22"/>
          <w:szCs w:val="22"/>
        </w:rPr>
        <w:t xml:space="preserve"> veces que transporta una corriente </w:t>
      </w:r>
      <w:r w:rsidRPr="000C453B">
        <w:rPr>
          <w:rFonts w:ascii="Arial" w:hAnsi="Arial"/>
          <w:i/>
          <w:sz w:val="22"/>
          <w:szCs w:val="22"/>
        </w:rPr>
        <w:t xml:space="preserve">i </w:t>
      </w:r>
    </w:p>
    <w:p w:rsidR="00FC46DD" w:rsidRPr="006935B2" w:rsidRDefault="00FC46DD" w:rsidP="00FC46DD">
      <w:pPr>
        <w:spacing w:line="360" w:lineRule="auto"/>
        <w:jc w:val="both"/>
        <w:rPr>
          <w:rFonts w:ascii="Arial" w:hAnsi="Arial"/>
          <w:sz w:val="22"/>
          <w:szCs w:val="22"/>
        </w:rPr>
      </w:pPr>
      <w:r w:rsidRPr="006935B2">
        <w:rPr>
          <w:rFonts w:ascii="Arial" w:hAnsi="Arial"/>
          <w:sz w:val="22"/>
          <w:szCs w:val="22"/>
        </w:rPr>
        <w:t>En donde el campo externo tiende a cero por:</w:t>
      </w:r>
    </w:p>
    <w:p w:rsidR="00FC46DD" w:rsidRPr="006935B2" w:rsidRDefault="00FC46DD" w:rsidP="00FC46DD">
      <w:pPr>
        <w:spacing w:line="360" w:lineRule="auto"/>
        <w:ind w:firstLine="708"/>
        <w:jc w:val="both"/>
        <w:rPr>
          <w:rFonts w:ascii="Arial" w:hAnsi="Arial"/>
          <w:sz w:val="22"/>
          <w:szCs w:val="22"/>
        </w:rPr>
      </w:pPr>
      <w:r w:rsidRPr="006935B2">
        <w:rPr>
          <w:rFonts w:ascii="Arial" w:hAnsi="Arial"/>
          <w:sz w:val="22"/>
          <w:szCs w:val="22"/>
        </w:rPr>
        <w:t>Distancia</w:t>
      </w:r>
    </w:p>
    <w:p w:rsidR="00FC46DD" w:rsidRPr="006935B2" w:rsidRDefault="00FC46DD" w:rsidP="00FC46DD">
      <w:pPr>
        <w:ind w:firstLine="708"/>
        <w:jc w:val="both"/>
        <w:rPr>
          <w:rFonts w:ascii="Arial" w:hAnsi="Arial"/>
          <w:sz w:val="22"/>
          <w:szCs w:val="22"/>
        </w:rPr>
      </w:pPr>
      <w:r w:rsidRPr="006935B2">
        <w:rPr>
          <w:rFonts w:ascii="Arial" w:hAnsi="Arial"/>
          <w:sz w:val="22"/>
          <w:szCs w:val="22"/>
        </w:rPr>
        <w:t xml:space="preserve">Por cancelación de campos producidos. </w:t>
      </w:r>
    </w:p>
    <w:p w:rsidR="00127E0A" w:rsidRPr="00127E0A" w:rsidRDefault="00127E0A" w:rsidP="00127E0A">
      <w:pPr>
        <w:spacing w:line="360" w:lineRule="auto"/>
        <w:jc w:val="both"/>
        <w:rPr>
          <w:rFonts w:ascii="Arial" w:hAnsi="Arial" w:cs="Arial"/>
          <w:sz w:val="22"/>
          <w:szCs w:val="22"/>
        </w:rPr>
      </w:pPr>
      <w:r w:rsidRPr="00127E0A">
        <w:rPr>
          <w:rFonts w:ascii="Arial" w:hAnsi="Arial" w:cs="Arial"/>
          <w:sz w:val="22"/>
          <w:szCs w:val="22"/>
        </w:rPr>
        <w:t xml:space="preserve">La Ley de Ampere es válida no sólo para la circulación magnética calculada a lo largo de una trayectoria que encierra un alambre único portador de corriente, sino también para la circulación magnética que se calcula a lo largo de una trayectoria que encierra cualquier número de alambres sean rectas o no.  La circulación magnética dada por la Ley de Ampere solamente depende de la magnitud y el sentido de la corriente eléctrica encerrada por la curva amperiana y no por su localización particular dentro de la curva donde ésta atraviesa. </w:t>
      </w:r>
    </w:p>
    <w:p w:rsidR="00127E0A" w:rsidRPr="00127E0A" w:rsidRDefault="00127E0A" w:rsidP="00127E0A">
      <w:pPr>
        <w:spacing w:line="360" w:lineRule="auto"/>
        <w:jc w:val="both"/>
        <w:rPr>
          <w:rFonts w:ascii="Arial" w:hAnsi="Arial" w:cs="Arial"/>
          <w:sz w:val="22"/>
          <w:szCs w:val="22"/>
        </w:rPr>
      </w:pPr>
      <w:r w:rsidRPr="00127E0A">
        <w:rPr>
          <w:rFonts w:ascii="Arial" w:hAnsi="Arial" w:cs="Arial"/>
          <w:sz w:val="22"/>
          <w:szCs w:val="22"/>
        </w:rPr>
        <w:t xml:space="preserve">En un solenoide cada vuelta porta una corriente </w:t>
      </w:r>
      <w:r w:rsidRPr="000C453B">
        <w:rPr>
          <w:rFonts w:ascii="Arial" w:hAnsi="Arial" w:cs="Arial"/>
          <w:i/>
          <w:sz w:val="22"/>
          <w:szCs w:val="22"/>
        </w:rPr>
        <w:t>i.</w:t>
      </w:r>
      <w:r w:rsidRPr="00127E0A">
        <w:rPr>
          <w:rFonts w:ascii="Arial" w:hAnsi="Arial" w:cs="Arial"/>
          <w:sz w:val="22"/>
          <w:szCs w:val="22"/>
        </w:rPr>
        <w:t xml:space="preserve"> Si en el solenoide, son </w:t>
      </w:r>
      <w:r w:rsidRPr="000C453B">
        <w:rPr>
          <w:rFonts w:ascii="Arial" w:hAnsi="Arial" w:cs="Arial"/>
          <w:i/>
          <w:sz w:val="22"/>
          <w:szCs w:val="22"/>
        </w:rPr>
        <w:t>n</w:t>
      </w:r>
      <w:r w:rsidRPr="00127E0A">
        <w:rPr>
          <w:rFonts w:ascii="Arial" w:hAnsi="Arial" w:cs="Arial"/>
          <w:sz w:val="22"/>
          <w:szCs w:val="22"/>
        </w:rPr>
        <w:t xml:space="preserve"> vueltas por unidad de longitud, el número de vueltas que pasan a través de la curva cerrada es </w:t>
      </w:r>
      <w:r w:rsidRPr="000C453B">
        <w:rPr>
          <w:rFonts w:ascii="Arial" w:hAnsi="Arial" w:cs="Arial"/>
          <w:i/>
          <w:sz w:val="22"/>
          <w:szCs w:val="22"/>
        </w:rPr>
        <w:t>nz</w:t>
      </w:r>
      <w:r w:rsidRPr="00127E0A">
        <w:rPr>
          <w:rFonts w:ascii="Arial" w:hAnsi="Arial" w:cs="Arial"/>
          <w:sz w:val="22"/>
          <w:szCs w:val="22"/>
        </w:rPr>
        <w:t>. El sentido de la corriente es el mismo para todas las vueltas de tal manera que la corriente neta encerrada por la curva es</w:t>
      </w:r>
      <w:r w:rsidR="00B82C36">
        <w:rPr>
          <w:rFonts w:ascii="Arial" w:hAnsi="Arial" w:cs="Arial"/>
          <w:sz w:val="22"/>
          <w:szCs w:val="22"/>
        </w:rPr>
        <w:t xml:space="preserve"> [Eisberg,1986]</w:t>
      </w:r>
      <w:r w:rsidRPr="00127E0A">
        <w:rPr>
          <w:rFonts w:ascii="Arial" w:hAnsi="Arial" w:cs="Arial"/>
          <w:sz w:val="22"/>
          <w:szCs w:val="22"/>
        </w:rPr>
        <w:t>:</w:t>
      </w:r>
    </w:p>
    <w:p w:rsidR="00127E0A" w:rsidRDefault="00127E0A" w:rsidP="0013523F">
      <w:pPr>
        <w:spacing w:after="0"/>
        <w:jc w:val="right"/>
      </w:pPr>
      <w:r w:rsidRPr="000D2EE8">
        <w:rPr>
          <w:position w:val="-6"/>
        </w:rPr>
        <w:object w:dxaOrig="740" w:dyaOrig="279">
          <v:shape id="_x0000_i1074" type="#_x0000_t75" style="width:38.35pt;height:14.05pt" o:ole="">
            <v:imagedata r:id="rId121" o:title=""/>
          </v:shape>
          <o:OLEObject Type="Embed" ProgID="Equation.3" ShapeID="_x0000_i1074" DrawAspect="Content" ObjectID="_1384153455" r:id="rId122"/>
        </w:object>
      </w:r>
      <w:r w:rsidR="0013523F">
        <w:rPr>
          <w:position w:val="-6"/>
        </w:rPr>
        <w:t xml:space="preserve">                                                            ec. 3.10</w:t>
      </w:r>
    </w:p>
    <w:p w:rsidR="00DE2EAB" w:rsidRDefault="00DE2EAB" w:rsidP="0013523F">
      <w:pPr>
        <w:spacing w:after="0"/>
        <w:jc w:val="both"/>
        <w:rPr>
          <w:rFonts w:ascii="Arial" w:hAnsi="Arial" w:cs="Arial"/>
          <w:sz w:val="22"/>
          <w:szCs w:val="22"/>
        </w:rPr>
      </w:pPr>
    </w:p>
    <w:p w:rsidR="00127E0A" w:rsidRDefault="00127E0A" w:rsidP="0013523F">
      <w:pPr>
        <w:spacing w:after="0"/>
        <w:jc w:val="both"/>
        <w:rPr>
          <w:rFonts w:ascii="Arial" w:hAnsi="Arial" w:cs="Arial"/>
          <w:sz w:val="22"/>
          <w:szCs w:val="22"/>
        </w:rPr>
      </w:pPr>
      <w:r w:rsidRPr="0006232D">
        <w:rPr>
          <w:rFonts w:ascii="Arial" w:hAnsi="Arial" w:cs="Arial"/>
          <w:sz w:val="22"/>
          <w:szCs w:val="22"/>
        </w:rPr>
        <w:t xml:space="preserve">Utilizando la Ley de Ampere para igualar la circulación a </w:t>
      </w:r>
      <w:r w:rsidRPr="0006232D">
        <w:rPr>
          <w:rFonts w:ascii="Arial" w:hAnsi="Arial" w:cs="Arial"/>
          <w:position w:val="-12"/>
          <w:sz w:val="22"/>
          <w:szCs w:val="22"/>
        </w:rPr>
        <w:object w:dxaOrig="420" w:dyaOrig="360">
          <v:shape id="_x0000_i1075" type="#_x0000_t75" style="width:21.5pt;height:18.7pt" o:ole="">
            <v:imagedata r:id="rId123" o:title=""/>
          </v:shape>
          <o:OLEObject Type="Embed" ProgID="Equation.3" ShapeID="_x0000_i1075" DrawAspect="Content" ObjectID="_1384153456" r:id="rId124"/>
        </w:object>
      </w:r>
      <w:r w:rsidRPr="0006232D">
        <w:rPr>
          <w:rFonts w:ascii="Arial" w:hAnsi="Arial" w:cs="Arial"/>
          <w:sz w:val="22"/>
          <w:szCs w:val="22"/>
        </w:rPr>
        <w:t xml:space="preserve"> se tiene</w:t>
      </w:r>
    </w:p>
    <w:p w:rsidR="0013523F" w:rsidRDefault="0013523F" w:rsidP="0013523F">
      <w:pPr>
        <w:spacing w:after="0"/>
        <w:jc w:val="both"/>
        <w:rPr>
          <w:rFonts w:ascii="Arial" w:hAnsi="Arial" w:cs="Arial"/>
          <w:sz w:val="22"/>
          <w:szCs w:val="22"/>
        </w:rPr>
      </w:pPr>
    </w:p>
    <w:p w:rsidR="0013523F" w:rsidRDefault="0013523F" w:rsidP="0013523F">
      <w:pPr>
        <w:spacing w:after="0"/>
        <w:jc w:val="both"/>
        <w:rPr>
          <w:rFonts w:ascii="Arial" w:hAnsi="Arial" w:cs="Arial"/>
          <w:sz w:val="22"/>
          <w:szCs w:val="22"/>
        </w:rPr>
      </w:pPr>
    </w:p>
    <w:p w:rsidR="0013523F" w:rsidRPr="0006232D" w:rsidRDefault="0013523F" w:rsidP="0013523F">
      <w:pPr>
        <w:spacing w:after="0"/>
        <w:jc w:val="both"/>
        <w:rPr>
          <w:rFonts w:ascii="Arial" w:hAnsi="Arial" w:cs="Arial"/>
          <w:sz w:val="22"/>
          <w:szCs w:val="22"/>
        </w:rPr>
      </w:pPr>
    </w:p>
    <w:p w:rsidR="00127E0A" w:rsidRPr="000C453B" w:rsidRDefault="00127E0A" w:rsidP="0013523F">
      <w:pPr>
        <w:spacing w:after="0"/>
        <w:jc w:val="right"/>
        <w:rPr>
          <w:rFonts w:ascii="Arial" w:hAnsi="Arial" w:cs="Arial"/>
          <w:sz w:val="22"/>
          <w:szCs w:val="22"/>
        </w:rPr>
      </w:pPr>
      <w:r w:rsidRPr="000D2EE8">
        <w:rPr>
          <w:position w:val="-48"/>
        </w:rPr>
        <w:object w:dxaOrig="1120" w:dyaOrig="1080">
          <v:shape id="_x0000_i1076" type="#_x0000_t75" style="width:55.15pt;height:55.15pt" o:ole="">
            <v:imagedata r:id="rId125" o:title=""/>
          </v:shape>
          <o:OLEObject Type="Embed" ProgID="Equation.3" ShapeID="_x0000_i1076" DrawAspect="Content" ObjectID="_1384153457" r:id="rId126"/>
        </w:object>
      </w:r>
      <w:r w:rsidR="0013523F">
        <w:rPr>
          <w:position w:val="-48"/>
        </w:rPr>
        <w:t xml:space="preserve">                                                           </w:t>
      </w:r>
      <w:r w:rsidR="0013523F" w:rsidRPr="000C453B">
        <w:rPr>
          <w:rFonts w:ascii="Arial" w:hAnsi="Arial" w:cs="Arial"/>
          <w:position w:val="-48"/>
          <w:sz w:val="22"/>
          <w:szCs w:val="22"/>
        </w:rPr>
        <w:t>ec. 3.11</w:t>
      </w:r>
    </w:p>
    <w:p w:rsidR="000C453B" w:rsidRDefault="000C453B" w:rsidP="00DE2EAB">
      <w:pPr>
        <w:spacing w:after="0" w:line="360" w:lineRule="auto"/>
        <w:jc w:val="both"/>
        <w:rPr>
          <w:rFonts w:ascii="Arial" w:hAnsi="Arial" w:cs="Arial"/>
          <w:sz w:val="22"/>
          <w:szCs w:val="22"/>
        </w:rPr>
      </w:pPr>
    </w:p>
    <w:p w:rsidR="00FC46DD" w:rsidRPr="00B8289F" w:rsidRDefault="00127E0A" w:rsidP="00DE2EAB">
      <w:pPr>
        <w:spacing w:after="0" w:line="360" w:lineRule="auto"/>
        <w:jc w:val="both"/>
        <w:rPr>
          <w:rFonts w:ascii="Arial" w:hAnsi="Arial" w:cs="Arial"/>
          <w:sz w:val="22"/>
          <w:szCs w:val="22"/>
        </w:rPr>
      </w:pPr>
      <w:r w:rsidRPr="00127E0A">
        <w:rPr>
          <w:rFonts w:ascii="Arial" w:hAnsi="Arial" w:cs="Arial"/>
          <w:sz w:val="22"/>
          <w:szCs w:val="22"/>
        </w:rPr>
        <w:t xml:space="preserve">El aspecto más significativo del resultado anterior es que es independiente de la localización de la curva amperiana que se encuentra dentro del solenoide Es decir, el </w:t>
      </w:r>
      <w:r w:rsidRPr="00B8289F">
        <w:rPr>
          <w:rFonts w:ascii="Arial" w:hAnsi="Arial" w:cs="Arial"/>
          <w:sz w:val="22"/>
          <w:szCs w:val="22"/>
        </w:rPr>
        <w:t xml:space="preserve">campo magnético en el interior de un solenoide es uniforme e independiente de su radio.  </w:t>
      </w:r>
    </w:p>
    <w:p w:rsidR="00FC46DD" w:rsidRPr="00B8289F" w:rsidRDefault="00FC46DD" w:rsidP="00B8289F">
      <w:pPr>
        <w:spacing w:before="240"/>
        <w:jc w:val="both"/>
        <w:rPr>
          <w:rFonts w:ascii="Arial" w:hAnsi="Arial"/>
          <w:sz w:val="22"/>
          <w:szCs w:val="22"/>
        </w:rPr>
      </w:pPr>
      <w:r w:rsidRPr="00B8289F">
        <w:rPr>
          <w:rFonts w:ascii="Arial" w:hAnsi="Arial"/>
          <w:sz w:val="22"/>
          <w:szCs w:val="22"/>
        </w:rPr>
        <w:t>Definición 3. Flujo Magnético</w:t>
      </w:r>
    </w:p>
    <w:p w:rsidR="00FC46DD" w:rsidRPr="006935B2" w:rsidRDefault="00FC46DD" w:rsidP="00B8289F">
      <w:pPr>
        <w:spacing w:before="240" w:line="360" w:lineRule="auto"/>
        <w:jc w:val="both"/>
        <w:rPr>
          <w:rFonts w:ascii="Arial" w:hAnsi="Arial"/>
          <w:sz w:val="22"/>
          <w:szCs w:val="22"/>
        </w:rPr>
      </w:pPr>
      <w:r w:rsidRPr="006935B2">
        <w:rPr>
          <w:rFonts w:ascii="Arial" w:hAnsi="Arial"/>
          <w:sz w:val="22"/>
          <w:szCs w:val="22"/>
        </w:rPr>
        <w:t>Se define como la integral de superficie sobre la componente normal del campo magnético [Eisberg, Lerner, 1985]</w:t>
      </w:r>
    </w:p>
    <w:p w:rsidR="00FC46DD" w:rsidRPr="007562A5" w:rsidRDefault="00FC46DD" w:rsidP="0013523F">
      <w:pPr>
        <w:spacing w:line="360" w:lineRule="auto"/>
        <w:jc w:val="right"/>
        <w:rPr>
          <w:rFonts w:ascii="Arial" w:hAnsi="Arial"/>
          <w:szCs w:val="40"/>
        </w:rPr>
      </w:pPr>
      <w:r w:rsidRPr="00FC46DD">
        <w:rPr>
          <w:rFonts w:ascii="Arial" w:hAnsi="Arial"/>
          <w:position w:val="-18"/>
          <w:szCs w:val="40"/>
        </w:rPr>
        <w:object w:dxaOrig="1219" w:dyaOrig="460">
          <v:shape id="_x0000_i1077" type="#_x0000_t75" style="width:69.2pt;height:24.3pt" o:ole="">
            <v:imagedata r:id="rId127" o:title=""/>
          </v:shape>
          <o:OLEObject Type="Embed" ProgID="Equation.3" ShapeID="_x0000_i1077" DrawAspect="Content" ObjectID="_1384153458" r:id="rId128"/>
        </w:object>
      </w:r>
      <w:r w:rsidR="0013523F">
        <w:rPr>
          <w:rFonts w:ascii="Arial" w:hAnsi="Arial"/>
          <w:position w:val="-18"/>
          <w:szCs w:val="40"/>
        </w:rPr>
        <w:t xml:space="preserve">                                          </w:t>
      </w:r>
      <w:r w:rsidR="0013523F" w:rsidRPr="0013523F">
        <w:rPr>
          <w:rFonts w:ascii="Arial" w:hAnsi="Arial"/>
          <w:position w:val="-18"/>
          <w:sz w:val="22"/>
          <w:szCs w:val="22"/>
        </w:rPr>
        <w:t>ec. 3.12</w:t>
      </w:r>
    </w:p>
    <w:p w:rsidR="00FC46DD" w:rsidRPr="0042438B" w:rsidRDefault="00FC46DD" w:rsidP="00FC46DD">
      <w:pPr>
        <w:jc w:val="both"/>
        <w:rPr>
          <w:rFonts w:ascii="Arial" w:hAnsi="Arial"/>
          <w:sz w:val="22"/>
          <w:szCs w:val="22"/>
        </w:rPr>
      </w:pPr>
      <w:r w:rsidRPr="0042438B">
        <w:rPr>
          <w:rFonts w:ascii="Arial" w:hAnsi="Arial"/>
          <w:sz w:val="22"/>
          <w:szCs w:val="22"/>
        </w:rPr>
        <w:t>Definición 4. Ley de Biot-Savart</w:t>
      </w:r>
    </w:p>
    <w:p w:rsidR="00FC46DD" w:rsidRPr="006935B2" w:rsidRDefault="00FC46DD" w:rsidP="00FC46DD">
      <w:pPr>
        <w:jc w:val="both"/>
        <w:rPr>
          <w:rFonts w:ascii="Arial" w:hAnsi="Arial"/>
          <w:color w:val="000000"/>
          <w:sz w:val="22"/>
          <w:szCs w:val="22"/>
          <w:lang w:eastAsia="es-ES_tradnl"/>
        </w:rPr>
      </w:pPr>
      <w:r w:rsidRPr="006935B2">
        <w:rPr>
          <w:rFonts w:ascii="Arial" w:hAnsi="Arial"/>
          <w:color w:val="000000"/>
          <w:sz w:val="22"/>
          <w:szCs w:val="22"/>
          <w:lang w:eastAsia="es-ES_tradnl"/>
        </w:rPr>
        <w:t>Indica el campo magnético creado por corrientes eléctricas estacionarias.</w:t>
      </w:r>
    </w:p>
    <w:p w:rsidR="00ED477E" w:rsidRPr="006935B2" w:rsidRDefault="00FC46DD" w:rsidP="008168D3">
      <w:pPr>
        <w:spacing w:line="360" w:lineRule="auto"/>
        <w:jc w:val="both"/>
        <w:rPr>
          <w:rFonts w:ascii="Arial" w:hAnsi="Arial"/>
          <w:color w:val="000000"/>
          <w:sz w:val="22"/>
          <w:szCs w:val="22"/>
          <w:lang w:eastAsia="es-ES_tradnl"/>
        </w:rPr>
      </w:pPr>
      <w:r w:rsidRPr="006935B2">
        <w:rPr>
          <w:rFonts w:ascii="Arial" w:hAnsi="Arial"/>
          <w:color w:val="000000"/>
          <w:sz w:val="22"/>
          <w:szCs w:val="22"/>
          <w:lang w:eastAsia="es-ES_tradnl"/>
        </w:rPr>
        <w:t>Para un alambre recto y una carga puntual se considera lo siguiente</w:t>
      </w:r>
      <w:r w:rsidR="000B00CF">
        <w:rPr>
          <w:rFonts w:ascii="Arial" w:hAnsi="Arial"/>
          <w:color w:val="000000"/>
          <w:sz w:val="22"/>
          <w:szCs w:val="22"/>
          <w:lang w:eastAsia="es-ES_tradnl"/>
        </w:rPr>
        <w:t xml:space="preserve"> [Eisberg,</w:t>
      </w:r>
      <w:r w:rsidR="000C453B">
        <w:rPr>
          <w:rFonts w:ascii="Arial" w:hAnsi="Arial"/>
          <w:color w:val="000000"/>
          <w:sz w:val="22"/>
          <w:szCs w:val="22"/>
          <w:lang w:eastAsia="es-ES_tradnl"/>
        </w:rPr>
        <w:t xml:space="preserve"> </w:t>
      </w:r>
      <w:r w:rsidR="000B00CF">
        <w:rPr>
          <w:rFonts w:ascii="Arial" w:hAnsi="Arial"/>
          <w:color w:val="000000"/>
          <w:sz w:val="22"/>
          <w:szCs w:val="22"/>
          <w:lang w:eastAsia="es-ES_tradnl"/>
        </w:rPr>
        <w:t>1986],</w:t>
      </w:r>
      <w:r w:rsidR="000C453B">
        <w:rPr>
          <w:rFonts w:ascii="Arial" w:hAnsi="Arial"/>
          <w:color w:val="000000"/>
          <w:sz w:val="22"/>
          <w:szCs w:val="22"/>
          <w:lang w:eastAsia="es-ES_tradnl"/>
        </w:rPr>
        <w:t xml:space="preserve"> </w:t>
      </w:r>
      <w:r w:rsidR="000B00CF">
        <w:rPr>
          <w:rFonts w:ascii="Arial" w:hAnsi="Arial"/>
          <w:color w:val="000000"/>
          <w:sz w:val="22"/>
          <w:szCs w:val="22"/>
          <w:lang w:eastAsia="es-ES_tradnl"/>
        </w:rPr>
        <w:t>[Bignell, 2008]</w:t>
      </w:r>
      <w:r w:rsidRPr="006935B2">
        <w:rPr>
          <w:rFonts w:ascii="Arial" w:hAnsi="Arial"/>
          <w:color w:val="000000"/>
          <w:sz w:val="22"/>
          <w:szCs w:val="22"/>
          <w:lang w:eastAsia="es-ES_tradnl"/>
        </w:rPr>
        <w:t>:</w:t>
      </w:r>
    </w:p>
    <w:p w:rsidR="00E80E45" w:rsidRDefault="00FC46DD" w:rsidP="00FC46DD">
      <w:pPr>
        <w:jc w:val="both"/>
        <w:rPr>
          <w:rFonts w:ascii="Arial" w:hAnsi="Arial"/>
          <w:color w:val="000000"/>
          <w:sz w:val="22"/>
          <w:szCs w:val="22"/>
          <w:lang w:eastAsia="es-ES_tradnl"/>
        </w:rPr>
      </w:pPr>
      <w:r w:rsidRPr="006935B2">
        <w:rPr>
          <w:rFonts w:ascii="Arial" w:hAnsi="Arial"/>
          <w:color w:val="000000"/>
          <w:sz w:val="22"/>
          <w:szCs w:val="22"/>
          <w:lang w:eastAsia="es-ES_tradnl"/>
        </w:rPr>
        <w:t xml:space="preserve">   </w:t>
      </w:r>
      <w:r w:rsidR="00E80E45" w:rsidRPr="00E80E45">
        <w:rPr>
          <w:rFonts w:ascii="Arial" w:hAnsi="Arial"/>
          <w:color w:val="000000"/>
          <w:position w:val="-6"/>
          <w:sz w:val="22"/>
          <w:szCs w:val="22"/>
          <w:lang w:eastAsia="es-ES_tradnl"/>
        </w:rPr>
        <w:object w:dxaOrig="480" w:dyaOrig="279">
          <v:shape id="_x0000_i1078" type="#_x0000_t75" style="width:24.3pt;height:14.05pt" o:ole="">
            <v:imagedata r:id="rId129" o:title=""/>
          </v:shape>
          <o:OLEObject Type="Embed" ProgID="Equation.3" ShapeID="_x0000_i1078" DrawAspect="Content" ObjectID="_1384153459" r:id="rId130"/>
        </w:object>
      </w:r>
      <w:r w:rsidRPr="006935B2">
        <w:rPr>
          <w:rFonts w:ascii="Arial" w:hAnsi="Arial"/>
          <w:color w:val="000000"/>
          <w:sz w:val="22"/>
          <w:szCs w:val="22"/>
          <w:lang w:eastAsia="es-ES_tradnl"/>
        </w:rPr>
        <w:t xml:space="preserve">   </w:t>
      </w:r>
      <w:r w:rsidR="000C453B">
        <w:rPr>
          <w:rFonts w:ascii="Arial" w:hAnsi="Arial"/>
          <w:color w:val="000000"/>
          <w:sz w:val="22"/>
          <w:szCs w:val="22"/>
          <w:lang w:eastAsia="es-ES_tradnl"/>
        </w:rPr>
        <w:t xml:space="preserve"> </w:t>
      </w:r>
      <w:r w:rsidRPr="006935B2">
        <w:rPr>
          <w:rFonts w:ascii="Arial" w:hAnsi="Arial"/>
          <w:color w:val="000000"/>
          <w:sz w:val="22"/>
          <w:szCs w:val="22"/>
          <w:lang w:eastAsia="es-ES_tradnl"/>
        </w:rPr>
        <w:t>El campo es proporcional a la corriente</w:t>
      </w:r>
    </w:p>
    <w:p w:rsidR="00FC46DD" w:rsidRPr="006935B2" w:rsidRDefault="00E80E45" w:rsidP="00FC46DD">
      <w:pPr>
        <w:jc w:val="both"/>
        <w:rPr>
          <w:rFonts w:ascii="Arial" w:hAnsi="Arial"/>
          <w:color w:val="000000"/>
          <w:sz w:val="22"/>
          <w:szCs w:val="22"/>
          <w:lang w:eastAsia="es-ES_tradnl"/>
        </w:rPr>
      </w:pPr>
      <w:r>
        <w:rPr>
          <w:rFonts w:ascii="Arial" w:hAnsi="Arial"/>
          <w:color w:val="000000"/>
          <w:sz w:val="22"/>
          <w:szCs w:val="22"/>
          <w:lang w:eastAsia="es-ES_tradnl"/>
        </w:rPr>
        <w:t xml:space="preserve">   </w:t>
      </w:r>
      <w:r w:rsidRPr="00E80E45">
        <w:rPr>
          <w:rFonts w:ascii="Arial" w:hAnsi="Arial"/>
          <w:color w:val="000000"/>
          <w:position w:val="-24"/>
          <w:sz w:val="22"/>
          <w:szCs w:val="22"/>
          <w:lang w:eastAsia="es-ES_tradnl"/>
        </w:rPr>
        <w:object w:dxaOrig="639" w:dyaOrig="620">
          <v:shape id="_x0000_i1079" type="#_x0000_t75" style="width:31.8pt;height:30.85pt" o:ole="">
            <v:imagedata r:id="rId131" o:title=""/>
          </v:shape>
          <o:OLEObject Type="Embed" ProgID="Equation.3" ShapeID="_x0000_i1079" DrawAspect="Content" ObjectID="_1384153460" r:id="rId132"/>
        </w:object>
      </w:r>
      <w:r w:rsidR="000C453B">
        <w:rPr>
          <w:rFonts w:ascii="Arial" w:hAnsi="Arial"/>
          <w:color w:val="000000"/>
          <w:position w:val="-24"/>
          <w:sz w:val="22"/>
          <w:szCs w:val="22"/>
          <w:lang w:eastAsia="es-ES_tradnl"/>
        </w:rPr>
        <w:t xml:space="preserve"> </w:t>
      </w:r>
      <w:r w:rsidR="00FC46DD" w:rsidRPr="006935B2">
        <w:rPr>
          <w:rFonts w:ascii="Arial" w:hAnsi="Arial"/>
          <w:color w:val="000000"/>
          <w:sz w:val="22"/>
          <w:szCs w:val="22"/>
          <w:lang w:eastAsia="es-ES_tradnl"/>
        </w:rPr>
        <w:t>El campo es inversamente proporcional a la distancia de la carga</w:t>
      </w:r>
    </w:p>
    <w:p w:rsidR="00FC46DD" w:rsidRPr="006935B2" w:rsidRDefault="00FC46DD" w:rsidP="00FC46DD">
      <w:pPr>
        <w:jc w:val="both"/>
        <w:rPr>
          <w:rFonts w:ascii="Arial" w:hAnsi="Arial"/>
          <w:color w:val="000000"/>
          <w:sz w:val="22"/>
          <w:szCs w:val="22"/>
          <w:lang w:eastAsia="es-ES_tradnl"/>
        </w:rPr>
      </w:pPr>
      <w:r w:rsidRPr="006935B2">
        <w:rPr>
          <w:rFonts w:ascii="Arial" w:hAnsi="Arial"/>
          <w:color w:val="000000"/>
          <w:sz w:val="22"/>
          <w:szCs w:val="22"/>
          <w:lang w:eastAsia="es-ES_tradnl"/>
        </w:rPr>
        <w:t>Ley general de Biot-Savart</w:t>
      </w:r>
    </w:p>
    <w:p w:rsidR="00FC46DD" w:rsidRPr="0070622C" w:rsidRDefault="00BD06FF" w:rsidP="0013523F">
      <w:pPr>
        <w:spacing w:after="0"/>
        <w:jc w:val="right"/>
        <w:rPr>
          <w:rFonts w:ascii="Arial" w:hAnsi="Arial"/>
          <w:color w:val="000000"/>
          <w:szCs w:val="19"/>
          <w:lang w:eastAsia="es-ES_tradnl"/>
        </w:rPr>
      </w:pPr>
      <w:r w:rsidRPr="00FC46DD">
        <w:rPr>
          <w:rFonts w:ascii="Arial" w:hAnsi="Arial"/>
          <w:color w:val="000000"/>
          <w:position w:val="-24"/>
          <w:szCs w:val="19"/>
          <w:lang w:eastAsia="es-ES_tradnl"/>
        </w:rPr>
        <w:object w:dxaOrig="1680" w:dyaOrig="639">
          <v:shape id="_x0000_i1080" type="#_x0000_t75" style="width:86.05pt;height:31.8pt" o:ole="">
            <v:imagedata r:id="rId133" o:title=""/>
          </v:shape>
          <o:OLEObject Type="Embed" ProgID="Equation.3" ShapeID="_x0000_i1080" DrawAspect="Content" ObjectID="_1384153461" r:id="rId134"/>
        </w:object>
      </w:r>
      <w:r w:rsidR="0013523F">
        <w:rPr>
          <w:rFonts w:ascii="Arial" w:hAnsi="Arial"/>
          <w:color w:val="000000"/>
          <w:position w:val="-24"/>
          <w:szCs w:val="19"/>
          <w:lang w:eastAsia="es-ES_tradnl"/>
        </w:rPr>
        <w:t xml:space="preserve">                                       </w:t>
      </w:r>
      <w:r w:rsidR="0013523F" w:rsidRPr="0013523F">
        <w:rPr>
          <w:rFonts w:ascii="Arial" w:hAnsi="Arial"/>
          <w:color w:val="000000"/>
          <w:position w:val="-24"/>
          <w:sz w:val="22"/>
          <w:szCs w:val="22"/>
          <w:lang w:eastAsia="es-ES_tradnl"/>
        </w:rPr>
        <w:t>ec. 3.13</w:t>
      </w:r>
    </w:p>
    <w:p w:rsidR="00FC46DD" w:rsidRPr="006935B2" w:rsidRDefault="00FC46DD" w:rsidP="00DE2EAB">
      <w:pPr>
        <w:spacing w:after="0" w:line="360" w:lineRule="auto"/>
        <w:rPr>
          <w:rFonts w:ascii="Arial" w:hAnsi="Arial"/>
          <w:color w:val="000000"/>
          <w:sz w:val="22"/>
          <w:szCs w:val="22"/>
          <w:lang w:eastAsia="es-ES_tradnl"/>
        </w:rPr>
      </w:pPr>
      <w:r w:rsidRPr="006935B2">
        <w:rPr>
          <w:rFonts w:ascii="Arial" w:hAnsi="Arial"/>
          <w:color w:val="000000"/>
          <w:sz w:val="22"/>
          <w:szCs w:val="22"/>
          <w:lang w:eastAsia="es-ES_tradnl"/>
        </w:rPr>
        <w:t xml:space="preserve">Donde  </w:t>
      </w:r>
      <w:r w:rsidR="0092000A" w:rsidRPr="006935B2">
        <w:rPr>
          <w:rFonts w:ascii="Arial" w:hAnsi="Arial"/>
          <w:color w:val="000000"/>
          <w:position w:val="-12"/>
          <w:sz w:val="22"/>
          <w:szCs w:val="22"/>
          <w:lang w:eastAsia="es-ES_tradnl"/>
        </w:rPr>
        <w:object w:dxaOrig="300" w:dyaOrig="360">
          <v:shape id="_x0000_i1081" type="#_x0000_t75" style="width:16.85pt;height:20.55pt" o:ole="">
            <v:imagedata r:id="rId135" o:title=""/>
          </v:shape>
          <o:OLEObject Type="Embed" ProgID="Equation.3" ShapeID="_x0000_i1081" DrawAspect="Content" ObjectID="_1384153462" r:id="rId136"/>
        </w:object>
      </w:r>
      <w:r w:rsidRPr="006935B2">
        <w:rPr>
          <w:rFonts w:ascii="Arial" w:hAnsi="Arial"/>
          <w:color w:val="000000"/>
          <w:sz w:val="22"/>
          <w:szCs w:val="22"/>
          <w:lang w:eastAsia="es-ES_tradnl"/>
        </w:rPr>
        <w:t xml:space="preserve"> es la permeabilidad de vacío y se define como </w:t>
      </w:r>
      <w:r w:rsidR="0092000A" w:rsidRPr="006935B2">
        <w:rPr>
          <w:rFonts w:ascii="Arial" w:hAnsi="Arial"/>
          <w:color w:val="000000"/>
          <w:position w:val="-6"/>
          <w:sz w:val="22"/>
          <w:szCs w:val="22"/>
          <w:lang w:eastAsia="es-ES_tradnl"/>
        </w:rPr>
        <w:object w:dxaOrig="920" w:dyaOrig="320">
          <v:shape id="_x0000_i1082" type="#_x0000_t75" style="width:44.9pt;height:15.9pt" o:ole="">
            <v:imagedata r:id="rId137" o:title=""/>
          </v:shape>
          <o:OLEObject Type="Embed" ProgID="Equation.3" ShapeID="_x0000_i1082" DrawAspect="Content" ObjectID="_1384153463" r:id="rId138"/>
        </w:object>
      </w:r>
      <w:r w:rsidRPr="006935B2">
        <w:rPr>
          <w:rFonts w:ascii="Arial" w:hAnsi="Arial"/>
          <w:color w:val="000000"/>
          <w:sz w:val="22"/>
          <w:szCs w:val="22"/>
          <w:lang w:eastAsia="es-ES_tradnl"/>
        </w:rPr>
        <w:t xml:space="preserve">  T m /A</w:t>
      </w:r>
    </w:p>
    <w:p w:rsidR="00FC46DD" w:rsidRDefault="00FC46DD" w:rsidP="00FC46DD">
      <w:pPr>
        <w:spacing w:line="360" w:lineRule="auto"/>
        <w:rPr>
          <w:rFonts w:ascii="Arial" w:hAnsi="Arial"/>
          <w:color w:val="000000"/>
          <w:sz w:val="22"/>
          <w:szCs w:val="22"/>
          <w:lang w:eastAsia="es-ES_tradnl"/>
        </w:rPr>
      </w:pPr>
      <w:r w:rsidRPr="006935B2">
        <w:rPr>
          <w:rFonts w:ascii="Arial" w:hAnsi="Arial"/>
          <w:color w:val="000000"/>
          <w:sz w:val="22"/>
          <w:szCs w:val="22"/>
          <w:lang w:eastAsia="es-ES_tradnl"/>
        </w:rPr>
        <w:t>Para una espira circular la Ley de Biot-Savart queda de la siguiente manera:</w:t>
      </w:r>
    </w:p>
    <w:p w:rsidR="00FC46DD" w:rsidRPr="007562A5" w:rsidRDefault="00BD06FF" w:rsidP="0013523F">
      <w:pPr>
        <w:spacing w:line="360" w:lineRule="auto"/>
        <w:jc w:val="right"/>
        <w:rPr>
          <w:rFonts w:ascii="Arial" w:hAnsi="Arial"/>
          <w:color w:val="000000"/>
          <w:szCs w:val="19"/>
          <w:lang w:eastAsia="es-ES_tradnl"/>
        </w:rPr>
      </w:pPr>
      <w:r w:rsidRPr="00E80E45">
        <w:rPr>
          <w:rFonts w:ascii="Arial" w:hAnsi="Arial"/>
          <w:color w:val="000000"/>
          <w:position w:val="-38"/>
          <w:szCs w:val="19"/>
          <w:lang w:eastAsia="es-ES_tradnl"/>
        </w:rPr>
        <w:object w:dxaOrig="2360" w:dyaOrig="800">
          <v:shape id="_x0000_i1083" type="#_x0000_t75" style="width:117.8pt;height:40.2pt" o:ole="">
            <v:imagedata r:id="rId139" o:title=""/>
          </v:shape>
          <o:OLEObject Type="Embed" ProgID="Equation.3" ShapeID="_x0000_i1083" DrawAspect="Content" ObjectID="_1384153464" r:id="rId140"/>
        </w:object>
      </w:r>
      <w:r w:rsidR="0013523F">
        <w:rPr>
          <w:rFonts w:ascii="Arial" w:hAnsi="Arial"/>
          <w:color w:val="000000"/>
          <w:position w:val="-38"/>
          <w:szCs w:val="19"/>
          <w:lang w:eastAsia="es-ES_tradnl"/>
        </w:rPr>
        <w:t xml:space="preserve">                              </w:t>
      </w:r>
      <w:r w:rsidR="0013523F" w:rsidRPr="0013523F">
        <w:rPr>
          <w:rFonts w:ascii="Arial" w:hAnsi="Arial"/>
          <w:color w:val="000000"/>
          <w:position w:val="-38"/>
          <w:sz w:val="22"/>
          <w:szCs w:val="22"/>
          <w:lang w:eastAsia="es-ES_tradnl"/>
        </w:rPr>
        <w:t>ec. 3.14</w:t>
      </w:r>
    </w:p>
    <w:p w:rsidR="00FC46DD" w:rsidRPr="006935B2" w:rsidRDefault="00FC46DD" w:rsidP="00FC46DD">
      <w:pPr>
        <w:spacing w:line="360" w:lineRule="auto"/>
        <w:jc w:val="both"/>
        <w:rPr>
          <w:rFonts w:ascii="Arial" w:hAnsi="Arial"/>
          <w:color w:val="000000"/>
          <w:sz w:val="22"/>
          <w:szCs w:val="22"/>
          <w:lang w:eastAsia="es-ES_tradnl"/>
        </w:rPr>
      </w:pPr>
      <w:r w:rsidRPr="006935B2">
        <w:rPr>
          <w:rFonts w:ascii="Arial" w:hAnsi="Arial"/>
          <w:color w:val="000000"/>
          <w:sz w:val="22"/>
          <w:szCs w:val="22"/>
          <w:lang w:eastAsia="es-ES_tradnl"/>
        </w:rPr>
        <w:t xml:space="preserve">Esta ecuación denota el campo magnético en un punto a lo largo del eje de la espira y una distancia </w:t>
      </w:r>
      <w:r w:rsidRPr="000C453B">
        <w:rPr>
          <w:rFonts w:ascii="Arial" w:hAnsi="Arial"/>
          <w:i/>
          <w:color w:val="000000"/>
          <w:sz w:val="22"/>
          <w:szCs w:val="22"/>
          <w:lang w:eastAsia="es-ES_tradnl"/>
        </w:rPr>
        <w:t xml:space="preserve">z </w:t>
      </w:r>
      <w:r w:rsidRPr="006935B2">
        <w:rPr>
          <w:rFonts w:ascii="Arial" w:hAnsi="Arial"/>
          <w:color w:val="000000"/>
          <w:sz w:val="22"/>
          <w:szCs w:val="22"/>
          <w:lang w:eastAsia="es-ES_tradnl"/>
        </w:rPr>
        <w:t xml:space="preserve">de su centro y </w:t>
      </w:r>
      <w:r w:rsidRPr="000C453B">
        <w:rPr>
          <w:rFonts w:ascii="Arial" w:hAnsi="Arial"/>
          <w:i/>
          <w:color w:val="000000"/>
          <w:sz w:val="22"/>
          <w:szCs w:val="22"/>
          <w:lang w:eastAsia="es-ES_tradnl"/>
        </w:rPr>
        <w:t>k</w:t>
      </w:r>
      <w:r w:rsidRPr="006935B2">
        <w:rPr>
          <w:rFonts w:ascii="Arial" w:hAnsi="Arial"/>
          <w:color w:val="000000"/>
          <w:sz w:val="22"/>
          <w:szCs w:val="22"/>
          <w:lang w:eastAsia="es-ES_tradnl"/>
        </w:rPr>
        <w:t xml:space="preserve"> es el radio de la circunferencia.</w:t>
      </w:r>
    </w:p>
    <w:p w:rsidR="00DE2EAB" w:rsidRDefault="00DE2EAB" w:rsidP="00FC46DD">
      <w:pPr>
        <w:spacing w:line="360" w:lineRule="auto"/>
        <w:jc w:val="both"/>
        <w:rPr>
          <w:rFonts w:ascii="Arial" w:hAnsi="Arial" w:cs="Tahoma"/>
          <w:b/>
          <w:sz w:val="22"/>
          <w:szCs w:val="22"/>
        </w:rPr>
      </w:pPr>
    </w:p>
    <w:p w:rsidR="00FC46DD" w:rsidRPr="0042438B" w:rsidRDefault="00FC46DD" w:rsidP="00DE2EAB">
      <w:pPr>
        <w:spacing w:after="0" w:line="360" w:lineRule="auto"/>
        <w:jc w:val="both"/>
        <w:rPr>
          <w:rFonts w:ascii="Arial" w:hAnsi="Arial" w:cs="Tahoma"/>
          <w:sz w:val="22"/>
          <w:szCs w:val="22"/>
        </w:rPr>
      </w:pPr>
      <w:r w:rsidRPr="0042438B">
        <w:rPr>
          <w:rFonts w:ascii="Arial" w:hAnsi="Arial" w:cs="Tahoma"/>
          <w:sz w:val="22"/>
          <w:szCs w:val="22"/>
        </w:rPr>
        <w:t>Definición 5. Autoinductancia</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Ocurre en una bobina cuando se varía la corriente que circula por ella, induciendo una fuerza electromotriz sobre sí misma. </w:t>
      </w:r>
    </w:p>
    <w:p w:rsidR="00FC46DD" w:rsidRPr="006935B2" w:rsidRDefault="00FC46DD" w:rsidP="00DE2EAB">
      <w:pPr>
        <w:spacing w:after="0" w:line="360" w:lineRule="auto"/>
        <w:jc w:val="both"/>
        <w:rPr>
          <w:rFonts w:ascii="Arial" w:hAnsi="Arial" w:cs="Tahoma"/>
          <w:sz w:val="22"/>
          <w:szCs w:val="22"/>
        </w:rPr>
      </w:pPr>
      <w:r w:rsidRPr="006935B2">
        <w:rPr>
          <w:rFonts w:ascii="Arial" w:hAnsi="Arial" w:cs="Tahoma"/>
          <w:sz w:val="22"/>
          <w:szCs w:val="22"/>
        </w:rPr>
        <w:t xml:space="preserve">En una bobina de </w:t>
      </w:r>
      <w:r w:rsidRPr="000C453B">
        <w:rPr>
          <w:rFonts w:ascii="Arial" w:hAnsi="Arial" w:cs="Tahoma"/>
          <w:i/>
          <w:sz w:val="22"/>
          <w:szCs w:val="22"/>
        </w:rPr>
        <w:t>N</w:t>
      </w:r>
      <w:r w:rsidRPr="006935B2">
        <w:rPr>
          <w:rFonts w:ascii="Arial" w:hAnsi="Arial" w:cs="Tahoma"/>
          <w:sz w:val="22"/>
          <w:szCs w:val="22"/>
        </w:rPr>
        <w:t xml:space="preserve"> vueltas, a través de la cual circula una corriente </w:t>
      </w:r>
      <w:r w:rsidRPr="000C453B">
        <w:rPr>
          <w:rFonts w:ascii="Arial" w:hAnsi="Arial" w:cs="Tahoma"/>
          <w:i/>
          <w:sz w:val="22"/>
          <w:szCs w:val="22"/>
        </w:rPr>
        <w:t>I</w:t>
      </w:r>
      <w:r w:rsidRPr="006935B2">
        <w:rPr>
          <w:rFonts w:ascii="Arial" w:hAnsi="Arial" w:cs="Tahoma"/>
          <w:sz w:val="22"/>
          <w:szCs w:val="22"/>
        </w:rPr>
        <w:t>, la inductancia está dada por</w:t>
      </w:r>
      <w:r w:rsidR="000B00CF">
        <w:rPr>
          <w:rFonts w:ascii="Arial" w:hAnsi="Arial" w:cs="Tahoma"/>
          <w:sz w:val="22"/>
          <w:szCs w:val="22"/>
        </w:rPr>
        <w:t xml:space="preserve"> [Eisberg,1986]</w:t>
      </w:r>
      <w:r w:rsidRPr="006935B2">
        <w:rPr>
          <w:rFonts w:ascii="Arial" w:hAnsi="Arial" w:cs="Tahoma"/>
          <w:sz w:val="22"/>
          <w:szCs w:val="22"/>
        </w:rPr>
        <w:t>:</w:t>
      </w:r>
    </w:p>
    <w:p w:rsidR="00FC46DD" w:rsidRDefault="00FC46DD" w:rsidP="0013523F">
      <w:pPr>
        <w:spacing w:after="0" w:line="360" w:lineRule="auto"/>
        <w:jc w:val="right"/>
        <w:rPr>
          <w:rFonts w:ascii="Arial" w:hAnsi="Arial" w:cs="Tahoma"/>
          <w:szCs w:val="18"/>
        </w:rPr>
      </w:pPr>
      <w:r w:rsidRPr="00FC46DD">
        <w:rPr>
          <w:rFonts w:ascii="Arial" w:hAnsi="Arial" w:cs="Tahoma"/>
          <w:position w:val="-24"/>
          <w:szCs w:val="18"/>
        </w:rPr>
        <w:object w:dxaOrig="1120" w:dyaOrig="620">
          <v:shape id="_x0000_i1084" type="#_x0000_t75" style="width:53.3pt;height:29.9pt" o:ole="">
            <v:imagedata r:id="rId141" o:title=""/>
          </v:shape>
          <o:OLEObject Type="Embed" ProgID="Equation.3" ShapeID="_x0000_i1084" DrawAspect="Content" ObjectID="_1384153465" r:id="rId142"/>
        </w:object>
      </w:r>
      <w:r w:rsidR="0013523F">
        <w:rPr>
          <w:rFonts w:ascii="Arial" w:hAnsi="Arial" w:cs="Tahoma"/>
          <w:position w:val="-24"/>
          <w:szCs w:val="18"/>
        </w:rPr>
        <w:t xml:space="preserve">                                        </w:t>
      </w:r>
      <w:r w:rsidR="0013523F" w:rsidRPr="0013523F">
        <w:rPr>
          <w:rFonts w:ascii="Arial" w:hAnsi="Arial" w:cs="Tahoma"/>
          <w:position w:val="-24"/>
          <w:sz w:val="22"/>
          <w:szCs w:val="22"/>
        </w:rPr>
        <w:t>ec. 3.15</w:t>
      </w:r>
    </w:p>
    <w:p w:rsidR="00FC46DD" w:rsidRPr="006935B2" w:rsidRDefault="00FC46DD" w:rsidP="00FC46DD">
      <w:pPr>
        <w:spacing w:line="360" w:lineRule="auto"/>
        <w:jc w:val="both"/>
        <w:rPr>
          <w:rFonts w:ascii="Arial" w:hAnsi="Arial" w:cs="Tahoma"/>
          <w:sz w:val="22"/>
          <w:szCs w:val="22"/>
        </w:rPr>
      </w:pPr>
      <w:r w:rsidRPr="006935B2">
        <w:rPr>
          <w:rFonts w:ascii="Arial" w:hAnsi="Arial" w:cs="Tahoma"/>
          <w:sz w:val="22"/>
          <w:szCs w:val="22"/>
        </w:rPr>
        <w:t xml:space="preserve">Donde </w:t>
      </w:r>
      <w:r w:rsidR="00E80E45" w:rsidRPr="00E80E45">
        <w:rPr>
          <w:rFonts w:ascii="Arial" w:hAnsi="Arial" w:cs="Tahoma"/>
          <w:position w:val="-6"/>
          <w:sz w:val="22"/>
          <w:szCs w:val="22"/>
        </w:rPr>
        <w:object w:dxaOrig="139" w:dyaOrig="279">
          <v:shape id="_x0000_i1085" type="#_x0000_t75" style="width:6.55pt;height:14.05pt" o:ole="">
            <v:imagedata r:id="rId143" o:title=""/>
          </v:shape>
          <o:OLEObject Type="Embed" ProgID="Equation.3" ShapeID="_x0000_i1085" DrawAspect="Content" ObjectID="_1384153466" r:id="rId144"/>
        </w:object>
      </w:r>
      <w:r w:rsidRPr="006935B2">
        <w:rPr>
          <w:rFonts w:ascii="Arial" w:hAnsi="Arial" w:cs="Tahoma"/>
          <w:sz w:val="22"/>
          <w:szCs w:val="22"/>
        </w:rPr>
        <w:t xml:space="preserve"> es la longitud del alambre de la bobina, </w:t>
      </w:r>
      <w:r w:rsidRPr="006935B2">
        <w:rPr>
          <w:rFonts w:ascii="Arial" w:hAnsi="Arial" w:cs="Tahoma"/>
          <w:position w:val="-4"/>
          <w:sz w:val="22"/>
          <w:szCs w:val="22"/>
        </w:rPr>
        <w:object w:dxaOrig="260" w:dyaOrig="240">
          <v:shape id="_x0000_i1086" type="#_x0000_t75" style="width:13.1pt;height:12.15pt" o:ole="">
            <v:imagedata r:id="rId145" o:title=""/>
          </v:shape>
          <o:OLEObject Type="Embed" ProgID="Equation.3" ShapeID="_x0000_i1086" DrawAspect="Content" ObjectID="_1384153467" r:id="rId146"/>
        </w:object>
      </w:r>
      <w:r w:rsidRPr="006935B2">
        <w:rPr>
          <w:rFonts w:ascii="Arial" w:hAnsi="Arial" w:cs="Tahoma"/>
          <w:sz w:val="22"/>
          <w:szCs w:val="22"/>
        </w:rPr>
        <w:t xml:space="preserve"> es el flujo magnético y </w:t>
      </w:r>
      <w:r w:rsidR="00E80E45" w:rsidRPr="00E80E45">
        <w:rPr>
          <w:rFonts w:ascii="Arial" w:hAnsi="Arial" w:cs="Tahoma"/>
          <w:position w:val="-4"/>
          <w:sz w:val="22"/>
          <w:szCs w:val="22"/>
        </w:rPr>
        <w:object w:dxaOrig="279" w:dyaOrig="260">
          <v:shape id="_x0000_i1087" type="#_x0000_t75" style="width:14.05pt;height:13.1pt" o:ole="">
            <v:imagedata r:id="rId147" o:title=""/>
          </v:shape>
          <o:OLEObject Type="Embed" ProgID="Equation.3" ShapeID="_x0000_i1087" DrawAspect="Content" ObjectID="_1384153468" r:id="rId148"/>
        </w:object>
      </w:r>
      <w:r w:rsidRPr="006935B2">
        <w:rPr>
          <w:rFonts w:ascii="Arial" w:hAnsi="Arial" w:cs="Tahoma"/>
          <w:sz w:val="22"/>
          <w:szCs w:val="22"/>
        </w:rPr>
        <w:t xml:space="preserve"> la intensidad del campo magnético.</w:t>
      </w:r>
    </w:p>
    <w:p w:rsidR="00FC46DD" w:rsidRDefault="00FC46DD" w:rsidP="00DE2EAB">
      <w:pPr>
        <w:spacing w:after="0" w:line="360" w:lineRule="auto"/>
        <w:jc w:val="both"/>
        <w:rPr>
          <w:rFonts w:ascii="Arial" w:hAnsi="Arial" w:cs="Tahoma"/>
          <w:sz w:val="22"/>
          <w:szCs w:val="22"/>
        </w:rPr>
      </w:pPr>
      <w:r w:rsidRPr="006935B2">
        <w:rPr>
          <w:rFonts w:ascii="Arial" w:hAnsi="Arial" w:cs="Tahoma"/>
          <w:sz w:val="22"/>
          <w:szCs w:val="22"/>
        </w:rPr>
        <w:t>Considerando la ley de Faraday la autoinductancia es una bobina origina una fuerza contra</w:t>
      </w:r>
      <w:r w:rsidR="006A67B3">
        <w:rPr>
          <w:rFonts w:ascii="Arial" w:hAnsi="Arial" w:cs="Tahoma"/>
          <w:sz w:val="22"/>
          <w:szCs w:val="22"/>
        </w:rPr>
        <w:t>-</w:t>
      </w:r>
      <w:r w:rsidRPr="006935B2">
        <w:rPr>
          <w:rFonts w:ascii="Arial" w:hAnsi="Arial" w:cs="Tahoma"/>
          <w:sz w:val="22"/>
          <w:szCs w:val="22"/>
        </w:rPr>
        <w:t>electromotriz dada por:</w:t>
      </w:r>
    </w:p>
    <w:p w:rsidR="00FC46DD" w:rsidRPr="0013523F" w:rsidRDefault="00BD06FF" w:rsidP="0013523F">
      <w:pPr>
        <w:spacing w:after="0" w:line="360" w:lineRule="auto"/>
        <w:jc w:val="right"/>
        <w:rPr>
          <w:rFonts w:ascii="Arial" w:hAnsi="Arial" w:cs="Tahoma"/>
          <w:position w:val="-24"/>
          <w:sz w:val="22"/>
          <w:szCs w:val="22"/>
        </w:rPr>
      </w:pPr>
      <w:r w:rsidRPr="00FC46DD">
        <w:rPr>
          <w:rFonts w:ascii="Arial" w:hAnsi="Arial" w:cs="Tahoma"/>
          <w:position w:val="-24"/>
          <w:szCs w:val="18"/>
        </w:rPr>
        <w:object w:dxaOrig="999" w:dyaOrig="620">
          <v:shape id="_x0000_i1088" type="#_x0000_t75" style="width:56.1pt;height:35.55pt" o:ole="">
            <v:imagedata r:id="rId149" o:title=""/>
          </v:shape>
          <o:OLEObject Type="Embed" ProgID="Equation.3" ShapeID="_x0000_i1088" DrawAspect="Content" ObjectID="_1384153469" r:id="rId150"/>
        </w:object>
      </w:r>
      <w:r w:rsidR="0013523F">
        <w:rPr>
          <w:rFonts w:ascii="Arial" w:hAnsi="Arial" w:cs="Tahoma"/>
          <w:position w:val="-24"/>
          <w:szCs w:val="18"/>
        </w:rPr>
        <w:t xml:space="preserve">                                      </w:t>
      </w:r>
      <w:r w:rsidR="0013523F" w:rsidRPr="0013523F">
        <w:rPr>
          <w:rFonts w:ascii="Arial" w:hAnsi="Arial" w:cs="Tahoma"/>
          <w:position w:val="-24"/>
          <w:sz w:val="22"/>
          <w:szCs w:val="22"/>
        </w:rPr>
        <w:t>ec. 3.16</w:t>
      </w:r>
    </w:p>
    <w:p w:rsidR="00FC46DD" w:rsidRDefault="00FC46DD" w:rsidP="00DE2EAB">
      <w:pPr>
        <w:pStyle w:val="Ttulo1"/>
        <w:spacing w:before="0"/>
      </w:pPr>
      <w:bookmarkStart w:id="80" w:name="_Toc310237464"/>
      <w:r w:rsidRPr="006935B2">
        <w:t xml:space="preserve">3.4 </w:t>
      </w:r>
      <w:r w:rsidRPr="006935B2">
        <w:tab/>
        <w:t>Principios de Levitación</w:t>
      </w:r>
      <w:bookmarkEnd w:id="80"/>
    </w:p>
    <w:p w:rsidR="00272DDC" w:rsidRPr="00272DDC" w:rsidRDefault="00272DDC" w:rsidP="00DE2EAB">
      <w:pPr>
        <w:spacing w:after="0"/>
      </w:pPr>
    </w:p>
    <w:p w:rsidR="00FC46DD" w:rsidRPr="006935B2" w:rsidRDefault="00FC46DD" w:rsidP="00DE2EAB">
      <w:pPr>
        <w:spacing w:after="0" w:line="360" w:lineRule="auto"/>
        <w:jc w:val="both"/>
        <w:rPr>
          <w:rFonts w:ascii="Arial" w:hAnsi="Arial" w:cs="Tahoma"/>
          <w:sz w:val="22"/>
          <w:szCs w:val="22"/>
        </w:rPr>
      </w:pPr>
      <w:r w:rsidRPr="006935B2">
        <w:rPr>
          <w:rFonts w:ascii="Arial" w:hAnsi="Arial" w:cs="Tahoma"/>
          <w:sz w:val="22"/>
          <w:szCs w:val="22"/>
        </w:rPr>
        <w:t>En el estudio de la levitación se pueden encontrar dos principios básicos: levitación por atracción y levitación por repulsión.</w:t>
      </w:r>
      <w:r w:rsidR="008B6689">
        <w:rPr>
          <w:rFonts w:ascii="Arial" w:hAnsi="Arial" w:cs="Tahoma"/>
          <w:sz w:val="22"/>
          <w:szCs w:val="22"/>
        </w:rPr>
        <w:t xml:space="preserve"> [H.D. Taghirad]</w:t>
      </w:r>
    </w:p>
    <w:p w:rsidR="00FC46DD" w:rsidRPr="006935B2" w:rsidRDefault="00FC46DD" w:rsidP="00FC46DD">
      <w:pPr>
        <w:pStyle w:val="Prrafodelista"/>
        <w:numPr>
          <w:ilvl w:val="0"/>
          <w:numId w:val="9"/>
        </w:numPr>
        <w:spacing w:line="360" w:lineRule="auto"/>
        <w:jc w:val="both"/>
        <w:rPr>
          <w:rFonts w:ascii="Arial" w:hAnsi="Arial" w:cs="Tahoma"/>
          <w:sz w:val="22"/>
          <w:szCs w:val="22"/>
        </w:rPr>
      </w:pPr>
      <w:r w:rsidRPr="006935B2">
        <w:rPr>
          <w:rFonts w:ascii="Arial" w:hAnsi="Arial" w:cs="Tahoma"/>
          <w:sz w:val="22"/>
          <w:szCs w:val="22"/>
        </w:rPr>
        <w:t>Levitación por repulsión</w:t>
      </w:r>
    </w:p>
    <w:p w:rsidR="0006232D" w:rsidRDefault="00FC46DD" w:rsidP="00FC46DD">
      <w:pPr>
        <w:pStyle w:val="Prrafodelista"/>
        <w:spacing w:line="360" w:lineRule="auto"/>
        <w:jc w:val="both"/>
        <w:rPr>
          <w:rFonts w:ascii="Arial" w:hAnsi="Arial" w:cs="Tahoma"/>
          <w:sz w:val="22"/>
          <w:szCs w:val="22"/>
        </w:rPr>
      </w:pPr>
      <w:r w:rsidRPr="006935B2">
        <w:rPr>
          <w:rFonts w:ascii="Arial" w:hAnsi="Arial" w:cs="Tahoma"/>
          <w:sz w:val="22"/>
          <w:szCs w:val="22"/>
        </w:rPr>
        <w:t>En la levitación por repulsión</w:t>
      </w:r>
      <w:r w:rsidRPr="006935B2">
        <w:rPr>
          <w:rFonts w:ascii="Arial" w:hAnsi="Arial" w:cs="Tahoma"/>
          <w:color w:val="C0504D" w:themeColor="accent2"/>
          <w:sz w:val="22"/>
          <w:szCs w:val="22"/>
        </w:rPr>
        <w:t>,</w:t>
      </w:r>
      <w:r w:rsidRPr="006935B2">
        <w:rPr>
          <w:rFonts w:ascii="Arial" w:hAnsi="Arial" w:cs="Tahoma"/>
          <w:sz w:val="22"/>
          <w:szCs w:val="22"/>
        </w:rPr>
        <w:t xml:space="preserve"> las corrientes inducidas en un cuerpo conductor generan la fuerza de levitación. Este sistema es estable en su eje vertical, y tiene un punto de equilibrio natural.</w:t>
      </w:r>
      <w:r w:rsidR="00E5362E">
        <w:rPr>
          <w:rFonts w:ascii="Arial" w:hAnsi="Arial" w:cs="Tahoma"/>
          <w:sz w:val="22"/>
          <w:szCs w:val="22"/>
        </w:rPr>
        <w:t xml:space="preserve"> Este tipo d</w:t>
      </w:r>
      <w:r w:rsidR="008B6689">
        <w:rPr>
          <w:rFonts w:ascii="Arial" w:hAnsi="Arial" w:cs="Tahoma"/>
          <w:sz w:val="22"/>
          <w:szCs w:val="22"/>
        </w:rPr>
        <w:t>e suspensión es realizable con m</w:t>
      </w:r>
      <w:r w:rsidR="00E5362E">
        <w:rPr>
          <w:rFonts w:ascii="Arial" w:hAnsi="Arial" w:cs="Tahoma"/>
          <w:sz w:val="22"/>
          <w:szCs w:val="22"/>
        </w:rPr>
        <w:t xml:space="preserve">ateriales </w:t>
      </w:r>
    </w:p>
    <w:p w:rsidR="00FC46DD" w:rsidRPr="006935B2" w:rsidRDefault="00E5362E" w:rsidP="00DE2EAB">
      <w:pPr>
        <w:pStyle w:val="Prrafodelista"/>
        <w:spacing w:after="0" w:line="360" w:lineRule="auto"/>
        <w:jc w:val="both"/>
        <w:rPr>
          <w:rFonts w:ascii="Arial" w:hAnsi="Arial" w:cs="Tahoma"/>
          <w:sz w:val="22"/>
          <w:szCs w:val="22"/>
        </w:rPr>
      </w:pPr>
      <w:r>
        <w:rPr>
          <w:rFonts w:ascii="Arial" w:hAnsi="Arial" w:cs="Tahoma"/>
          <w:sz w:val="22"/>
          <w:szCs w:val="22"/>
        </w:rPr>
        <w:t>de permeabilidad (</w:t>
      </w:r>
      <w:r w:rsidRPr="00E5362E">
        <w:rPr>
          <w:rFonts w:ascii="Arial" w:hAnsi="Arial" w:cs="Tahoma"/>
          <w:position w:val="-10"/>
          <w:sz w:val="22"/>
          <w:szCs w:val="22"/>
        </w:rPr>
        <w:object w:dxaOrig="300" w:dyaOrig="340">
          <v:shape id="_x0000_i1089" type="#_x0000_t75" style="width:14.95pt;height:16.85pt" o:ole="">
            <v:imagedata r:id="rId151" o:title=""/>
          </v:shape>
          <o:OLEObject Type="Embed" ProgID="Equation.3" ShapeID="_x0000_i1089" DrawAspect="Content" ObjectID="_1384153470" r:id="rId152"/>
        </w:object>
      </w:r>
      <w:r>
        <w:rPr>
          <w:rFonts w:ascii="Arial" w:hAnsi="Arial" w:cs="Tahoma"/>
          <w:sz w:val="22"/>
          <w:szCs w:val="22"/>
        </w:rPr>
        <w:t>) menor que la unidad (material diamagnético) y con superconductores (</w:t>
      </w:r>
      <w:r w:rsidRPr="00E5362E">
        <w:rPr>
          <w:rFonts w:ascii="Arial" w:hAnsi="Arial" w:cs="Tahoma"/>
          <w:position w:val="-10"/>
          <w:sz w:val="22"/>
          <w:szCs w:val="22"/>
        </w:rPr>
        <w:object w:dxaOrig="700" w:dyaOrig="340">
          <v:shape id="_x0000_i1090" type="#_x0000_t75" style="width:35.55pt;height:16.85pt" o:ole="">
            <v:imagedata r:id="rId153" o:title=""/>
          </v:shape>
          <o:OLEObject Type="Embed" ProgID="Equation.3" ShapeID="_x0000_i1090" DrawAspect="Content" ObjectID="_1384153471" r:id="rId154"/>
        </w:object>
      </w:r>
      <w:r>
        <w:rPr>
          <w:rFonts w:ascii="Arial" w:hAnsi="Arial" w:cs="Tahoma"/>
          <w:sz w:val="22"/>
          <w:szCs w:val="22"/>
        </w:rPr>
        <w:t>).</w:t>
      </w:r>
    </w:p>
    <w:p w:rsidR="00FC46DD" w:rsidRPr="006935B2" w:rsidRDefault="00FC46DD" w:rsidP="00DE2EAB">
      <w:pPr>
        <w:pStyle w:val="Prrafodelista"/>
        <w:numPr>
          <w:ilvl w:val="0"/>
          <w:numId w:val="9"/>
        </w:numPr>
        <w:spacing w:after="0" w:line="360" w:lineRule="auto"/>
        <w:jc w:val="both"/>
        <w:rPr>
          <w:rFonts w:ascii="Arial" w:hAnsi="Arial" w:cs="Tahoma"/>
          <w:sz w:val="22"/>
          <w:szCs w:val="22"/>
        </w:rPr>
      </w:pPr>
      <w:r w:rsidRPr="006935B2">
        <w:rPr>
          <w:rFonts w:ascii="Arial" w:hAnsi="Arial" w:cs="Tahoma"/>
          <w:sz w:val="22"/>
          <w:szCs w:val="22"/>
        </w:rPr>
        <w:t>Levitación por atracción</w:t>
      </w:r>
    </w:p>
    <w:p w:rsidR="00272DDC" w:rsidRPr="00E5362E" w:rsidRDefault="00FC46DD" w:rsidP="00272DDC">
      <w:pPr>
        <w:pStyle w:val="Prrafodelista"/>
        <w:spacing w:line="360" w:lineRule="auto"/>
        <w:jc w:val="both"/>
        <w:rPr>
          <w:rFonts w:ascii="Arial" w:hAnsi="Arial" w:cs="Tahoma"/>
          <w:sz w:val="22"/>
          <w:szCs w:val="22"/>
        </w:rPr>
      </w:pPr>
      <w:r w:rsidRPr="00E5362E">
        <w:rPr>
          <w:rFonts w:ascii="Arial" w:hAnsi="Arial" w:cs="Tahoma"/>
          <w:sz w:val="22"/>
          <w:szCs w:val="22"/>
        </w:rPr>
        <w:t>En la levitación por atracción, un cuerpo es atraído por un flujo magnético en contra de la gravedad. El equilibrio que se produce entre la fuerza de atracción y de la gravedad es inestable, por lo que la levitación por atracción es prácticamente imposible sin la ayuda de un sistema de control.</w:t>
      </w:r>
      <w:r w:rsidR="00E5362E">
        <w:rPr>
          <w:rFonts w:ascii="Arial" w:hAnsi="Arial" w:cs="Tahoma"/>
          <w:sz w:val="22"/>
          <w:szCs w:val="22"/>
        </w:rPr>
        <w:t xml:space="preserve"> Este tipo de sistemas es realizable con materiales ferromagnéticos o imanes permanentes. La ventaja principal es que puede obtenerse una fuerza de atracción igual a cero, pero el sistema se vuelve inherentemente inestable.</w:t>
      </w:r>
    </w:p>
    <w:p w:rsidR="00DE2EAB" w:rsidRDefault="00DE2EAB" w:rsidP="00FA697C">
      <w:pPr>
        <w:pStyle w:val="Ttulo1"/>
      </w:pPr>
    </w:p>
    <w:p w:rsidR="00FC46DD" w:rsidRPr="00B8289F" w:rsidRDefault="007E3C1A" w:rsidP="00DE2EAB">
      <w:pPr>
        <w:pStyle w:val="Ttulo1"/>
        <w:spacing w:before="0"/>
        <w:rPr>
          <w:rFonts w:ascii="Arial" w:hAnsi="Arial" w:cs="Arial"/>
          <w:sz w:val="22"/>
          <w:szCs w:val="22"/>
        </w:rPr>
      </w:pPr>
      <w:bookmarkStart w:id="81" w:name="_Toc310237465"/>
      <w:r w:rsidRPr="00B8289F">
        <w:rPr>
          <w:rFonts w:ascii="Arial" w:hAnsi="Arial" w:cs="Arial"/>
          <w:sz w:val="22"/>
          <w:szCs w:val="22"/>
        </w:rPr>
        <w:t>3.5</w:t>
      </w:r>
      <w:r w:rsidR="00FC46DD" w:rsidRPr="00B8289F">
        <w:rPr>
          <w:rFonts w:ascii="Arial" w:hAnsi="Arial" w:cs="Arial"/>
          <w:sz w:val="22"/>
          <w:szCs w:val="22"/>
        </w:rPr>
        <w:t xml:space="preserve">  Representación </w:t>
      </w:r>
      <w:r w:rsidR="009D3832" w:rsidRPr="00B8289F">
        <w:rPr>
          <w:rFonts w:ascii="Arial" w:hAnsi="Arial" w:cs="Arial"/>
          <w:sz w:val="22"/>
          <w:szCs w:val="22"/>
        </w:rPr>
        <w:t xml:space="preserve">matemática </w:t>
      </w:r>
      <w:r w:rsidR="00FC46DD" w:rsidRPr="00B8289F">
        <w:rPr>
          <w:rFonts w:ascii="Arial" w:hAnsi="Arial" w:cs="Arial"/>
          <w:sz w:val="22"/>
          <w:szCs w:val="22"/>
        </w:rPr>
        <w:t>de sistemas</w:t>
      </w:r>
      <w:bookmarkEnd w:id="81"/>
    </w:p>
    <w:p w:rsidR="00FC46DD" w:rsidRPr="006935B2" w:rsidRDefault="00FC46DD" w:rsidP="00DE2EAB">
      <w:pPr>
        <w:pStyle w:val="Prrafodelista"/>
        <w:spacing w:after="0" w:line="360" w:lineRule="auto"/>
        <w:ind w:left="0"/>
        <w:jc w:val="both"/>
        <w:rPr>
          <w:rFonts w:ascii="Arial" w:hAnsi="Arial" w:cs="Tahoma"/>
          <w:b/>
          <w:sz w:val="22"/>
          <w:szCs w:val="22"/>
        </w:rPr>
      </w:pPr>
    </w:p>
    <w:p w:rsidR="00FC46DD" w:rsidRPr="009D3832" w:rsidRDefault="00FC46DD" w:rsidP="00DE2EAB">
      <w:pPr>
        <w:pStyle w:val="Prrafodelista"/>
        <w:spacing w:after="0" w:line="360" w:lineRule="auto"/>
        <w:ind w:left="0"/>
        <w:jc w:val="both"/>
        <w:rPr>
          <w:rFonts w:ascii="Arial" w:hAnsi="Arial" w:cs="Tahoma"/>
          <w:color w:val="FF0000"/>
          <w:szCs w:val="18"/>
        </w:rPr>
      </w:pPr>
      <w:r w:rsidRPr="006935B2">
        <w:rPr>
          <w:rFonts w:ascii="Arial" w:hAnsi="Arial" w:cs="Tahoma"/>
          <w:sz w:val="22"/>
          <w:szCs w:val="22"/>
        </w:rPr>
        <w:t>Las ecuaciones que se utilizan para describir los diversos componentes del sistema, ya sean mecánicos, eléctricos o de otro tipo son modelos ideales o aproximados, los cuales son representados por ecuaciones diferenciales lineales, teniendo la forma</w:t>
      </w:r>
      <w:r w:rsidR="00A00F5D">
        <w:rPr>
          <w:rFonts w:ascii="Arial" w:hAnsi="Arial" w:cs="Tahoma"/>
          <w:sz w:val="22"/>
          <w:szCs w:val="22"/>
        </w:rPr>
        <w:t xml:space="preserve"> </w:t>
      </w:r>
      <w:r w:rsidR="00A00F5D" w:rsidRPr="000B00CF">
        <w:rPr>
          <w:rFonts w:ascii="Arial" w:hAnsi="Arial" w:cs="Tahoma"/>
          <w:sz w:val="22"/>
          <w:szCs w:val="22"/>
        </w:rPr>
        <w:t>[Ogata,</w:t>
      </w:r>
      <w:r w:rsidR="000B00CF" w:rsidRPr="000B00CF">
        <w:rPr>
          <w:rFonts w:ascii="Arial" w:hAnsi="Arial" w:cs="Tahoma"/>
          <w:sz w:val="22"/>
          <w:szCs w:val="22"/>
        </w:rPr>
        <w:t xml:space="preserve"> 2005]</w:t>
      </w:r>
      <w:r w:rsidR="00A00F5D" w:rsidRPr="000B00CF">
        <w:rPr>
          <w:rFonts w:ascii="Arial" w:hAnsi="Arial" w:cs="Tahoma"/>
          <w:b/>
          <w:color w:val="FF0000"/>
          <w:sz w:val="22"/>
          <w:szCs w:val="22"/>
        </w:rPr>
        <w:t xml:space="preserve"> </w:t>
      </w:r>
      <w:r w:rsidR="000B00CF" w:rsidRPr="000B00CF">
        <w:rPr>
          <w:rFonts w:ascii="Arial" w:hAnsi="Arial" w:cs="Tahoma"/>
          <w:sz w:val="22"/>
          <w:szCs w:val="22"/>
        </w:rPr>
        <w:t>[</w:t>
      </w:r>
      <w:r w:rsidR="000B00CF" w:rsidRPr="000B00CF">
        <w:rPr>
          <w:rFonts w:ascii="Arial" w:hAnsi="Arial" w:cs="Arial"/>
          <w:sz w:val="22"/>
          <w:szCs w:val="22"/>
        </w:rPr>
        <w:t>Moudgalya, 2007]</w:t>
      </w:r>
      <w:r w:rsidRPr="000B00CF">
        <w:rPr>
          <w:rFonts w:ascii="Arial" w:hAnsi="Arial" w:cs="Tahoma"/>
          <w:color w:val="FF0000"/>
          <w:sz w:val="22"/>
          <w:szCs w:val="22"/>
        </w:rPr>
        <w:t>:</w:t>
      </w:r>
    </w:p>
    <w:p w:rsidR="00FC46DD" w:rsidRPr="0013523F" w:rsidRDefault="00BD06FF" w:rsidP="0013523F">
      <w:pPr>
        <w:pStyle w:val="Prrafodelista"/>
        <w:spacing w:after="0" w:line="360" w:lineRule="auto"/>
        <w:ind w:left="0"/>
        <w:jc w:val="center"/>
        <w:rPr>
          <w:rFonts w:ascii="Arial" w:hAnsi="Arial" w:cs="Tahoma"/>
          <w:sz w:val="22"/>
          <w:szCs w:val="22"/>
        </w:rPr>
      </w:pPr>
      <w:r w:rsidRPr="00FC46DD">
        <w:rPr>
          <w:rFonts w:ascii="Arial" w:hAnsi="Arial" w:cs="Tahoma"/>
          <w:position w:val="-24"/>
          <w:szCs w:val="18"/>
        </w:rPr>
        <w:object w:dxaOrig="9620" w:dyaOrig="660">
          <v:shape id="_x0000_i1091" type="#_x0000_t75" style="width:480.6pt;height:32.75pt" o:ole="">
            <v:imagedata r:id="rId155" o:title=""/>
          </v:shape>
          <o:OLEObject Type="Embed" ProgID="Equation.3" ShapeID="_x0000_i1091" DrawAspect="Content" ObjectID="_1384153472" r:id="rId156"/>
        </w:object>
      </w:r>
      <w:r w:rsidR="0013523F" w:rsidRPr="0013523F">
        <w:rPr>
          <w:rFonts w:ascii="Arial" w:hAnsi="Arial" w:cs="Tahoma"/>
          <w:position w:val="-24"/>
          <w:sz w:val="22"/>
          <w:szCs w:val="22"/>
        </w:rPr>
        <w:t>ec. 3.17</w:t>
      </w: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sz w:val="22"/>
          <w:szCs w:val="22"/>
        </w:rPr>
        <w:t>donde:</w:t>
      </w: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i/>
          <w:sz w:val="22"/>
          <w:szCs w:val="22"/>
        </w:rPr>
        <w:t>c1,…..cn, d0,….dn</w:t>
      </w:r>
      <w:r w:rsidRPr="006935B2">
        <w:rPr>
          <w:rFonts w:ascii="Arial" w:hAnsi="Arial" w:cs="Tahoma"/>
          <w:sz w:val="22"/>
          <w:szCs w:val="22"/>
        </w:rPr>
        <w:t xml:space="preserve">  son coeficientes constantes (sistema invariante)</w:t>
      </w: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i/>
          <w:sz w:val="22"/>
          <w:szCs w:val="22"/>
        </w:rPr>
        <w:t>y(t)</w:t>
      </w:r>
      <w:r w:rsidRPr="006935B2">
        <w:rPr>
          <w:rFonts w:ascii="Arial" w:hAnsi="Arial" w:cs="Tahoma"/>
          <w:sz w:val="22"/>
          <w:szCs w:val="22"/>
        </w:rPr>
        <w:t xml:space="preserve">   es la señal de salida</w:t>
      </w: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i/>
          <w:sz w:val="22"/>
          <w:szCs w:val="22"/>
        </w:rPr>
        <w:t>u(t)</w:t>
      </w:r>
      <w:r w:rsidRPr="006935B2">
        <w:rPr>
          <w:rFonts w:ascii="Arial" w:hAnsi="Arial" w:cs="Tahoma"/>
          <w:sz w:val="22"/>
          <w:szCs w:val="22"/>
        </w:rPr>
        <w:t xml:space="preserve">   es la señal de entrada</w:t>
      </w:r>
    </w:p>
    <w:p w:rsidR="00FC46DD" w:rsidRDefault="00FC46DD" w:rsidP="00DE2EAB">
      <w:pPr>
        <w:pStyle w:val="Prrafodelista"/>
        <w:spacing w:after="0" w:line="360" w:lineRule="auto"/>
        <w:ind w:left="0"/>
        <w:jc w:val="both"/>
        <w:rPr>
          <w:rFonts w:ascii="Arial" w:hAnsi="Arial" w:cs="Tahoma"/>
          <w:sz w:val="22"/>
          <w:szCs w:val="22"/>
        </w:rPr>
      </w:pPr>
    </w:p>
    <w:p w:rsidR="00FC46DD" w:rsidRDefault="00FC46DD" w:rsidP="00DE2EAB">
      <w:pPr>
        <w:pStyle w:val="Prrafodelista"/>
        <w:spacing w:after="0" w:line="360" w:lineRule="auto"/>
        <w:ind w:left="0"/>
        <w:jc w:val="both"/>
        <w:rPr>
          <w:rFonts w:ascii="Arial" w:hAnsi="Arial" w:cs="Tahoma"/>
          <w:sz w:val="22"/>
          <w:szCs w:val="22"/>
        </w:rPr>
      </w:pPr>
      <w:r w:rsidRPr="006935B2">
        <w:rPr>
          <w:rFonts w:ascii="Arial" w:hAnsi="Arial" w:cs="Tahoma"/>
          <w:sz w:val="22"/>
          <w:szCs w:val="22"/>
        </w:rPr>
        <w:t xml:space="preserve">El sistema dinámico puede ser representado de manera matemática ya sea en función del tiempo o en función de la frecuencia. Para fines de control el sistema se representa generalmente bajo el dominio de s (plano complejo), llegando a un bloque llamado función de transferencia teniendo una función </w:t>
      </w:r>
      <w:r w:rsidRPr="000C453B">
        <w:rPr>
          <w:rFonts w:ascii="Arial" w:hAnsi="Arial" w:cs="Tahoma"/>
          <w:i/>
          <w:sz w:val="22"/>
          <w:szCs w:val="22"/>
        </w:rPr>
        <w:t>F(s)</w:t>
      </w:r>
      <w:r w:rsidRPr="006935B2">
        <w:rPr>
          <w:rFonts w:ascii="Arial" w:hAnsi="Arial" w:cs="Tahoma"/>
          <w:sz w:val="22"/>
          <w:szCs w:val="22"/>
        </w:rPr>
        <w:t xml:space="preserve"> que representa el comportamiento del sistema como tal. Esta función </w:t>
      </w:r>
      <w:r w:rsidRPr="000C453B">
        <w:rPr>
          <w:rFonts w:ascii="Arial" w:hAnsi="Arial" w:cs="Tahoma"/>
          <w:i/>
          <w:sz w:val="22"/>
          <w:szCs w:val="22"/>
        </w:rPr>
        <w:t>F(s)</w:t>
      </w:r>
      <w:r w:rsidRPr="006935B2">
        <w:rPr>
          <w:rFonts w:ascii="Arial" w:hAnsi="Arial" w:cs="Tahoma"/>
          <w:sz w:val="22"/>
          <w:szCs w:val="22"/>
        </w:rPr>
        <w:t xml:space="preserve"> está definida como el cociente de las transformadas de Laplace de las señales de salida y entrada cuando todas las condiciones iniciales son cero:</w:t>
      </w:r>
    </w:p>
    <w:p w:rsidR="00FC46DD" w:rsidRDefault="00E5362E" w:rsidP="00FC46DD">
      <w:pPr>
        <w:pStyle w:val="Prrafodelista"/>
        <w:spacing w:line="360" w:lineRule="auto"/>
        <w:ind w:left="0"/>
        <w:jc w:val="center"/>
        <w:rPr>
          <w:rFonts w:ascii="Arial" w:hAnsi="Arial" w:cs="Tahoma"/>
          <w:szCs w:val="18"/>
        </w:rPr>
      </w:pPr>
      <w:r w:rsidRPr="00FC46DD">
        <w:rPr>
          <w:rFonts w:ascii="Arial" w:hAnsi="Arial" w:cs="Tahoma"/>
          <w:position w:val="-28"/>
          <w:szCs w:val="18"/>
        </w:rPr>
        <w:object w:dxaOrig="1219" w:dyaOrig="660">
          <v:shape id="_x0000_i1092" type="#_x0000_t75" style="width:66.4pt;height:36.45pt" o:ole="">
            <v:imagedata r:id="rId157" o:title=""/>
          </v:shape>
          <o:OLEObject Type="Embed" ProgID="Equation.3" ShapeID="_x0000_i1092" DrawAspect="Content" ObjectID="_1384153473" r:id="rId158"/>
        </w:object>
      </w:r>
    </w:p>
    <w:p w:rsidR="00FC46DD" w:rsidRPr="006935B2" w:rsidRDefault="00FC46DD" w:rsidP="00FC46DD">
      <w:pPr>
        <w:pStyle w:val="Prrafodelista"/>
        <w:spacing w:line="360" w:lineRule="auto"/>
        <w:ind w:left="0"/>
        <w:jc w:val="both"/>
        <w:rPr>
          <w:rFonts w:ascii="Arial" w:hAnsi="Arial" w:cs="Tahoma"/>
          <w:sz w:val="22"/>
          <w:szCs w:val="22"/>
        </w:rPr>
      </w:pP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sz w:val="22"/>
          <w:szCs w:val="22"/>
        </w:rPr>
        <w:t>De tal manera que la ecuación general de ecuaciones diferenciales</w:t>
      </w:r>
      <w:r w:rsidRPr="006935B2">
        <w:rPr>
          <w:rFonts w:ascii="Arial" w:hAnsi="Arial" w:cs="Tahoma"/>
          <w:color w:val="C0504D" w:themeColor="accent2"/>
          <w:sz w:val="22"/>
          <w:szCs w:val="22"/>
        </w:rPr>
        <w:t xml:space="preserve"> </w:t>
      </w:r>
      <w:r w:rsidRPr="006935B2">
        <w:rPr>
          <w:rFonts w:ascii="Arial" w:hAnsi="Arial" w:cs="Tahoma"/>
          <w:sz w:val="22"/>
          <w:szCs w:val="22"/>
        </w:rPr>
        <w:t>puede quedar representado con la transformada de Laplace de la siguiente forma</w:t>
      </w:r>
      <w:r w:rsidR="00A00F5D">
        <w:rPr>
          <w:rFonts w:ascii="Arial" w:hAnsi="Arial" w:cs="Tahoma"/>
          <w:sz w:val="22"/>
          <w:szCs w:val="22"/>
        </w:rPr>
        <w:t xml:space="preserve"> </w:t>
      </w:r>
      <w:r w:rsidR="000B00CF" w:rsidRPr="000B00CF">
        <w:rPr>
          <w:rFonts w:ascii="Arial" w:hAnsi="Arial" w:cs="Tahoma"/>
          <w:sz w:val="22"/>
          <w:szCs w:val="22"/>
        </w:rPr>
        <w:t>[Ogata, 2005]</w:t>
      </w:r>
      <w:r w:rsidR="000B00CF" w:rsidRPr="000B00CF">
        <w:rPr>
          <w:rFonts w:ascii="Arial" w:hAnsi="Arial" w:cs="Tahoma"/>
          <w:b/>
          <w:color w:val="FF0000"/>
          <w:sz w:val="22"/>
          <w:szCs w:val="22"/>
        </w:rPr>
        <w:t xml:space="preserve"> </w:t>
      </w:r>
      <w:r w:rsidR="000B00CF" w:rsidRPr="000B00CF">
        <w:rPr>
          <w:rFonts w:ascii="Arial" w:hAnsi="Arial" w:cs="Tahoma"/>
          <w:sz w:val="22"/>
          <w:szCs w:val="22"/>
        </w:rPr>
        <w:t>[</w:t>
      </w:r>
      <w:r w:rsidR="000B00CF" w:rsidRPr="000B00CF">
        <w:rPr>
          <w:rFonts w:ascii="Arial" w:hAnsi="Arial" w:cs="Arial"/>
          <w:sz w:val="22"/>
          <w:szCs w:val="22"/>
        </w:rPr>
        <w:t>Moudgalya, 2007]</w:t>
      </w:r>
      <w:r w:rsidR="000B00CF">
        <w:rPr>
          <w:rFonts w:ascii="Arial" w:hAnsi="Arial" w:cs="Arial"/>
          <w:sz w:val="22"/>
          <w:szCs w:val="22"/>
        </w:rPr>
        <w:t>:</w:t>
      </w:r>
    </w:p>
    <w:p w:rsidR="00FC46DD" w:rsidRDefault="00FC46DD" w:rsidP="0013523F">
      <w:pPr>
        <w:pStyle w:val="Prrafodelista"/>
        <w:spacing w:after="0" w:line="360" w:lineRule="auto"/>
        <w:ind w:left="0"/>
        <w:jc w:val="both"/>
        <w:rPr>
          <w:rFonts w:ascii="Arial" w:hAnsi="Arial" w:cs="Tahoma"/>
          <w:szCs w:val="18"/>
        </w:rPr>
      </w:pPr>
    </w:p>
    <w:p w:rsidR="00FC46DD" w:rsidRPr="0013523F" w:rsidRDefault="00FC46DD" w:rsidP="0013523F">
      <w:pPr>
        <w:pStyle w:val="Prrafodelista"/>
        <w:spacing w:after="0" w:line="360" w:lineRule="auto"/>
        <w:ind w:left="0"/>
        <w:jc w:val="right"/>
        <w:rPr>
          <w:rFonts w:ascii="Arial" w:hAnsi="Arial" w:cs="Tahoma"/>
          <w:sz w:val="22"/>
          <w:szCs w:val="22"/>
        </w:rPr>
      </w:pPr>
      <w:r w:rsidRPr="00FC46DD">
        <w:rPr>
          <w:rFonts w:ascii="Arial" w:hAnsi="Arial" w:cs="Tahoma"/>
          <w:position w:val="-30"/>
          <w:szCs w:val="18"/>
        </w:rPr>
        <w:object w:dxaOrig="2960" w:dyaOrig="720">
          <v:shape id="_x0000_i1093" type="#_x0000_t75" style="width:174.85pt;height:43pt" o:ole="">
            <v:imagedata r:id="rId159" o:title=""/>
          </v:shape>
          <o:OLEObject Type="Embed" ProgID="Equation.3" ShapeID="_x0000_i1093" DrawAspect="Content" ObjectID="_1384153474" r:id="rId160"/>
        </w:object>
      </w:r>
      <w:r w:rsidR="0013523F">
        <w:rPr>
          <w:rFonts w:ascii="Arial" w:hAnsi="Arial" w:cs="Tahoma"/>
          <w:position w:val="-30"/>
          <w:szCs w:val="18"/>
        </w:rPr>
        <w:t xml:space="preserve">                                 </w:t>
      </w:r>
      <w:r w:rsidR="0013523F" w:rsidRPr="0013523F">
        <w:rPr>
          <w:rFonts w:ascii="Arial" w:hAnsi="Arial" w:cs="Tahoma"/>
          <w:position w:val="-30"/>
          <w:sz w:val="22"/>
          <w:szCs w:val="22"/>
        </w:rPr>
        <w:t>ec. 3.18</w:t>
      </w:r>
    </w:p>
    <w:p w:rsidR="00FC46DD" w:rsidRDefault="00FC46DD" w:rsidP="0013523F">
      <w:pPr>
        <w:pStyle w:val="Prrafodelista"/>
        <w:spacing w:after="0" w:line="360" w:lineRule="auto"/>
        <w:ind w:left="0"/>
        <w:jc w:val="center"/>
        <w:rPr>
          <w:rFonts w:ascii="Arial" w:hAnsi="Arial" w:cs="Tahoma"/>
          <w:szCs w:val="18"/>
        </w:rPr>
      </w:pPr>
    </w:p>
    <w:p w:rsidR="000B00CF" w:rsidRDefault="000B00CF" w:rsidP="0013523F">
      <w:pPr>
        <w:pStyle w:val="Prrafodelista"/>
        <w:spacing w:after="0" w:line="360" w:lineRule="auto"/>
        <w:ind w:left="0"/>
        <w:jc w:val="both"/>
        <w:rPr>
          <w:rFonts w:ascii="Arial" w:hAnsi="Arial" w:cs="Tahoma"/>
          <w:sz w:val="22"/>
          <w:szCs w:val="22"/>
        </w:rPr>
      </w:pPr>
    </w:p>
    <w:p w:rsidR="000B00CF" w:rsidRDefault="000B00CF" w:rsidP="0013523F">
      <w:pPr>
        <w:pStyle w:val="Prrafodelista"/>
        <w:spacing w:after="0" w:line="360" w:lineRule="auto"/>
        <w:ind w:left="0"/>
        <w:jc w:val="both"/>
        <w:rPr>
          <w:rFonts w:ascii="Arial" w:hAnsi="Arial" w:cs="Tahoma"/>
          <w:sz w:val="22"/>
          <w:szCs w:val="22"/>
        </w:rPr>
      </w:pPr>
    </w:p>
    <w:p w:rsidR="00B8289F" w:rsidRDefault="00B8289F" w:rsidP="0013523F">
      <w:pPr>
        <w:pStyle w:val="Prrafodelista"/>
        <w:spacing w:after="0" w:line="360" w:lineRule="auto"/>
        <w:ind w:left="0"/>
        <w:jc w:val="both"/>
        <w:rPr>
          <w:rFonts w:ascii="Arial" w:hAnsi="Arial" w:cs="Tahoma"/>
          <w:sz w:val="22"/>
          <w:szCs w:val="22"/>
        </w:rPr>
      </w:pPr>
    </w:p>
    <w:p w:rsidR="00FC46DD" w:rsidRPr="006935B2" w:rsidRDefault="00FC46DD" w:rsidP="0013523F">
      <w:pPr>
        <w:pStyle w:val="Prrafodelista"/>
        <w:spacing w:after="0" w:line="360" w:lineRule="auto"/>
        <w:ind w:left="0"/>
        <w:jc w:val="both"/>
        <w:rPr>
          <w:rFonts w:ascii="Arial" w:hAnsi="Arial" w:cs="Tahoma"/>
          <w:sz w:val="22"/>
          <w:szCs w:val="22"/>
        </w:rPr>
      </w:pPr>
      <w:r w:rsidRPr="006935B2">
        <w:rPr>
          <w:rFonts w:ascii="Arial" w:hAnsi="Arial" w:cs="Tahoma"/>
          <w:sz w:val="22"/>
          <w:szCs w:val="22"/>
        </w:rPr>
        <w:t xml:space="preserve">El denominador de </w:t>
      </w:r>
      <w:r w:rsidRPr="000C453B">
        <w:rPr>
          <w:rFonts w:ascii="Arial" w:hAnsi="Arial" w:cs="Tahoma"/>
          <w:i/>
          <w:sz w:val="22"/>
          <w:szCs w:val="22"/>
        </w:rPr>
        <w:t>F(s)</w:t>
      </w:r>
      <w:r w:rsidRPr="006935B2">
        <w:rPr>
          <w:rFonts w:ascii="Arial" w:hAnsi="Arial" w:cs="Tahoma"/>
          <w:sz w:val="22"/>
          <w:szCs w:val="22"/>
        </w:rPr>
        <w:t xml:space="preserve"> se conoce como ecuación característica. Donde los polos del sistema son las raíces de la ecuación característica:</w:t>
      </w:r>
    </w:p>
    <w:p w:rsidR="00FC46DD" w:rsidRDefault="00FC46DD" w:rsidP="00FC46DD">
      <w:pPr>
        <w:pStyle w:val="Prrafodelista"/>
        <w:spacing w:line="360" w:lineRule="auto"/>
        <w:ind w:left="0"/>
        <w:jc w:val="both"/>
        <w:rPr>
          <w:rFonts w:ascii="Arial" w:hAnsi="Arial" w:cs="Tahoma"/>
          <w:szCs w:val="18"/>
        </w:rPr>
      </w:pPr>
    </w:p>
    <w:p w:rsidR="00FC46DD" w:rsidRPr="0013523F" w:rsidRDefault="00FC46DD" w:rsidP="0013523F">
      <w:pPr>
        <w:pStyle w:val="Prrafodelista"/>
        <w:spacing w:line="360" w:lineRule="auto"/>
        <w:ind w:left="0"/>
        <w:jc w:val="right"/>
        <w:rPr>
          <w:rFonts w:ascii="Arial" w:hAnsi="Arial" w:cs="Tahoma"/>
          <w:sz w:val="22"/>
          <w:szCs w:val="22"/>
        </w:rPr>
      </w:pPr>
      <w:r w:rsidRPr="00FC46DD">
        <w:rPr>
          <w:rFonts w:ascii="Arial" w:hAnsi="Arial" w:cs="Tahoma"/>
          <w:position w:val="-12"/>
          <w:szCs w:val="18"/>
        </w:rPr>
        <w:object w:dxaOrig="5880" w:dyaOrig="380">
          <v:shape id="_x0000_i1094" type="#_x0000_t75" style="width:339.45pt;height:20.55pt" o:ole="">
            <v:imagedata r:id="rId161" o:title=""/>
          </v:shape>
          <o:OLEObject Type="Embed" ProgID="Equation.3" ShapeID="_x0000_i1094" DrawAspect="Content" ObjectID="_1384153475" r:id="rId162"/>
        </w:object>
      </w:r>
      <w:r w:rsidR="0013523F">
        <w:rPr>
          <w:rFonts w:ascii="Arial" w:hAnsi="Arial" w:cs="Tahoma"/>
          <w:position w:val="-12"/>
          <w:szCs w:val="18"/>
        </w:rPr>
        <w:t xml:space="preserve">   </w:t>
      </w:r>
      <w:r w:rsidR="0013523F" w:rsidRPr="0013523F">
        <w:rPr>
          <w:rFonts w:ascii="Arial" w:hAnsi="Arial" w:cs="Tahoma"/>
          <w:position w:val="-12"/>
          <w:sz w:val="22"/>
          <w:szCs w:val="22"/>
        </w:rPr>
        <w:t>ec. 3.19</w:t>
      </w:r>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sz w:val="22"/>
          <w:szCs w:val="22"/>
        </w:rPr>
        <w:t>Donde la estabilidad del sistema estará definida por la colocación de las raíces en el plano complejo. Si son negativas el si</w:t>
      </w:r>
      <w:r w:rsidR="00A00F5D">
        <w:rPr>
          <w:rFonts w:ascii="Arial" w:hAnsi="Arial" w:cs="Tahoma"/>
          <w:sz w:val="22"/>
          <w:szCs w:val="22"/>
        </w:rPr>
        <w:t>stema será estable</w:t>
      </w:r>
      <w:r w:rsidR="00A00F5D" w:rsidRPr="009D3832">
        <w:rPr>
          <w:rFonts w:ascii="Arial" w:hAnsi="Arial" w:cs="Tahoma"/>
          <w:color w:val="FF0000"/>
          <w:sz w:val="22"/>
          <w:szCs w:val="22"/>
        </w:rPr>
        <w:t>.</w:t>
      </w:r>
      <w:r w:rsidR="000B00CF">
        <w:rPr>
          <w:rFonts w:ascii="Arial" w:hAnsi="Arial" w:cs="Tahoma"/>
          <w:color w:val="FF0000"/>
          <w:sz w:val="22"/>
          <w:szCs w:val="22"/>
        </w:rPr>
        <w:t xml:space="preserve"> </w:t>
      </w:r>
      <w:r w:rsidR="000B00CF" w:rsidRPr="000B00CF">
        <w:rPr>
          <w:rFonts w:ascii="Arial" w:hAnsi="Arial" w:cs="Tahoma"/>
          <w:sz w:val="22"/>
          <w:szCs w:val="22"/>
        </w:rPr>
        <w:t>[Ogata, 200</w:t>
      </w:r>
      <w:r w:rsidR="000B00CF">
        <w:rPr>
          <w:rFonts w:ascii="Arial" w:hAnsi="Arial" w:cs="Tahoma"/>
          <w:sz w:val="22"/>
          <w:szCs w:val="22"/>
        </w:rPr>
        <w:t>8</w:t>
      </w:r>
      <w:r w:rsidR="000B00CF" w:rsidRPr="000B00CF">
        <w:rPr>
          <w:rFonts w:ascii="Arial" w:hAnsi="Arial" w:cs="Tahoma"/>
          <w:sz w:val="22"/>
          <w:szCs w:val="22"/>
        </w:rPr>
        <w:t>]</w:t>
      </w:r>
      <w:r w:rsidR="000B00CF" w:rsidRPr="000B00CF">
        <w:rPr>
          <w:rFonts w:ascii="Arial" w:hAnsi="Arial" w:cs="Tahoma"/>
          <w:b/>
          <w:color w:val="FF0000"/>
          <w:sz w:val="22"/>
          <w:szCs w:val="22"/>
        </w:rPr>
        <w:t xml:space="preserve"> </w:t>
      </w:r>
      <w:r w:rsidR="000B00CF" w:rsidRPr="000B00CF">
        <w:rPr>
          <w:rFonts w:ascii="Arial" w:hAnsi="Arial" w:cs="Tahoma"/>
          <w:sz w:val="22"/>
          <w:szCs w:val="22"/>
        </w:rPr>
        <w:t>[</w:t>
      </w:r>
      <w:r w:rsidR="000B00CF" w:rsidRPr="00EB57BE">
        <w:rPr>
          <w:rFonts w:ascii="Arial" w:hAnsi="Arial" w:cs="Arial"/>
          <w:sz w:val="22"/>
          <w:szCs w:val="22"/>
        </w:rPr>
        <w:t>Eronini,</w:t>
      </w:r>
      <w:r w:rsidR="00EB57BE" w:rsidRPr="00EB57BE">
        <w:rPr>
          <w:rFonts w:ascii="Arial" w:hAnsi="Arial" w:cs="Arial"/>
          <w:sz w:val="22"/>
          <w:szCs w:val="22"/>
        </w:rPr>
        <w:t xml:space="preserve"> 2001</w:t>
      </w:r>
      <w:r w:rsidR="000B00CF" w:rsidRPr="000B00CF">
        <w:rPr>
          <w:rFonts w:ascii="Arial" w:hAnsi="Arial" w:cs="Arial"/>
          <w:sz w:val="22"/>
          <w:szCs w:val="22"/>
        </w:rPr>
        <w:t>]</w:t>
      </w:r>
      <w:r w:rsidR="000B00CF" w:rsidRPr="009D3832">
        <w:rPr>
          <w:rFonts w:ascii="Arial" w:hAnsi="Arial" w:cs="Tahoma"/>
          <w:color w:val="FF0000"/>
          <w:sz w:val="22"/>
          <w:szCs w:val="22"/>
        </w:rPr>
        <w:t xml:space="preserve"> </w:t>
      </w:r>
    </w:p>
    <w:p w:rsidR="00EB57BE" w:rsidRDefault="00EB57BE" w:rsidP="00EB57BE">
      <w:pPr>
        <w:pStyle w:val="Prrafodelista"/>
        <w:spacing w:after="0" w:line="360" w:lineRule="auto"/>
        <w:ind w:left="0"/>
        <w:jc w:val="both"/>
        <w:rPr>
          <w:rFonts w:ascii="Arial" w:hAnsi="Arial" w:cs="Tahoma"/>
          <w:sz w:val="22"/>
          <w:szCs w:val="22"/>
        </w:rPr>
      </w:pPr>
    </w:p>
    <w:p w:rsidR="00FC46DD" w:rsidRDefault="00FC46DD" w:rsidP="00EB57BE">
      <w:pPr>
        <w:pStyle w:val="Prrafodelista"/>
        <w:spacing w:before="240" w:line="360" w:lineRule="auto"/>
        <w:ind w:left="0"/>
        <w:jc w:val="both"/>
        <w:rPr>
          <w:rFonts w:ascii="Arial" w:hAnsi="Arial" w:cs="Tahoma"/>
          <w:sz w:val="22"/>
          <w:szCs w:val="22"/>
        </w:rPr>
      </w:pPr>
      <w:r w:rsidRPr="006935B2">
        <w:rPr>
          <w:rFonts w:ascii="Arial" w:hAnsi="Arial" w:cs="Tahoma"/>
          <w:sz w:val="22"/>
          <w:szCs w:val="22"/>
        </w:rPr>
        <w:t>Así mismo, un sistema puede ser representado en forma discreta en el plano z, quedando la ecuación general como</w:t>
      </w:r>
      <w:r w:rsidR="00EB57BE">
        <w:rPr>
          <w:rFonts w:ascii="Arial" w:hAnsi="Arial" w:cs="Tahoma"/>
          <w:sz w:val="22"/>
          <w:szCs w:val="22"/>
        </w:rPr>
        <w:t xml:space="preserve"> </w:t>
      </w:r>
      <w:r w:rsidR="00EB57BE" w:rsidRPr="000B00CF">
        <w:rPr>
          <w:rFonts w:ascii="Arial" w:hAnsi="Arial" w:cs="Tahoma"/>
          <w:sz w:val="22"/>
          <w:szCs w:val="22"/>
        </w:rPr>
        <w:t>[</w:t>
      </w:r>
      <w:r w:rsidR="00EB57BE" w:rsidRPr="00EB57BE">
        <w:rPr>
          <w:rFonts w:ascii="Arial" w:hAnsi="Arial" w:cs="Arial"/>
          <w:sz w:val="22"/>
          <w:szCs w:val="22"/>
        </w:rPr>
        <w:t>Eronini, 2001</w:t>
      </w:r>
      <w:r w:rsidR="00EB57BE" w:rsidRPr="000B00CF">
        <w:rPr>
          <w:rFonts w:ascii="Arial" w:hAnsi="Arial" w:cs="Arial"/>
          <w:sz w:val="22"/>
          <w:szCs w:val="22"/>
        </w:rPr>
        <w:t>]</w:t>
      </w:r>
      <w:r w:rsidRPr="006935B2">
        <w:rPr>
          <w:rFonts w:ascii="Arial" w:hAnsi="Arial" w:cs="Tahoma"/>
          <w:sz w:val="22"/>
          <w:szCs w:val="22"/>
        </w:rPr>
        <w:t>:</w:t>
      </w:r>
    </w:p>
    <w:p w:rsidR="00EB57BE" w:rsidRPr="006935B2" w:rsidRDefault="00EB57BE" w:rsidP="00EB57BE">
      <w:pPr>
        <w:pStyle w:val="Prrafodelista"/>
        <w:spacing w:before="240" w:line="360" w:lineRule="auto"/>
        <w:ind w:left="0"/>
        <w:jc w:val="both"/>
        <w:rPr>
          <w:rFonts w:ascii="Arial" w:hAnsi="Arial" w:cs="Tahoma"/>
          <w:sz w:val="22"/>
          <w:szCs w:val="22"/>
        </w:rPr>
      </w:pPr>
    </w:p>
    <w:p w:rsidR="00FC46DD" w:rsidRDefault="00E80E45" w:rsidP="00EB57BE">
      <w:pPr>
        <w:pStyle w:val="Prrafodelista"/>
        <w:spacing w:before="240" w:line="360" w:lineRule="auto"/>
        <w:ind w:left="0"/>
        <w:jc w:val="both"/>
        <w:rPr>
          <w:rFonts w:ascii="Arial" w:hAnsi="Arial" w:cs="Tahoma"/>
          <w:szCs w:val="18"/>
        </w:rPr>
      </w:pPr>
      <w:r w:rsidRPr="00FC46DD">
        <w:rPr>
          <w:rFonts w:ascii="Arial" w:hAnsi="Arial" w:cs="Tahoma"/>
          <w:position w:val="-12"/>
          <w:szCs w:val="18"/>
        </w:rPr>
        <w:object w:dxaOrig="8360" w:dyaOrig="380">
          <v:shape id="_x0000_i1095" type="#_x0000_t75" style="width:443.2pt;height:18.7pt" o:ole="">
            <v:imagedata r:id="rId163" o:title=""/>
          </v:shape>
          <o:OLEObject Type="Embed" ProgID="Equation.3" ShapeID="_x0000_i1095" DrawAspect="Content" ObjectID="_1384153476" r:id="rId164"/>
        </w:object>
      </w:r>
    </w:p>
    <w:p w:rsidR="00FC46DD" w:rsidRDefault="00FC46DD" w:rsidP="00FC46DD">
      <w:pPr>
        <w:pStyle w:val="Prrafodelista"/>
        <w:spacing w:line="360" w:lineRule="auto"/>
        <w:ind w:left="0"/>
        <w:jc w:val="both"/>
        <w:rPr>
          <w:rFonts w:ascii="Arial" w:hAnsi="Arial" w:cs="Tahoma"/>
          <w:sz w:val="22"/>
          <w:szCs w:val="22"/>
        </w:rPr>
      </w:pPr>
      <w:r w:rsidRPr="006935B2">
        <w:rPr>
          <w:rFonts w:ascii="Arial" w:hAnsi="Arial" w:cs="Tahoma"/>
          <w:sz w:val="22"/>
          <w:szCs w:val="22"/>
        </w:rPr>
        <w:t>Y por lo tanto la función de transferencia está representada como:</w:t>
      </w:r>
    </w:p>
    <w:p w:rsidR="00FC46DD" w:rsidRDefault="00E80E45" w:rsidP="0013523F">
      <w:pPr>
        <w:pStyle w:val="Prrafodelista"/>
        <w:spacing w:after="0" w:line="360" w:lineRule="auto"/>
        <w:ind w:left="0"/>
        <w:jc w:val="right"/>
        <w:rPr>
          <w:rFonts w:ascii="Arial" w:hAnsi="Arial" w:cs="Tahoma"/>
          <w:szCs w:val="18"/>
        </w:rPr>
      </w:pPr>
      <w:r w:rsidRPr="00FC46DD">
        <w:rPr>
          <w:rFonts w:ascii="Arial" w:hAnsi="Arial" w:cs="Tahoma"/>
          <w:position w:val="-30"/>
          <w:szCs w:val="18"/>
        </w:rPr>
        <w:object w:dxaOrig="4239" w:dyaOrig="720">
          <v:shape id="_x0000_i1096" type="#_x0000_t75" style="width:215.05pt;height:36.45pt" o:ole="">
            <v:imagedata r:id="rId165" o:title=""/>
          </v:shape>
          <o:OLEObject Type="Embed" ProgID="Equation.3" ShapeID="_x0000_i1096" DrawAspect="Content" ObjectID="_1384153477" r:id="rId166"/>
        </w:object>
      </w:r>
      <w:r w:rsidR="0013523F">
        <w:rPr>
          <w:rFonts w:ascii="Arial" w:hAnsi="Arial" w:cs="Tahoma"/>
          <w:position w:val="-30"/>
          <w:szCs w:val="18"/>
        </w:rPr>
        <w:t xml:space="preserve">                     ec. 3.20</w:t>
      </w:r>
    </w:p>
    <w:p w:rsidR="00FC46DD" w:rsidRPr="006935B2" w:rsidRDefault="00FC46DD" w:rsidP="00FC46DD">
      <w:pPr>
        <w:pStyle w:val="Prrafodelista"/>
        <w:spacing w:line="360" w:lineRule="auto"/>
        <w:ind w:left="0"/>
        <w:jc w:val="both"/>
        <w:rPr>
          <w:rFonts w:ascii="Arial" w:hAnsi="Arial" w:cs="Arial"/>
          <w:sz w:val="22"/>
          <w:szCs w:val="22"/>
        </w:rPr>
      </w:pPr>
      <w:r w:rsidRPr="006935B2">
        <w:rPr>
          <w:rFonts w:ascii="Arial" w:hAnsi="Arial" w:cs="Arial"/>
          <w:sz w:val="22"/>
          <w:szCs w:val="22"/>
        </w:rPr>
        <w:t xml:space="preserve">Las muestras de las variables de los sistemas de control de datos discretos pueden ser modelados por ecuaciones en diferencias. La forma general de una ecuación en diferencias se obtiene a partir de la transformada </w:t>
      </w:r>
      <w:r w:rsidRPr="000C453B">
        <w:rPr>
          <w:rFonts w:ascii="Arial" w:hAnsi="Arial" w:cs="Arial"/>
          <w:i/>
          <w:sz w:val="22"/>
          <w:szCs w:val="22"/>
        </w:rPr>
        <w:t>z</w:t>
      </w:r>
      <w:r w:rsidRPr="006935B2">
        <w:rPr>
          <w:rFonts w:ascii="Arial" w:hAnsi="Arial" w:cs="Arial"/>
          <w:sz w:val="22"/>
          <w:szCs w:val="22"/>
        </w:rPr>
        <w:t xml:space="preserve">, utilizando el Teorema de corrimiento discreto. </w:t>
      </w:r>
    </w:p>
    <w:p w:rsidR="00FC46DD" w:rsidRPr="006935B2" w:rsidRDefault="00FC46DD" w:rsidP="00FC46DD">
      <w:pPr>
        <w:pStyle w:val="Prrafodelista"/>
        <w:spacing w:line="360" w:lineRule="auto"/>
        <w:ind w:left="0"/>
        <w:jc w:val="both"/>
        <w:rPr>
          <w:rFonts w:ascii="Arial" w:hAnsi="Arial" w:cs="Arial"/>
          <w:sz w:val="22"/>
          <w:szCs w:val="22"/>
        </w:rPr>
      </w:pPr>
    </w:p>
    <w:p w:rsidR="00FC46DD" w:rsidRPr="006935B2" w:rsidRDefault="00FC46DD" w:rsidP="00FC46DD">
      <w:pPr>
        <w:pStyle w:val="Prrafodelista"/>
        <w:spacing w:line="360" w:lineRule="auto"/>
        <w:ind w:left="0"/>
        <w:jc w:val="both"/>
        <w:rPr>
          <w:rFonts w:ascii="Arial" w:hAnsi="Arial" w:cs="Arial"/>
          <w:sz w:val="22"/>
          <w:szCs w:val="22"/>
        </w:rPr>
      </w:pPr>
      <w:r w:rsidRPr="00B8289F">
        <w:rPr>
          <w:rFonts w:ascii="Arial" w:hAnsi="Arial" w:cs="Arial"/>
          <w:sz w:val="22"/>
          <w:szCs w:val="22"/>
        </w:rPr>
        <w:t>Teorema de corrimiento discreto</w:t>
      </w:r>
      <w:r w:rsidRPr="006935B2">
        <w:rPr>
          <w:rFonts w:ascii="Arial" w:hAnsi="Arial" w:cs="Arial"/>
          <w:sz w:val="22"/>
          <w:szCs w:val="22"/>
        </w:rPr>
        <w:t xml:space="preserve">: Dado que </w:t>
      </w:r>
      <w:r w:rsidR="00BD06FF" w:rsidRPr="006935B2">
        <w:rPr>
          <w:rFonts w:ascii="Arial" w:hAnsi="Arial" w:cs="Arial"/>
          <w:position w:val="-10"/>
          <w:sz w:val="22"/>
          <w:szCs w:val="22"/>
        </w:rPr>
        <w:object w:dxaOrig="1400" w:dyaOrig="340">
          <v:shape id="_x0000_i1097" type="#_x0000_t75" style="width:70.15pt;height:16.85pt" o:ole="">
            <v:imagedata r:id="rId167" o:title=""/>
          </v:shape>
          <o:OLEObject Type="Embed" ProgID="Equation.3" ShapeID="_x0000_i1097" DrawAspect="Content" ObjectID="_1384153478" r:id="rId168"/>
        </w:object>
      </w:r>
      <w:r w:rsidRPr="006935B2">
        <w:rPr>
          <w:rFonts w:ascii="Arial" w:hAnsi="Arial" w:cs="Arial"/>
          <w:sz w:val="22"/>
          <w:szCs w:val="22"/>
        </w:rPr>
        <w:t xml:space="preserve"> existe, entonces el corrimiento a la derecha (atr</w:t>
      </w:r>
      <w:r w:rsidR="00EB57BE">
        <w:rPr>
          <w:rFonts w:ascii="Arial" w:hAnsi="Arial" w:cs="Arial"/>
          <w:sz w:val="22"/>
          <w:szCs w:val="22"/>
        </w:rPr>
        <w:t>aso) está dado por: [</w:t>
      </w:r>
      <w:r w:rsidRPr="006935B2">
        <w:rPr>
          <w:rFonts w:ascii="Arial" w:hAnsi="Arial" w:cs="Arial"/>
          <w:sz w:val="22"/>
          <w:szCs w:val="22"/>
        </w:rPr>
        <w:t>Houpis</w:t>
      </w:r>
      <w:r w:rsidR="00EB57BE">
        <w:rPr>
          <w:rFonts w:ascii="Arial" w:hAnsi="Arial" w:cs="Arial"/>
          <w:sz w:val="22"/>
          <w:szCs w:val="22"/>
        </w:rPr>
        <w:t>, 1991</w:t>
      </w:r>
      <w:r w:rsidRPr="006935B2">
        <w:rPr>
          <w:rFonts w:ascii="Arial" w:hAnsi="Arial" w:cs="Arial"/>
          <w:sz w:val="22"/>
          <w:szCs w:val="22"/>
        </w:rPr>
        <w:t>]</w:t>
      </w:r>
    </w:p>
    <w:p w:rsidR="00FC46DD" w:rsidRPr="006935B2" w:rsidRDefault="00FC46DD" w:rsidP="00FC46DD">
      <w:pPr>
        <w:pStyle w:val="Prrafodelista"/>
        <w:spacing w:line="360" w:lineRule="auto"/>
        <w:ind w:left="0"/>
        <w:jc w:val="both"/>
        <w:rPr>
          <w:rFonts w:ascii="Arial" w:hAnsi="Arial" w:cs="Arial"/>
          <w:sz w:val="22"/>
          <w:szCs w:val="22"/>
        </w:rPr>
      </w:pPr>
    </w:p>
    <w:p w:rsidR="00FC46DD" w:rsidRDefault="00BD06FF" w:rsidP="00FC46DD">
      <w:pPr>
        <w:pStyle w:val="Prrafodelista"/>
        <w:spacing w:line="360" w:lineRule="auto"/>
        <w:ind w:left="0"/>
        <w:jc w:val="center"/>
        <w:rPr>
          <w:rFonts w:ascii="Arial" w:hAnsi="Arial" w:cs="Arial"/>
          <w:szCs w:val="32"/>
        </w:rPr>
      </w:pPr>
      <w:r w:rsidRPr="00C979DD">
        <w:rPr>
          <w:rFonts w:ascii="Arial" w:hAnsi="Arial" w:cs="Arial"/>
          <w:position w:val="-10"/>
          <w:szCs w:val="32"/>
        </w:rPr>
        <w:object w:dxaOrig="2260" w:dyaOrig="360">
          <v:shape id="_x0000_i1098" type="#_x0000_t75" style="width:120.6pt;height:18.7pt" o:ole="">
            <v:imagedata r:id="rId169" o:title=""/>
          </v:shape>
          <o:OLEObject Type="Embed" ProgID="Equation.3" ShapeID="_x0000_i1098" DrawAspect="Content" ObjectID="_1384153479" r:id="rId170"/>
        </w:object>
      </w:r>
    </w:p>
    <w:p w:rsidR="00FC46DD" w:rsidRDefault="00FC46DD" w:rsidP="00FC46DD">
      <w:pPr>
        <w:pStyle w:val="Prrafodelista"/>
        <w:spacing w:line="360" w:lineRule="auto"/>
        <w:ind w:left="0"/>
        <w:jc w:val="both"/>
        <w:rPr>
          <w:rFonts w:ascii="Arial" w:hAnsi="Arial" w:cs="Arial"/>
          <w:szCs w:val="32"/>
        </w:rPr>
      </w:pPr>
    </w:p>
    <w:p w:rsidR="00FC46DD" w:rsidRPr="006935B2" w:rsidRDefault="00FC46DD" w:rsidP="00FC46DD">
      <w:pPr>
        <w:pStyle w:val="Prrafodelista"/>
        <w:spacing w:line="360" w:lineRule="auto"/>
        <w:ind w:left="0"/>
        <w:jc w:val="both"/>
        <w:rPr>
          <w:rFonts w:ascii="Arial" w:hAnsi="Arial" w:cs="Arial"/>
          <w:sz w:val="22"/>
          <w:szCs w:val="22"/>
        </w:rPr>
      </w:pPr>
      <w:r w:rsidRPr="006935B2">
        <w:rPr>
          <w:rFonts w:ascii="Arial" w:hAnsi="Arial" w:cs="Arial"/>
          <w:sz w:val="22"/>
          <w:szCs w:val="22"/>
        </w:rPr>
        <w:t xml:space="preserve">Y el corrimiento hacia la izquierda (adelanto) </w:t>
      </w:r>
      <w:r w:rsidR="000C453B" w:rsidRPr="006935B2">
        <w:rPr>
          <w:rFonts w:ascii="Arial" w:hAnsi="Arial" w:cs="Arial"/>
          <w:sz w:val="22"/>
          <w:szCs w:val="22"/>
        </w:rPr>
        <w:t>está</w:t>
      </w:r>
      <w:r w:rsidRPr="006935B2">
        <w:rPr>
          <w:rFonts w:ascii="Arial" w:hAnsi="Arial" w:cs="Arial"/>
          <w:sz w:val="22"/>
          <w:szCs w:val="22"/>
        </w:rPr>
        <w:t xml:space="preserve"> dado por:</w:t>
      </w:r>
    </w:p>
    <w:p w:rsidR="00FC46DD" w:rsidRDefault="00BD06FF" w:rsidP="00FC46DD">
      <w:pPr>
        <w:pStyle w:val="Prrafodelista"/>
        <w:spacing w:line="360" w:lineRule="auto"/>
        <w:ind w:left="0"/>
        <w:jc w:val="center"/>
        <w:rPr>
          <w:rFonts w:ascii="Arial" w:hAnsi="Arial" w:cs="Arial"/>
          <w:szCs w:val="32"/>
        </w:rPr>
      </w:pPr>
      <w:r w:rsidRPr="00C979DD">
        <w:rPr>
          <w:rFonts w:ascii="Arial" w:hAnsi="Arial" w:cs="Arial"/>
          <w:position w:val="-28"/>
          <w:szCs w:val="32"/>
        </w:rPr>
        <w:object w:dxaOrig="3540" w:dyaOrig="680">
          <v:shape id="_x0000_i1099" type="#_x0000_t75" style="width:193.55pt;height:36.45pt" o:ole="">
            <v:imagedata r:id="rId171" o:title=""/>
          </v:shape>
          <o:OLEObject Type="Embed" ProgID="Equation.3" ShapeID="_x0000_i1099" DrawAspect="Content" ObjectID="_1384153480" r:id="rId172"/>
        </w:object>
      </w:r>
    </w:p>
    <w:p w:rsidR="00FC46DD" w:rsidRDefault="00FC46DD" w:rsidP="00FC46DD">
      <w:pPr>
        <w:pStyle w:val="Prrafodelista"/>
        <w:spacing w:line="360" w:lineRule="auto"/>
        <w:ind w:left="0"/>
        <w:jc w:val="both"/>
        <w:rPr>
          <w:rFonts w:ascii="Arial" w:hAnsi="Arial" w:cs="Arial"/>
          <w:sz w:val="22"/>
          <w:szCs w:val="22"/>
        </w:rPr>
      </w:pPr>
      <w:r w:rsidRPr="006935B2">
        <w:rPr>
          <w:rFonts w:ascii="Arial" w:hAnsi="Arial" w:cs="Arial"/>
          <w:sz w:val="22"/>
          <w:szCs w:val="22"/>
        </w:rPr>
        <w:t xml:space="preserve">donde </w:t>
      </w:r>
      <w:r w:rsidRPr="006935B2">
        <w:rPr>
          <w:rFonts w:ascii="Arial" w:hAnsi="Arial" w:cs="Arial"/>
          <w:position w:val="-4"/>
          <w:sz w:val="22"/>
          <w:szCs w:val="22"/>
        </w:rPr>
        <w:object w:dxaOrig="400" w:dyaOrig="300">
          <v:shape id="_x0000_i1100" type="#_x0000_t75" style="width:20.55pt;height:14.95pt" o:ole="">
            <v:imagedata r:id="rId173" o:title=""/>
          </v:shape>
          <o:OLEObject Type="Embed" ProgID="Equation.3" ShapeID="_x0000_i1100" DrawAspect="Content" ObjectID="_1384153481" r:id="rId174"/>
        </w:object>
      </w:r>
      <w:r w:rsidRPr="006935B2">
        <w:rPr>
          <w:rFonts w:ascii="Arial" w:hAnsi="Arial" w:cs="Arial"/>
          <w:sz w:val="22"/>
          <w:szCs w:val="22"/>
        </w:rPr>
        <w:t xml:space="preserve"> representa un  atraso de </w:t>
      </w:r>
      <w:r w:rsidRPr="00955266">
        <w:rPr>
          <w:rFonts w:ascii="Arial" w:hAnsi="Arial" w:cs="Arial"/>
          <w:i/>
          <w:sz w:val="22"/>
          <w:szCs w:val="22"/>
        </w:rPr>
        <w:t>p</w:t>
      </w:r>
      <w:r w:rsidRPr="006935B2">
        <w:rPr>
          <w:rFonts w:ascii="Arial" w:hAnsi="Arial" w:cs="Arial"/>
          <w:sz w:val="22"/>
          <w:szCs w:val="22"/>
        </w:rPr>
        <w:t xml:space="preserve"> periodos y </w:t>
      </w:r>
      <w:r w:rsidRPr="006935B2">
        <w:rPr>
          <w:rFonts w:ascii="Arial" w:hAnsi="Arial" w:cs="Arial"/>
          <w:position w:val="-4"/>
          <w:sz w:val="22"/>
          <w:szCs w:val="22"/>
        </w:rPr>
        <w:object w:dxaOrig="300" w:dyaOrig="300">
          <v:shape id="_x0000_i1101" type="#_x0000_t75" style="width:14.95pt;height:14.95pt" o:ole="">
            <v:imagedata r:id="rId175" o:title=""/>
          </v:shape>
          <o:OLEObject Type="Embed" ProgID="Equation.3" ShapeID="_x0000_i1101" DrawAspect="Content" ObjectID="_1384153482" r:id="rId176"/>
        </w:object>
      </w:r>
      <w:r w:rsidRPr="006935B2">
        <w:rPr>
          <w:rFonts w:ascii="Arial" w:hAnsi="Arial" w:cs="Arial"/>
          <w:sz w:val="22"/>
          <w:szCs w:val="22"/>
        </w:rPr>
        <w:t xml:space="preserve"> representa un avance en </w:t>
      </w:r>
      <w:r w:rsidRPr="000C453B">
        <w:rPr>
          <w:rFonts w:ascii="Arial" w:hAnsi="Arial" w:cs="Arial"/>
          <w:i/>
          <w:sz w:val="22"/>
          <w:szCs w:val="22"/>
        </w:rPr>
        <w:t xml:space="preserve">p </w:t>
      </w:r>
      <w:r w:rsidRPr="006935B2">
        <w:rPr>
          <w:rFonts w:ascii="Arial" w:hAnsi="Arial" w:cs="Arial"/>
          <w:sz w:val="22"/>
          <w:szCs w:val="22"/>
        </w:rPr>
        <w:t>periodos.</w:t>
      </w:r>
    </w:p>
    <w:p w:rsidR="00DE2EAB" w:rsidRDefault="00DE2EAB" w:rsidP="00FA697C">
      <w:pPr>
        <w:pStyle w:val="Ttulo1"/>
      </w:pPr>
    </w:p>
    <w:p w:rsidR="00FC46DD" w:rsidRPr="00B8289F" w:rsidRDefault="0092000A" w:rsidP="00DE2EAB">
      <w:pPr>
        <w:pStyle w:val="Ttulo1"/>
        <w:spacing w:before="0"/>
        <w:rPr>
          <w:rFonts w:ascii="Arial" w:hAnsi="Arial" w:cs="Arial"/>
          <w:sz w:val="24"/>
          <w:szCs w:val="24"/>
        </w:rPr>
      </w:pPr>
      <w:bookmarkStart w:id="82" w:name="_Toc310237466"/>
      <w:r w:rsidRPr="00B8289F">
        <w:rPr>
          <w:rFonts w:ascii="Arial" w:hAnsi="Arial" w:cs="Arial"/>
          <w:sz w:val="24"/>
          <w:szCs w:val="24"/>
        </w:rPr>
        <w:t>3.6</w:t>
      </w:r>
      <w:r w:rsidR="00FC46DD" w:rsidRPr="00B8289F">
        <w:rPr>
          <w:rFonts w:ascii="Arial" w:hAnsi="Arial" w:cs="Arial"/>
          <w:sz w:val="24"/>
          <w:szCs w:val="24"/>
        </w:rPr>
        <w:t xml:space="preserve"> Control PID</w:t>
      </w:r>
      <w:bookmarkEnd w:id="82"/>
    </w:p>
    <w:p w:rsidR="00272DDC" w:rsidRPr="00272DDC" w:rsidRDefault="00272DDC" w:rsidP="00DE2EAB">
      <w:pPr>
        <w:spacing w:after="0"/>
      </w:pPr>
    </w:p>
    <w:p w:rsidR="00FC46DD" w:rsidRDefault="00FC46DD" w:rsidP="00DE2EAB">
      <w:pPr>
        <w:pStyle w:val="Prrafodelista"/>
        <w:spacing w:after="0" w:line="360" w:lineRule="auto"/>
        <w:ind w:left="0"/>
        <w:jc w:val="both"/>
        <w:rPr>
          <w:rFonts w:ascii="Arial" w:hAnsi="Arial" w:cs="Tahoma"/>
          <w:sz w:val="22"/>
          <w:szCs w:val="22"/>
        </w:rPr>
      </w:pPr>
      <w:r w:rsidRPr="006935B2">
        <w:rPr>
          <w:rFonts w:ascii="Arial" w:hAnsi="Arial" w:cs="Tahoma"/>
          <w:sz w:val="22"/>
          <w:szCs w:val="22"/>
        </w:rPr>
        <w:t>El objetivo de un control es obtener una respuesta deseada para un sistema dado.  Lo anterior se puede realizar de dos formas: a) por medio de un control de lazo abierto donde el controlador determina la señal de entrada del proceso en función de una referencia solamente; b) con un control de lazo cerrado, que es cuando el controlador determina la señal de entrada en función de la sal</w:t>
      </w:r>
      <w:r w:rsidR="0075584C">
        <w:rPr>
          <w:rFonts w:ascii="Arial" w:hAnsi="Arial" w:cs="Tahoma"/>
          <w:sz w:val="22"/>
          <w:szCs w:val="22"/>
        </w:rPr>
        <w:t xml:space="preserve">ida del proceso. En la </w:t>
      </w:r>
      <w:r w:rsidRPr="006935B2">
        <w:rPr>
          <w:rFonts w:ascii="Arial" w:hAnsi="Arial" w:cs="Tahoma"/>
          <w:sz w:val="22"/>
          <w:szCs w:val="22"/>
        </w:rPr>
        <w:t xml:space="preserve"> figura </w:t>
      </w:r>
      <w:r w:rsidR="0075584C">
        <w:rPr>
          <w:rFonts w:ascii="Arial" w:hAnsi="Arial" w:cs="Tahoma"/>
          <w:sz w:val="22"/>
          <w:szCs w:val="22"/>
        </w:rPr>
        <w:t xml:space="preserve">3.5 </w:t>
      </w:r>
      <w:r w:rsidRPr="006935B2">
        <w:rPr>
          <w:rFonts w:ascii="Arial" w:hAnsi="Arial" w:cs="Tahoma"/>
          <w:sz w:val="22"/>
          <w:szCs w:val="22"/>
        </w:rPr>
        <w:t xml:space="preserve">se muestra un sistema de control de lazo cerrado. </w:t>
      </w:r>
    </w:p>
    <w:p w:rsidR="0075584C" w:rsidRDefault="0075584C" w:rsidP="00FC46DD">
      <w:pPr>
        <w:pStyle w:val="Prrafodelista"/>
        <w:spacing w:line="360" w:lineRule="auto"/>
        <w:ind w:left="0"/>
        <w:jc w:val="both"/>
        <w:rPr>
          <w:rFonts w:ascii="Arial" w:hAnsi="Arial" w:cs="Tahoma"/>
          <w:sz w:val="22"/>
          <w:szCs w:val="22"/>
        </w:rPr>
      </w:pPr>
      <w:r w:rsidRPr="0075584C">
        <w:rPr>
          <w:rFonts w:ascii="Arial" w:hAnsi="Arial" w:cs="Tahoma"/>
          <w:noProof/>
          <w:sz w:val="22"/>
          <w:szCs w:val="22"/>
          <w:lang w:val="es-MX" w:eastAsia="es-MX"/>
        </w:rPr>
        <mc:AlternateContent>
          <mc:Choice Requires="wpg">
            <w:drawing>
              <wp:inline distT="0" distB="0" distL="0" distR="0">
                <wp:extent cx="5611495" cy="1171442"/>
                <wp:effectExtent l="38100" t="0" r="1360805" b="372110"/>
                <wp:docPr id="79" name="Agrupar 62"/>
                <wp:cNvGraphicFramePr/>
                <a:graphic xmlns:a="http://schemas.openxmlformats.org/drawingml/2006/main">
                  <a:graphicData uri="http://schemas.microsoft.com/office/word/2010/wordprocessingGroup">
                    <wpg:wgp>
                      <wpg:cNvGrpSpPr/>
                      <wpg:grpSpPr>
                        <a:xfrm>
                          <a:off x="0" y="0"/>
                          <a:ext cx="6934200" cy="1447800"/>
                          <a:chOff x="990600" y="1600200"/>
                          <a:chExt cx="6934200" cy="1447800"/>
                        </a:xfrm>
                      </wpg:grpSpPr>
                      <wps:wsp>
                        <wps:cNvPr id="101" name="101 Rectángulo redondeado"/>
                        <wps:cNvSpPr/>
                        <wps:spPr>
                          <a:xfrm>
                            <a:off x="3048000" y="1752600"/>
                            <a:ext cx="914400" cy="381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Control</w:t>
                              </w:r>
                            </w:p>
                          </w:txbxContent>
                        </wps:txbx>
                        <wps:bodyPr rtlCol="0" anchor="ctr"/>
                      </wps:wsp>
                      <wps:wsp>
                        <wps:cNvPr id="102" name="102 Rectángulo redondeado"/>
                        <wps:cNvSpPr/>
                        <wps:spPr>
                          <a:xfrm>
                            <a:off x="4419600" y="1752600"/>
                            <a:ext cx="914400" cy="381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Potencia</w:t>
                              </w:r>
                            </w:p>
                          </w:txbxContent>
                        </wps:txbx>
                        <wps:bodyPr rtlCol="0" anchor="ctr"/>
                      </wps:wsp>
                      <wps:wsp>
                        <wps:cNvPr id="103" name="103 Rectángulo redondeado"/>
                        <wps:cNvSpPr/>
                        <wps:spPr>
                          <a:xfrm>
                            <a:off x="4419600" y="2667000"/>
                            <a:ext cx="914400" cy="381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Sensor</w:t>
                              </w:r>
                            </w:p>
                          </w:txbxContent>
                        </wps:txbx>
                        <wps:bodyPr rtlCol="0" anchor="ctr"/>
                      </wps:wsp>
                      <wps:wsp>
                        <wps:cNvPr id="104" name="104 Rectángulo redondeado"/>
                        <wps:cNvSpPr/>
                        <wps:spPr>
                          <a:xfrm>
                            <a:off x="5943600" y="1754188"/>
                            <a:ext cx="914400" cy="381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Actuador</w:t>
                              </w:r>
                            </w:p>
                          </w:txbxContent>
                        </wps:txbx>
                        <wps:bodyPr rtlCol="0" anchor="ctr"/>
                      </wps:wsp>
                      <wps:wsp>
                        <wps:cNvPr id="105" name="105 Conector recto"/>
                        <wps:cNvCnPr>
                          <a:stCxn id="104" idx="3"/>
                        </wps:cNvCnPr>
                        <wps:spPr>
                          <a:xfrm>
                            <a:off x="6858000" y="1944688"/>
                            <a:ext cx="1066800"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6" name="106 Conector recto"/>
                        <wps:cNvCnPr/>
                        <wps:spPr>
                          <a:xfrm rot="5400000">
                            <a:off x="6706791" y="2402285"/>
                            <a:ext cx="913606"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7" name="107 Elipse"/>
                        <wps:cNvSpPr/>
                        <wps:spPr>
                          <a:xfrm>
                            <a:off x="1828800" y="1752600"/>
                            <a:ext cx="304800" cy="3810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08" name="108 Conector recto"/>
                        <wps:cNvCnPr/>
                        <wps:spPr>
                          <a:xfrm rot="10800000" flipV="1">
                            <a:off x="1980406" y="2893217"/>
                            <a:ext cx="2438400" cy="238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9" name="109 Conector recto de flecha"/>
                        <wps:cNvCnPr/>
                        <wps:spPr>
                          <a:xfrm>
                            <a:off x="990600" y="1941512"/>
                            <a:ext cx="8382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0" name="110 Conector recto"/>
                        <wps:cNvCnPr>
                          <a:stCxn id="107" idx="1"/>
                          <a:endCxn id="107" idx="5"/>
                        </wps:cNvCnPr>
                        <wps:spPr>
                          <a:xfrm rot="16200000" flipH="1">
                            <a:off x="1846496" y="1835337"/>
                            <a:ext cx="269408" cy="215526"/>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11" name="111 Conector recto"/>
                        <wps:cNvCnPr>
                          <a:stCxn id="107" idx="3"/>
                          <a:endCxn id="107" idx="7"/>
                        </wps:cNvCnPr>
                        <wps:spPr>
                          <a:xfrm rot="5400000" flipH="1" flipV="1">
                            <a:off x="1846496" y="1835337"/>
                            <a:ext cx="269408" cy="215526"/>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12" name="CuadroTexto 46"/>
                        <wps:cNvSpPr txBox="1"/>
                        <wps:spPr>
                          <a:xfrm>
                            <a:off x="1725864" y="1992868"/>
                            <a:ext cx="255336" cy="369332"/>
                          </a:xfrm>
                          <a:prstGeom prst="rect">
                            <a:avLst/>
                          </a:prstGeom>
                          <a:noFill/>
                        </wps:spPr>
                        <wps:txbx>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lang w:val="es-ES_tradnl"/>
                                </w:rPr>
                                <w:t>-</w:t>
                              </w:r>
                            </w:p>
                          </w:txbxContent>
                        </wps:txbx>
                        <wps:bodyPr wrap="none" rtlCol="0">
                          <a:spAutoFit/>
                        </wps:bodyPr>
                      </wps:wsp>
                      <wps:wsp>
                        <wps:cNvPr id="113" name="CuadroTexto 47"/>
                        <wps:cNvSpPr txBox="1"/>
                        <wps:spPr>
                          <a:xfrm>
                            <a:off x="990600" y="1600200"/>
                            <a:ext cx="362637" cy="369332"/>
                          </a:xfrm>
                          <a:prstGeom prst="rect">
                            <a:avLst/>
                          </a:prstGeom>
                          <a:noFill/>
                        </wps:spPr>
                        <wps:txbx>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lang w:val="es-ES_tradnl"/>
                                </w:rPr>
                                <w:t>x</w:t>
                              </w:r>
                              <w:r>
                                <w:rPr>
                                  <w:rFonts w:asciiTheme="minorHAnsi" w:hAnsi="Cambria" w:cstheme="minorBidi"/>
                                  <w:color w:val="000000" w:themeColor="text1"/>
                                  <w:kern w:val="24"/>
                                  <w:position w:val="-9"/>
                                  <w:sz w:val="36"/>
                                  <w:szCs w:val="36"/>
                                  <w:vertAlign w:val="subscript"/>
                                  <w:lang w:val="es-ES_tradnl"/>
                                </w:rPr>
                                <w:t>0</w:t>
                              </w:r>
                            </w:p>
                          </w:txbxContent>
                        </wps:txbx>
                        <wps:bodyPr wrap="none" rtlCol="0">
                          <a:spAutoFit/>
                        </wps:bodyPr>
                      </wps:wsp>
                      <wps:wsp>
                        <wps:cNvPr id="114" name="114 Conector recto de flecha"/>
                        <wps:cNvCnPr>
                          <a:stCxn id="107" idx="6"/>
                          <a:endCxn id="101" idx="1"/>
                        </wps:cNvCnPr>
                        <wps:spPr>
                          <a:xfrm>
                            <a:off x="2133600" y="1943100"/>
                            <a:ext cx="9144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5" name="115 Conector recto de flecha"/>
                        <wps:cNvCnPr>
                          <a:stCxn id="101" idx="3"/>
                          <a:endCxn id="102" idx="1"/>
                        </wps:cNvCnPr>
                        <wps:spPr>
                          <a:xfrm>
                            <a:off x="3962400" y="1943100"/>
                            <a:ext cx="4572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6" name="116 Conector recto de flecha"/>
                        <wps:cNvCnPr>
                          <a:stCxn id="102" idx="3"/>
                          <a:endCxn id="104" idx="1"/>
                        </wps:cNvCnPr>
                        <wps:spPr>
                          <a:xfrm>
                            <a:off x="5334000" y="1943100"/>
                            <a:ext cx="6096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7" name="117 Conector recto de flecha"/>
                        <wps:cNvCnPr>
                          <a:endCxn id="103" idx="3"/>
                        </wps:cNvCnPr>
                        <wps:spPr>
                          <a:xfrm rot="10800000">
                            <a:off x="5334000" y="2857501"/>
                            <a:ext cx="1828800" cy="79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8" name="118 Conector recto de flecha"/>
                        <wps:cNvCnPr>
                          <a:endCxn id="112" idx="3"/>
                        </wps:cNvCnPr>
                        <wps:spPr>
                          <a:xfrm rot="5400000" flipH="1" flipV="1">
                            <a:off x="1623359" y="2535376"/>
                            <a:ext cx="715683"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Agrupar 62" o:spid="_x0000_s1038" style="width:441.85pt;height:92.25pt;mso-position-horizontal-relative:char;mso-position-vertical-relative:line" coordorigin="9906,16002" coordsize="6934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">
                <v:roundrect id="101 Rectángulo redondeado" o:spid="_x0000_s1039" style="position:absolute;left:30480;top:17526;width:91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8EA&#10;AADcAAAADwAAAGRycy9kb3ducmV2LnhtbERP24rCMBB9F/yHMAu+yJoqeOsaZVlUfBKsfsDYzLal&#10;zaQ2sda/NwsLvs3hXGe16UwlWmpcYVnBeBSBIE6tLjhTcDnvPhcgnEfWWFkmBU9ysFn3eyuMtX3w&#10;idrEZyKEsItRQe59HUvp0pwMupGtiQP3axuDPsAmk7rBRwg3lZxE0UwaLDg05FjTT05pmdyNgmPR&#10;7ulcTudLebvOu2W5tcPrRanBR/f9BcJT59/if/dBh/nRGP6eC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vofBAAAA3AAAAA8AAAAAAAAAAAAAAAAAmAIAAGRycy9kb3du&#10;cmV2LnhtbFBLBQYAAAAABAAEAPUAAACGAwAAAAA=&#10;" fillcolor="#4f81bd [3204]" strokecolor="#4579b8 [3044]">
                  <v:fill color2="#a7bfde [1620]" rotate="t" angle="180" focus="100%" type="gradient">
                    <o:fill v:ext="view" type="gradientUnscaled"/>
                  </v:fill>
                  <v:shadow on="t" color="black" opacity="22937f" origin=",.5" offset="0,.63889mm"/>
                  <v:textbo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Control</w:t>
                        </w:r>
                      </w:p>
                    </w:txbxContent>
                  </v:textbox>
                </v:roundrect>
                <v:roundrect id="102 Rectángulo redondeado" o:spid="_x0000_s1040" style="position:absolute;left:44196;top:17526;width:91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g8MEA&#10;AADcAAAADwAAAGRycy9kb3ducmV2LnhtbERP24rCMBB9F/yHMAu+yJoqeOsaRcSVfRKsfsDYzLal&#10;zaQ2sXb/fiMIvs3hXGe16UwlWmpcYVnBeBSBIE6tLjhTcDl/fy5AOI+ssbJMCv7IwWbd760w1vbB&#10;J2oTn4kQwi5GBbn3dSylS3My6Ea2Jg7cr20M+gCbTOoGHyHcVHISRTNpsODQkGNNu5zSMrkbBcei&#10;PdC5nM6X8nadd8tyb4fXi1KDj277BcJT59/il/tHh/nRBJ7Ph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9IPDBAAAA3AAAAA8AAAAAAAAAAAAAAAAAmAIAAGRycy9kb3du&#10;cmV2LnhtbFBLBQYAAAAABAAEAPUAAACGAwAAAAA=&#10;" fillcolor="#4f81bd [3204]" strokecolor="#4579b8 [3044]">
                  <v:fill color2="#a7bfde [1620]" rotate="t" angle="180" focus="100%" type="gradient">
                    <o:fill v:ext="view" type="gradientUnscaled"/>
                  </v:fill>
                  <v:shadow on="t" color="black" opacity="22937f" origin=",.5" offset="0,.63889mm"/>
                  <v:textbo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Potencia</w:t>
                        </w:r>
                      </w:p>
                    </w:txbxContent>
                  </v:textbox>
                </v:roundrect>
                <v:roundrect id="103 Rectángulo redondeado" o:spid="_x0000_s1041" style="position:absolute;left:44196;top:26670;width:91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Fa8IA&#10;AADcAAAADwAAAGRycy9kb3ducmV2LnhtbERP24rCMBB9F/yHMMK+yJq6oq5do4is4pPg5QPGZrYt&#10;bSa1ydb690YQfJvDuc582ZpSNFS73LKC4SACQZxYnXOq4HzafH6DcB5ZY2mZFNzJwXLR7cwx1vbG&#10;B2qOPhUhhF2MCjLvq1hKl2Rk0A1sRRy4P1sb9AHWqdQ13kK4KeVXFE2kwZxDQ4YVrTNKiuO/UbDP&#10;my2divF0Jq+XaTsrfm3/clbqo9eufkB4av1b/HLvdJgfjeD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YVrwgAAANwAAAAPAAAAAAAAAAAAAAAAAJgCAABkcnMvZG93&#10;bnJldi54bWxQSwUGAAAAAAQABAD1AAAAhwMAAAAA&#10;" fillcolor="#4f81bd [3204]" strokecolor="#4579b8 [3044]">
                  <v:fill color2="#a7bfde [1620]" rotate="t" angle="180" focus="100%" type="gradient">
                    <o:fill v:ext="view" type="gradientUnscaled"/>
                  </v:fill>
                  <v:shadow on="t" color="black" opacity="22937f" origin=",.5" offset="0,.63889mm"/>
                  <v:textbo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Sensor</w:t>
                        </w:r>
                      </w:p>
                    </w:txbxContent>
                  </v:textbox>
                </v:roundrect>
                <v:roundrect id="104 Rectángulo redondeado" o:spid="_x0000_s1042" style="position:absolute;left:59436;top:17541;width:9144;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H8IA&#10;AADcAAAADwAAAGRycy9kb3ducmV2LnhtbERP24rCMBB9F/yHMMK+yJq6eFm7RhFZxSfByweMzWxb&#10;2kxqk631740g+DaHc535sjWlaKh2uWUFw0EEgjixOudUwfm0+fwG4TyyxtIyKbiTg+Wi25ljrO2N&#10;D9QcfSpCCLsYFWTeV7GULsnIoBvYijhwf7Y26AOsU6lrvIVwU8qvKJpIgzmHhgwrWmeUFMd/o2Cf&#10;N1s6FePpTF4v03ZW/Nr+5azUR69d/YDw1Pq3+OXe6TA/G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B0fwgAAANwAAAAPAAAAAAAAAAAAAAAAAJgCAABkcnMvZG93&#10;bnJldi54bWxQSwUGAAAAAAQABAD1AAAAhwMAAAAA&#10;" fillcolor="#4f81bd [3204]" strokecolor="#4579b8 [3044]">
                  <v:fill color2="#a7bfde [1620]" rotate="t" angle="180" focus="100%" type="gradient">
                    <o:fill v:ext="view" type="gradientUnscaled"/>
                  </v:fill>
                  <v:shadow on="t" color="black" opacity="22937f" origin=",.5" offset="0,.63889mm"/>
                  <v:textbox>
                    <w:txbxContent>
                      <w:p w:rsidR="00E339D3" w:rsidRDefault="00E339D3" w:rsidP="00E339D3">
                        <w:pPr>
                          <w:pStyle w:val="NormalWeb"/>
                          <w:spacing w:before="0" w:beforeAutospacing="0" w:after="0" w:afterAutospacing="0"/>
                          <w:jc w:val="center"/>
                        </w:pPr>
                        <w:r>
                          <w:rPr>
                            <w:rFonts w:asciiTheme="minorHAnsi" w:hAnsi="Cambria" w:cstheme="minorBidi"/>
                            <w:color w:val="000000" w:themeColor="text1"/>
                            <w:kern w:val="24"/>
                            <w:sz w:val="22"/>
                            <w:szCs w:val="22"/>
                            <w:lang w:val="es-ES_tradnl"/>
                          </w:rPr>
                          <w:t>Actuador</w:t>
                        </w:r>
                      </w:p>
                    </w:txbxContent>
                  </v:textbox>
                </v:roundrect>
                <v:line id="105 Conector recto" o:spid="_x0000_s1043" style="position:absolute;visibility:visible;mso-wrap-style:square" from="68580,19446" to="79248,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VKsMAAADcAAAADwAAAGRycy9kb3ducmV2LnhtbESPQW/CMAyF75P4D5GRdhsJiE3QERBM&#10;qtTrCtxN47XdGqdKQtv9+2XSpN1svef3Pe8Ok+3EQD60jjUsFwoEceVMy7WGyzl/2oAIEdlg55g0&#10;fFOAw372sMPMuJHfaShjLVIIhww1NDH2mZShashiWLieOGkfzluMafW1NB7HFG47uVLqRVpsOREa&#10;7OmtoeqrvNsEUSd3ymU4r9fH+7bIr7e2/vRaP86n4yuISFP8N/9dFybVV8/w+0ya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t1SrDAAAA3AAAAA8AAAAAAAAAAAAA&#10;AAAAoQIAAGRycy9kb3ducmV2LnhtbFBLBQYAAAAABAAEAPkAAACRAwAAAAA=&#10;" strokecolor="#4f81bd [3204]" strokeweight="2pt">
                  <v:shadow on="t" color="black" opacity="24903f" origin=",.5" offset="0,.55556mm"/>
                </v:line>
                <v:line id="106 Conector recto" o:spid="_x0000_s1044" style="position:absolute;rotation:90;visibility:visible;mso-wrap-style:square" from="67068,24022" to="76204,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jm8MAAADcAAAADwAAAGRycy9kb3ducmV2LnhtbERP22rCQBB9L/gPywh9KXVjoUFiNlIK&#10;hVBE8AJ9HbNjEpqdDdmpRr++KxT6NodznXw1uk6daQitZwPzWQKKuPK25drAYf/xvAAVBNli55kM&#10;XCnAqpg85JhZf+EtnXdSqxjCIUMDjUifaR2qhhyGme+JI3fyg0OJcKi1HfASw12nX5Ik1Q5bjg0N&#10;9vTeUPW9+3EGjmsJxzJdk5fNbf5V1pvPV3oy5nE6vi1BCY3yL/5zlzbOT1K4PxMv0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nY5vDAAAA3AAAAA8AAAAAAAAAAAAA&#10;AAAAoQIAAGRycy9kb3ducmV2LnhtbFBLBQYAAAAABAAEAPkAAACRAwAAAAA=&#10;" strokecolor="#4f81bd [3204]" strokeweight="2pt">
                  <v:shadow on="t" color="black" opacity="24903f" origin=",.5" offset="0,.55556mm"/>
                </v:line>
                <v:oval id="107 Elipse" o:spid="_x0000_s1045" style="position:absolute;left:18288;top:17526;width:304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ccIA&#10;AADcAAAADwAAAGRycy9kb3ducmV2LnhtbERPTWvCQBC9C/0PyxS86aZFVFLXUAKl9dQae+hxmh2T&#10;4O7skl1j/PfdguBtHu9zNsVojRioD51jBU/zDARx7XTHjYLvw9tsDSJEZI3GMSm4UoBi+zDZYK7d&#10;hfc0VLERKYRDjgraGH0uZahbshjmzhMn7uh6izHBvpG6x0sKt0Y+Z9lSWuw4NbToqWypPlVnq2D5&#10;a0tzxsPQyd2nf//xX2ZhGqWmj+PrC4hIY7yLb+4PneZnK/h/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ZxwgAAANwAAAAPAAAAAAAAAAAAAAAAAJgCAABkcnMvZG93&#10;bnJldi54bWxQSwUGAAAAAAQABAD1AAAAhwMAAAAA&#10;" fillcolor="#4f81bd [3204]" strokecolor="#4579b8 [3044]">
                  <v:fill color2="#a7bfde [1620]" rotate="t" angle="180" focus="100%" type="gradient">
                    <o:fill v:ext="view" type="gradientUnscaled"/>
                  </v:fill>
                  <v:shadow on="t" color="black" opacity="22937f" origin=",.5" offset="0,.63889mm"/>
                  <v:textbox>
                    <w:txbxContent>
                      <w:p w:rsidR="00E339D3" w:rsidRDefault="00E339D3" w:rsidP="00E339D3">
                        <w:pPr>
                          <w:rPr>
                            <w:rFonts w:eastAsia="Times New Roman"/>
                          </w:rPr>
                        </w:pPr>
                      </w:p>
                    </w:txbxContent>
                  </v:textbox>
                </v:oval>
                <v:line id="108 Conector recto" o:spid="_x0000_s1046" style="position:absolute;rotation:180;flip:y;visibility:visible;mso-wrap-style:square" from="19804,28932" to="44188,2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qbMQAAADcAAAADwAAAGRycy9kb3ducmV2LnhtbESPQW/CMAyF75P4D5GRdpkgHYdpKgSE&#10;QJPYia3wA0xj2qqNU5KMdv8eHybtZus9v/d5tRldp+4UYuPZwOs8A0VcettwZeB8+pi9g4oJ2WLn&#10;mQz8UoTNevK0wtz6gb/pXqRKSQjHHA3UKfW51rGsyWGc+55YtKsPDpOsodI24CDhrtOLLHvTDhuW&#10;hhp72tVUtsWPM7D9/OqPt5f2MhT6tjhRaPeHsTXmeTpul6ASjenf/Hd9sIKfCa0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KpsxAAAANwAAAAPAAAAAAAAAAAA&#10;AAAAAKECAABkcnMvZG93bnJldi54bWxQSwUGAAAAAAQABAD5AAAAkgMAAAAA&#10;" strokecolor="#4f81bd [3204]" strokeweight="2pt">
                  <v:shadow on="t" color="black" opacity="24903f" origin=",.5" offset="0,.55556mm"/>
                </v:line>
                <v:shape id="109 Conector recto de flecha" o:spid="_x0000_s1047" type="#_x0000_t32" style="position:absolute;left:9906;top:19415;width:838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EGcEAAADcAAAADwAAAGRycy9kb3ducmV2LnhtbERPTYvCMBC9C/6HMII3TRWU3WoUEQVh&#10;dwV1vY/N2FabSUmi1n+/ERa8zeN9znTemErcyfnSsoJBPwFBnFldcq7g97DufYDwAVljZZkUPMnD&#10;fNZuTTHV9sE7uu9DLmII+xQVFCHUqZQ+K8ig79uaOHJn6wyGCF0utcNHDDeVHCbJWBosOTYUWNOy&#10;oOy6vxkFo5XbLerL92F7dH59s+XJ/Vy+lOp2msUERKAmvMX/7o2O85NPeD0TL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EQZwQAAANwAAAAPAAAAAAAAAAAAAAAA&#10;AKECAABkcnMvZG93bnJldi54bWxQSwUGAAAAAAQABAD5AAAAjwMAAAAA&#10;" strokecolor="#4f81bd [3204]" strokeweight="2pt">
                  <v:stroke endarrow="open"/>
                  <v:shadow on="t" color="black" opacity="24903f" origin=",.5" offset="0,.55556mm"/>
                </v:shape>
                <v:line id="110 Conector recto" o:spid="_x0000_s1048" style="position:absolute;rotation:90;flip:x;visibility:visible;mso-wrap-style:square" from="18464,18353" to="21159,2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GC8UAAADcAAAADwAAAGRycy9kb3ducmV2LnhtbESPQWvCQBCF7wX/wzKCt7qJYNHUVYpY&#10;22tsQbyN2WkSmp0N2a2m+fXOQfA2w3vz3jerTe8adaEu1J4NpNMEFHHhbc2lge+v9+cFqBCRLTae&#10;ycA/BdisR08rzKy/ck6XQyyVhHDI0EAVY5tpHYqKHIapb4lF+/GdwyhrV2rb4VXCXaNnSfKiHdYs&#10;DRW2tK2o+D38OQPDbkjz835b5Ofl6bif5+74MThjJuP+7RVUpD4+zPfrTyv4qeDLMzKB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ZGC8UAAADcAAAADwAAAAAAAAAA&#10;AAAAAAChAgAAZHJzL2Rvd25yZXYueG1sUEsFBgAAAAAEAAQA+QAAAJMDAAAAAA==&#10;" strokecolor="black [3213]" strokeweight="2pt">
                  <v:shadow on="t" color="black" opacity="24903f" origin=",.5" offset="0,.55556mm"/>
                </v:line>
                <v:line id="111 Conector recto" o:spid="_x0000_s1049" style="position:absolute;rotation:90;flip:x y;visibility:visible;mso-wrap-style:square" from="18464,18353" to="21159,2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LRcMAAADcAAAADwAAAGRycy9kb3ducmV2LnhtbERPS2vCQBC+F/wPywi91U0KLTZ1FRta&#10;kBwKag89DtkxG8zOhuzmob/eLRS8zcf3nNVmso0YqPO1YwXpIgFBXDpdc6Xg5/j1tAThA7LGxjEp&#10;uJCHzXr2sMJMu5H3NBxCJWII+wwVmBDaTEpfGrLoF64ljtzJdRZDhF0ldYdjDLeNfE6SV2mx5thg&#10;sKXcUHk+9FZBj/UZr2+nb2N/82b43Bb7l49Cqcf5tH0HEWgKd/G/e6fj/DSFv2fi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C0XDAAAA3AAAAA8AAAAAAAAAAAAA&#10;AAAAoQIAAGRycy9kb3ducmV2LnhtbFBLBQYAAAAABAAEAPkAAACRAwAAAAA=&#10;" strokeweight="2pt">
                  <v:shadow on="t" color="black" opacity="24903f" origin=",.5" offset="0,.55556mm"/>
                </v:line>
                <v:shape id="CuadroTexto 46" o:spid="_x0000_s1050" type="#_x0000_t202" style="position:absolute;left:17258;top:19928;width:2554;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lang w:val="es-ES_tradnl"/>
                          </w:rPr>
                          <w:t>-</w:t>
                        </w:r>
                      </w:p>
                    </w:txbxContent>
                  </v:textbox>
                </v:shape>
                <v:shape id="CuadroTexto 47" o:spid="_x0000_s1051" type="#_x0000_t202" style="position:absolute;left:9906;top:16002;width:3626;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pPr>
                        <w:r>
                          <w:rPr>
                            <w:rFonts w:asciiTheme="minorHAnsi" w:hAnsi="Cambria" w:cstheme="minorBidi"/>
                            <w:color w:val="000000" w:themeColor="text1"/>
                            <w:kern w:val="24"/>
                            <w:sz w:val="36"/>
                            <w:szCs w:val="36"/>
                            <w:lang w:val="es-ES_tradnl"/>
                          </w:rPr>
                          <w:t>x</w:t>
                        </w:r>
                        <w:r>
                          <w:rPr>
                            <w:rFonts w:asciiTheme="minorHAnsi" w:hAnsi="Cambria" w:cstheme="minorBidi"/>
                            <w:color w:val="000000" w:themeColor="text1"/>
                            <w:kern w:val="24"/>
                            <w:position w:val="-9"/>
                            <w:sz w:val="36"/>
                            <w:szCs w:val="36"/>
                            <w:vertAlign w:val="subscript"/>
                            <w:lang w:val="es-ES_tradnl"/>
                          </w:rPr>
                          <w:t>0</w:t>
                        </w:r>
                      </w:p>
                    </w:txbxContent>
                  </v:textbox>
                </v:shape>
                <v:shape id="114 Conector recto de flecha" o:spid="_x0000_s1052" type="#_x0000_t32" style="position:absolute;left:21336;top:19431;width:914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9WsIAAADcAAAADwAAAGRycy9kb3ducmV2LnhtbERP22oCMRB9F/yHMELfNGupRbZGEVEo&#10;tBVW2/fpZrq7djNZkuzFv2+Egm9zONdZbQZTi46crywrmM8SEMS51RUXCj7Ph+kShA/IGmvLpOBK&#10;Hjbr8WiFqbY9Z9SdQiFiCPsUFZQhNKmUPi/JoJ/ZhjhyP9YZDBG6QmqHfQw3tXxMkmdpsOLYUGJD&#10;u5Ly31NrFCz2Lts2l/fz8cv5Q2urb/dxeVPqYTJsX0AEGsJd/O9+1XH+/Aluz8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B9WsIAAADcAAAADwAAAAAAAAAAAAAA&#10;AAChAgAAZHJzL2Rvd25yZXYueG1sUEsFBgAAAAAEAAQA+QAAAJADAAAAAA==&#10;" strokecolor="#4f81bd [3204]" strokeweight="2pt">
                  <v:stroke endarrow="open"/>
                  <v:shadow on="t" color="black" opacity="24903f" origin=",.5" offset="0,.55556mm"/>
                </v:shape>
                <v:shape id="115 Conector recto de flecha" o:spid="_x0000_s1053" type="#_x0000_t32" style="position:absolute;left:39624;top:19431;width:457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YwcEAAADcAAAADwAAAGRycy9kb3ducmV2LnhtbERPTYvCMBC9L/gfwgje1lRBkWoUEYWF&#10;dQXreh+bsa02k5JE7f57Iwh7m8f7nNmiNbW4k/OVZQWDfgKCOLe64kLB72HzOQHhA7LG2jIp+CMP&#10;i3nnY4aptg/e0z0LhYgh7FNUUIbQpFL6vCSDvm8b4sidrTMYInSF1A4fMdzUcpgkY2mw4thQYkOr&#10;kvJrdjMKRmu3XzaX7WF3dH5zs9XJ/Vy+lep12+UURKA2/Ivf7i8d5w9G8HomXi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NjBwQAAANwAAAAPAAAAAAAAAAAAAAAA&#10;AKECAABkcnMvZG93bnJldi54bWxQSwUGAAAAAAQABAD5AAAAjwMAAAAA&#10;" strokecolor="#4f81bd [3204]" strokeweight="2pt">
                  <v:stroke endarrow="open"/>
                  <v:shadow on="t" color="black" opacity="24903f" origin=",.5" offset="0,.55556mm"/>
                </v:shape>
                <v:shape id="116 Conector recto de flecha" o:spid="_x0000_s1054" type="#_x0000_t32" style="position:absolute;left:53340;top:19431;width:609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GtsAAAADcAAAADwAAAGRycy9kb3ducmV2LnhtbERP24rCMBB9X/Afwgi+ramCslSjiCgI&#10;uoK397EZ22ozKUnU+vcbYcG3OZzrjKeNqcSDnC8tK+h1ExDEmdUl5wqOh+X3DwgfkDVWlknBizxM&#10;J62vMabaPnlHj33IRQxhn6KCIoQ6ldJnBRn0XVsTR+5incEQoculdviM4aaS/SQZSoMlx4YCa5oX&#10;lN32d6NgsHC7WX3dHLYn55d3W57d73WtVKfdzEYgAjXhI/53r3Sc3xvC+5l4gZ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eRrbAAAAA3AAAAA8AAAAAAAAAAAAAAAAA&#10;oQIAAGRycy9kb3ducmV2LnhtbFBLBQYAAAAABAAEAPkAAACOAwAAAAA=&#10;" strokecolor="#4f81bd [3204]" strokeweight="2pt">
                  <v:stroke endarrow="open"/>
                  <v:shadow on="t" color="black" opacity="24903f" origin=",.5" offset="0,.55556mm"/>
                </v:shape>
                <v:shape id="117 Conector recto de flecha" o:spid="_x0000_s1055" type="#_x0000_t32" style="position:absolute;left:53340;top:28575;width:18288;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0mr8AAADcAAAADwAAAGRycy9kb3ducmV2LnhtbERPzYrCMBC+C75DGMGLaFphV61GUUFY&#10;vG31AYZmbKvNpDSx1rc3guBtPr7fWW06U4mWGldaVhBPIhDEmdUl5wrOp8N4DsJ5ZI2VZVLwJAeb&#10;db+3wkTbB/9Tm/pchBB2CSoovK8TKV1WkEE3sTVx4C62MegDbHKpG3yEcFPJaRT9SoMlh4YCa9oX&#10;lN3Su1EwG+WL447pEplyf63ja8s/Tio1HHTbJQhPnf+KP+4/HebHM3g/Ey6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80mr8AAADcAAAADwAAAAAAAAAAAAAAAACh&#10;AgAAZHJzL2Rvd25yZXYueG1sUEsFBgAAAAAEAAQA+QAAAI0DAAAAAA==&#10;" strokecolor="#4f81bd [3204]" strokeweight="2pt">
                  <v:stroke endarrow="open"/>
                  <v:shadow on="t" color="black" opacity="24903f" origin=",.5" offset="0,.55556mm"/>
                </v:shape>
                <v:shape id="118 Conector recto de flecha" o:spid="_x0000_s1056" type="#_x0000_t32" style="position:absolute;left:16233;top:25354;width:7157;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BhMMAAADcAAAADwAAAGRycy9kb3ducmV2LnhtbESPQW/CMAyF75P2HyJP2m0kcJigIyDE&#10;hLTbREHiajVeWrVxSpNBt1+PD0jcbL3n9z4v12Po1IWG1ES2MJ0YUMRVdA17C8fD7m0OKmVkh11k&#10;svBHCdar56clFi5eeU+XMnslIZwKtFDn3Bdap6qmgGkSe2LRfuIQMMs6eO0GvEp46PTMmHcdsGFp&#10;qLGnbU1VW/4GC/o8z6ey7RbG+O/2s+o3/3j01r6+jJsPUJnG/DDfr7+c4E+FVp6RC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QYTDAAAA3AAAAA8AAAAAAAAAAAAA&#10;AAAAoQIAAGRycy9kb3ducmV2LnhtbFBLBQYAAAAABAAEAPkAAACRAwAAAAA=&#10;" strokecolor="#4f81bd [3204]" strokeweight="2pt">
                  <v:stroke endarrow="open"/>
                  <v:shadow on="t" color="black" opacity="24903f" origin=",.5" offset="0,.55556mm"/>
                </v:shape>
                <w10:anchorlock/>
              </v:group>
            </w:pict>
          </mc:Fallback>
        </mc:AlternateContent>
      </w:r>
    </w:p>
    <w:p w:rsidR="00ED477E" w:rsidRPr="009D2D5E" w:rsidRDefault="0075584C" w:rsidP="00B9586A">
      <w:pPr>
        <w:pStyle w:val="Cita"/>
        <w:jc w:val="center"/>
        <w:rPr>
          <w:rFonts w:ascii="Arial" w:hAnsi="Arial" w:cs="Arial"/>
          <w:sz w:val="22"/>
          <w:szCs w:val="22"/>
        </w:rPr>
      </w:pPr>
      <w:bookmarkStart w:id="83" w:name="_Toc310237499"/>
      <w:r w:rsidRPr="009D2D5E">
        <w:rPr>
          <w:rFonts w:ascii="Arial" w:hAnsi="Arial" w:cs="Arial"/>
          <w:sz w:val="22"/>
          <w:szCs w:val="22"/>
        </w:rPr>
        <w:t>Fig. 3.5 Sistema de control de lazo cerrado</w:t>
      </w:r>
      <w:bookmarkEnd w:id="83"/>
    </w:p>
    <w:p w:rsidR="00FC46DD" w:rsidRPr="006935B2" w:rsidRDefault="00FC46DD" w:rsidP="00FC46DD">
      <w:pPr>
        <w:pStyle w:val="Prrafodelista"/>
        <w:spacing w:line="360" w:lineRule="auto"/>
        <w:ind w:left="0"/>
        <w:jc w:val="both"/>
        <w:rPr>
          <w:rFonts w:ascii="Arial" w:hAnsi="Arial" w:cs="Tahoma"/>
          <w:sz w:val="22"/>
          <w:szCs w:val="22"/>
        </w:rPr>
      </w:pPr>
      <w:r w:rsidRPr="006935B2">
        <w:rPr>
          <w:rFonts w:ascii="Arial" w:hAnsi="Arial" w:cs="Tahoma"/>
          <w:sz w:val="22"/>
          <w:szCs w:val="22"/>
        </w:rPr>
        <w:t>La mayoría de los controladores tienen tres acciones básicas de control: la proporcional, la integral y la derivativa, o alguna combinación entre ellas.</w:t>
      </w:r>
    </w:p>
    <w:p w:rsidR="00FC46DD" w:rsidRPr="006935B2" w:rsidRDefault="00FC46DD" w:rsidP="00FC46DD">
      <w:pPr>
        <w:pStyle w:val="Prrafodelista"/>
        <w:spacing w:line="360" w:lineRule="auto"/>
        <w:ind w:left="0"/>
        <w:jc w:val="both"/>
        <w:rPr>
          <w:rFonts w:ascii="Arial" w:hAnsi="Arial" w:cs="Tahoma"/>
          <w:sz w:val="22"/>
          <w:szCs w:val="22"/>
        </w:rPr>
      </w:pPr>
    </w:p>
    <w:p w:rsidR="0006232D" w:rsidRDefault="00FC46DD" w:rsidP="007C232D">
      <w:pPr>
        <w:pStyle w:val="Prrafodelista"/>
        <w:spacing w:line="360" w:lineRule="auto"/>
        <w:ind w:left="0"/>
        <w:jc w:val="both"/>
        <w:rPr>
          <w:rFonts w:ascii="Arial" w:hAnsi="Arial" w:cs="Tahoma"/>
          <w:sz w:val="22"/>
          <w:szCs w:val="22"/>
        </w:rPr>
      </w:pPr>
      <w:r w:rsidRPr="006935B2">
        <w:rPr>
          <w:rFonts w:ascii="Arial" w:hAnsi="Arial" w:cs="Tahoma"/>
          <w:sz w:val="22"/>
          <w:szCs w:val="22"/>
        </w:rPr>
        <w:t>Los controladores que tienen estas leyes de control pueden ser aplicados de manera analógica o digital a la planta a controlar.</w:t>
      </w:r>
    </w:p>
    <w:p w:rsidR="00FC46DD" w:rsidRPr="00B8289F" w:rsidRDefault="007E3C1A" w:rsidP="00FA697C">
      <w:pPr>
        <w:pStyle w:val="Ttulo2"/>
        <w:rPr>
          <w:rFonts w:ascii="Arial" w:hAnsi="Arial" w:cs="Arial"/>
          <w:sz w:val="22"/>
          <w:szCs w:val="22"/>
        </w:rPr>
      </w:pPr>
      <w:bookmarkStart w:id="84" w:name="_Toc310237467"/>
      <w:r w:rsidRPr="00B8289F">
        <w:rPr>
          <w:rFonts w:ascii="Arial" w:hAnsi="Arial" w:cs="Arial"/>
          <w:sz w:val="22"/>
          <w:szCs w:val="22"/>
        </w:rPr>
        <w:t>3.6.4</w:t>
      </w:r>
      <w:r w:rsidR="00FC46DD" w:rsidRPr="00B8289F">
        <w:rPr>
          <w:rFonts w:ascii="Arial" w:hAnsi="Arial" w:cs="Arial"/>
          <w:sz w:val="22"/>
          <w:szCs w:val="22"/>
        </w:rPr>
        <w:t xml:space="preserve">  Controlador PID</w:t>
      </w:r>
      <w:bookmarkEnd w:id="84"/>
    </w:p>
    <w:p w:rsidR="00FC46DD" w:rsidRDefault="00FC46DD" w:rsidP="00FC46DD">
      <w:pPr>
        <w:widowControl w:val="0"/>
        <w:autoSpaceDE w:val="0"/>
        <w:autoSpaceDN w:val="0"/>
        <w:adjustRightInd w:val="0"/>
        <w:spacing w:after="0" w:line="360" w:lineRule="auto"/>
        <w:jc w:val="both"/>
        <w:rPr>
          <w:rFonts w:ascii="Arial" w:hAnsi="Arial"/>
        </w:rPr>
      </w:pPr>
    </w:p>
    <w:p w:rsidR="00FC46DD" w:rsidRPr="006935B2" w:rsidRDefault="00FC46DD" w:rsidP="00FC46DD">
      <w:pPr>
        <w:widowControl w:val="0"/>
        <w:autoSpaceDE w:val="0"/>
        <w:autoSpaceDN w:val="0"/>
        <w:adjustRightInd w:val="0"/>
        <w:spacing w:after="0" w:line="360" w:lineRule="auto"/>
        <w:jc w:val="both"/>
        <w:rPr>
          <w:rFonts w:ascii="Arial" w:hAnsi="Arial"/>
          <w:sz w:val="22"/>
          <w:szCs w:val="22"/>
        </w:rPr>
      </w:pPr>
      <w:r w:rsidRPr="006935B2">
        <w:rPr>
          <w:rFonts w:ascii="Arial" w:hAnsi="Arial"/>
          <w:sz w:val="22"/>
          <w:szCs w:val="22"/>
        </w:rPr>
        <w:t>La forma general de un controlador PID es la siguiente</w:t>
      </w:r>
      <w:r w:rsidR="00A00F5D">
        <w:rPr>
          <w:rFonts w:ascii="Arial" w:hAnsi="Arial"/>
          <w:sz w:val="22"/>
          <w:szCs w:val="22"/>
        </w:rPr>
        <w:t xml:space="preserve"> </w:t>
      </w:r>
      <w:r w:rsidR="00A00F5D">
        <w:rPr>
          <w:rFonts w:ascii="Arial" w:hAnsi="Arial" w:cs="Arial"/>
          <w:sz w:val="22"/>
          <w:szCs w:val="22"/>
        </w:rPr>
        <w:t xml:space="preserve">[Ogata, </w:t>
      </w:r>
      <w:r w:rsidR="00EB57BE">
        <w:rPr>
          <w:rFonts w:ascii="Arial" w:hAnsi="Arial" w:cs="Arial"/>
          <w:sz w:val="22"/>
          <w:szCs w:val="22"/>
        </w:rPr>
        <w:t>2008]</w:t>
      </w:r>
      <w:r w:rsidR="00A00F5D" w:rsidRPr="006935B2">
        <w:rPr>
          <w:rFonts w:ascii="Arial" w:hAnsi="Arial" w:cs="Arial"/>
          <w:sz w:val="22"/>
          <w:szCs w:val="22"/>
        </w:rPr>
        <w:t>:</w:t>
      </w:r>
      <w:r w:rsidRPr="006935B2">
        <w:rPr>
          <w:rFonts w:ascii="Arial" w:hAnsi="Arial"/>
          <w:sz w:val="22"/>
          <w:szCs w:val="22"/>
        </w:rPr>
        <w:t>:</w:t>
      </w:r>
    </w:p>
    <w:p w:rsidR="000825E8" w:rsidRPr="0006232D" w:rsidRDefault="00BD06FF" w:rsidP="0006232D">
      <w:pPr>
        <w:widowControl w:val="0"/>
        <w:autoSpaceDE w:val="0"/>
        <w:autoSpaceDN w:val="0"/>
        <w:adjustRightInd w:val="0"/>
        <w:spacing w:after="0" w:line="360" w:lineRule="auto"/>
        <w:jc w:val="center"/>
        <w:rPr>
          <w:rFonts w:ascii="Arial" w:hAnsi="Arial"/>
        </w:rPr>
      </w:pPr>
      <w:r w:rsidRPr="00FC46DD">
        <w:rPr>
          <w:rFonts w:ascii="Arial" w:hAnsi="Arial"/>
          <w:position w:val="-32"/>
        </w:rPr>
        <w:object w:dxaOrig="3879" w:dyaOrig="760">
          <v:shape id="_x0000_i1102" type="#_x0000_t75" style="width:216.95pt;height:43pt" o:ole="">
            <v:imagedata r:id="rId177" o:title=""/>
          </v:shape>
          <o:OLEObject Type="Embed" ProgID="Equation.3" ShapeID="_x0000_i1102" DrawAspect="Content" ObjectID="_1384153483" r:id="rId178"/>
        </w:object>
      </w:r>
    </w:p>
    <w:p w:rsidR="00FC46DD" w:rsidRPr="006935B2" w:rsidRDefault="00FC46DD" w:rsidP="00FC46DD">
      <w:pPr>
        <w:widowControl w:val="0"/>
        <w:autoSpaceDE w:val="0"/>
        <w:autoSpaceDN w:val="0"/>
        <w:adjustRightInd w:val="0"/>
        <w:spacing w:after="0" w:line="360" w:lineRule="auto"/>
        <w:jc w:val="both"/>
        <w:rPr>
          <w:rFonts w:ascii="Arial" w:hAnsi="Arial"/>
          <w:sz w:val="22"/>
          <w:szCs w:val="22"/>
        </w:rPr>
      </w:pPr>
      <w:r w:rsidRPr="006935B2">
        <w:rPr>
          <w:rFonts w:ascii="Arial" w:hAnsi="Arial"/>
          <w:sz w:val="22"/>
          <w:szCs w:val="22"/>
        </w:rPr>
        <w:t xml:space="preserve">Donde, </w:t>
      </w:r>
      <w:r w:rsidRPr="000C453B">
        <w:rPr>
          <w:rFonts w:ascii="Arial" w:hAnsi="Arial"/>
          <w:i/>
          <w:sz w:val="22"/>
          <w:szCs w:val="22"/>
        </w:rPr>
        <w:t>Kp</w:t>
      </w:r>
      <w:r w:rsidRPr="006935B2">
        <w:rPr>
          <w:rFonts w:ascii="Arial" w:hAnsi="Arial"/>
          <w:sz w:val="22"/>
          <w:szCs w:val="22"/>
        </w:rPr>
        <w:t xml:space="preserve"> es la ganancia proporcional, </w:t>
      </w:r>
      <w:r w:rsidRPr="000C453B">
        <w:rPr>
          <w:rFonts w:ascii="Arial" w:hAnsi="Arial"/>
          <w:i/>
          <w:sz w:val="22"/>
          <w:szCs w:val="22"/>
        </w:rPr>
        <w:t>T</w:t>
      </w:r>
      <w:r w:rsidRPr="000C453B">
        <w:rPr>
          <w:rFonts w:ascii="Arial" w:hAnsi="Arial"/>
          <w:i/>
          <w:sz w:val="22"/>
          <w:szCs w:val="22"/>
          <w:vertAlign w:val="subscript"/>
        </w:rPr>
        <w:t>i</w:t>
      </w:r>
      <w:r w:rsidRPr="006935B2">
        <w:rPr>
          <w:rFonts w:ascii="Arial" w:hAnsi="Arial"/>
          <w:sz w:val="22"/>
          <w:szCs w:val="22"/>
        </w:rPr>
        <w:t xml:space="preserve"> es el tiempo de integración y </w:t>
      </w:r>
      <w:r w:rsidRPr="000C453B">
        <w:rPr>
          <w:rFonts w:ascii="Arial" w:hAnsi="Arial"/>
          <w:i/>
          <w:sz w:val="22"/>
          <w:szCs w:val="22"/>
        </w:rPr>
        <w:t>T</w:t>
      </w:r>
      <w:r w:rsidRPr="000C453B">
        <w:rPr>
          <w:rFonts w:ascii="Arial" w:hAnsi="Arial"/>
          <w:i/>
          <w:sz w:val="22"/>
          <w:szCs w:val="22"/>
          <w:vertAlign w:val="subscript"/>
        </w:rPr>
        <w:t>d</w:t>
      </w:r>
      <w:r w:rsidRPr="006935B2">
        <w:rPr>
          <w:rFonts w:ascii="Arial" w:hAnsi="Arial"/>
          <w:sz w:val="22"/>
          <w:szCs w:val="22"/>
        </w:rPr>
        <w:t xml:space="preserve"> es el tiempo derivativo. </w:t>
      </w:r>
    </w:p>
    <w:p w:rsidR="00FC46DD" w:rsidRPr="006935B2" w:rsidRDefault="00FC46DD" w:rsidP="00FC46DD">
      <w:pPr>
        <w:widowControl w:val="0"/>
        <w:autoSpaceDE w:val="0"/>
        <w:autoSpaceDN w:val="0"/>
        <w:adjustRightInd w:val="0"/>
        <w:spacing w:after="0" w:line="360" w:lineRule="auto"/>
        <w:jc w:val="both"/>
        <w:rPr>
          <w:rFonts w:ascii="Arial" w:hAnsi="Arial"/>
          <w:sz w:val="22"/>
          <w:szCs w:val="22"/>
        </w:rPr>
      </w:pPr>
      <w:r w:rsidRPr="006935B2">
        <w:rPr>
          <w:rFonts w:ascii="Arial" w:hAnsi="Arial"/>
          <w:sz w:val="22"/>
          <w:szCs w:val="22"/>
        </w:rPr>
        <w:t xml:space="preserve">La función de transferencia </w:t>
      </w:r>
      <w:r w:rsidR="0006232D">
        <w:rPr>
          <w:rFonts w:ascii="Arial" w:hAnsi="Arial"/>
          <w:sz w:val="22"/>
          <w:szCs w:val="22"/>
        </w:rPr>
        <w:t xml:space="preserve"> en su forma general </w:t>
      </w:r>
      <w:r w:rsidRPr="006935B2">
        <w:rPr>
          <w:rFonts w:ascii="Arial" w:hAnsi="Arial"/>
          <w:sz w:val="22"/>
          <w:szCs w:val="22"/>
        </w:rPr>
        <w:t>queda:</w:t>
      </w:r>
    </w:p>
    <w:p w:rsidR="00FC46DD" w:rsidRPr="0013523F" w:rsidRDefault="00BD06FF" w:rsidP="0013523F">
      <w:pPr>
        <w:widowControl w:val="0"/>
        <w:autoSpaceDE w:val="0"/>
        <w:autoSpaceDN w:val="0"/>
        <w:adjustRightInd w:val="0"/>
        <w:spacing w:after="0" w:line="360" w:lineRule="auto"/>
        <w:jc w:val="right"/>
        <w:rPr>
          <w:rFonts w:ascii="Arial" w:hAnsi="Arial"/>
          <w:position w:val="-28"/>
          <w:sz w:val="22"/>
          <w:szCs w:val="22"/>
        </w:rPr>
      </w:pPr>
      <w:r w:rsidRPr="00FC46DD">
        <w:rPr>
          <w:rFonts w:ascii="Arial" w:hAnsi="Arial"/>
          <w:position w:val="-32"/>
        </w:rPr>
        <w:object w:dxaOrig="2520" w:dyaOrig="760">
          <v:shape id="_x0000_i1103" type="#_x0000_t75" style="width:134.65pt;height:41.15pt" o:ole="">
            <v:imagedata r:id="rId179" o:title=""/>
          </v:shape>
          <o:OLEObject Type="Embed" ProgID="Equation.3" ShapeID="_x0000_i1103" DrawAspect="Content" ObjectID="_1384153484" r:id="rId180"/>
        </w:object>
      </w:r>
      <w:r w:rsidR="0013523F">
        <w:rPr>
          <w:rFonts w:ascii="Arial" w:hAnsi="Arial"/>
          <w:position w:val="-32"/>
        </w:rPr>
        <w:t xml:space="preserve">              </w:t>
      </w:r>
      <w:r w:rsidR="0042438B">
        <w:rPr>
          <w:rFonts w:ascii="Arial" w:hAnsi="Arial"/>
          <w:position w:val="-32"/>
        </w:rPr>
        <w:t xml:space="preserve">            </w:t>
      </w:r>
      <w:r w:rsidR="0013523F">
        <w:rPr>
          <w:rFonts w:ascii="Arial" w:hAnsi="Arial"/>
          <w:position w:val="-32"/>
        </w:rPr>
        <w:t xml:space="preserve">           </w:t>
      </w:r>
      <w:r w:rsidR="0013523F" w:rsidRPr="0013523F">
        <w:rPr>
          <w:rFonts w:ascii="Arial" w:hAnsi="Arial"/>
          <w:position w:val="-32"/>
          <w:sz w:val="22"/>
          <w:szCs w:val="22"/>
        </w:rPr>
        <w:t>ec. 3.21</w:t>
      </w:r>
    </w:p>
    <w:p w:rsidR="00FC46DD" w:rsidRDefault="00FC46DD" w:rsidP="00FC46DD">
      <w:pPr>
        <w:widowControl w:val="0"/>
        <w:autoSpaceDE w:val="0"/>
        <w:autoSpaceDN w:val="0"/>
        <w:adjustRightInd w:val="0"/>
        <w:spacing w:after="0" w:line="360" w:lineRule="auto"/>
        <w:jc w:val="center"/>
        <w:rPr>
          <w:rFonts w:ascii="Arial" w:hAnsi="Arial"/>
          <w:position w:val="-28"/>
        </w:rPr>
      </w:pPr>
    </w:p>
    <w:p w:rsidR="00EB57BE" w:rsidRDefault="00EB57BE" w:rsidP="000825E8">
      <w:pPr>
        <w:pStyle w:val="Ttulo"/>
        <w:rPr>
          <w:sz w:val="40"/>
          <w:szCs w:val="40"/>
        </w:rPr>
      </w:pPr>
    </w:p>
    <w:p w:rsidR="00AA58B4" w:rsidRPr="00FA697C" w:rsidRDefault="00AA58B4" w:rsidP="000825E8">
      <w:pPr>
        <w:pStyle w:val="Ttulo"/>
        <w:rPr>
          <w:sz w:val="40"/>
          <w:szCs w:val="40"/>
        </w:rPr>
      </w:pPr>
      <w:bookmarkStart w:id="85" w:name="_Toc310237468"/>
      <w:r>
        <w:rPr>
          <w:sz w:val="40"/>
          <w:szCs w:val="40"/>
        </w:rPr>
        <w:t>CAPITULO 4</w:t>
      </w:r>
      <w:r w:rsidRPr="00FA697C">
        <w:rPr>
          <w:sz w:val="40"/>
          <w:szCs w:val="40"/>
        </w:rPr>
        <w:tab/>
      </w:r>
      <w:r w:rsidR="000307E6">
        <w:rPr>
          <w:sz w:val="40"/>
          <w:szCs w:val="40"/>
        </w:rPr>
        <w:t xml:space="preserve">      </w:t>
      </w:r>
      <w:r w:rsidR="000825E8">
        <w:rPr>
          <w:sz w:val="40"/>
          <w:szCs w:val="40"/>
        </w:rPr>
        <w:t>Diseño Banco de Prueba</w:t>
      </w:r>
      <w:bookmarkEnd w:id="85"/>
    </w:p>
    <w:p w:rsidR="00F40FCA" w:rsidRPr="000307E6" w:rsidRDefault="002E3F14" w:rsidP="002E3F14">
      <w:pPr>
        <w:spacing w:line="360" w:lineRule="auto"/>
        <w:jc w:val="both"/>
        <w:rPr>
          <w:rFonts w:ascii="Arial" w:hAnsi="Arial" w:cs="Arial"/>
          <w:sz w:val="22"/>
          <w:szCs w:val="22"/>
        </w:rPr>
      </w:pPr>
      <w:r>
        <w:rPr>
          <w:rFonts w:ascii="Arial" w:hAnsi="Arial" w:cs="Arial"/>
          <w:sz w:val="22"/>
          <w:szCs w:val="22"/>
        </w:rPr>
        <w:t>Para el diseño de la suspensión magnética es importante tener conocimiento de las variables o magnitudes de entrada que pueden afectar a la estabilidad deseada, además que en función de la variabilidad de las mismas se puede seleccionar de mejor manera la instrumentación necesaria. En este capítulo se presenta el estudio de variabilidad de la densidad de un líquido con respecto a sus variables de entrada, en función de los resultados se selecciona y caracteriza la instrumentación. Adicionalmente se presenta el diseño de la bobina que generará el campo magnético.</w:t>
      </w:r>
    </w:p>
    <w:p w:rsidR="00AA58B4" w:rsidRPr="00B8289F" w:rsidRDefault="00AA58B4" w:rsidP="002E3F14">
      <w:pPr>
        <w:pStyle w:val="Ttulo1"/>
        <w:spacing w:before="0"/>
        <w:rPr>
          <w:rFonts w:ascii="Arial" w:hAnsi="Arial" w:cs="Arial"/>
          <w:sz w:val="24"/>
          <w:szCs w:val="24"/>
        </w:rPr>
      </w:pPr>
      <w:bookmarkStart w:id="86" w:name="_Toc310237469"/>
      <w:r w:rsidRPr="00B8289F">
        <w:rPr>
          <w:rFonts w:ascii="Arial" w:hAnsi="Arial" w:cs="Arial"/>
          <w:sz w:val="24"/>
          <w:szCs w:val="24"/>
        </w:rPr>
        <w:t>4.1 Requerimientos de estabilidad del sistema</w:t>
      </w:r>
      <w:bookmarkEnd w:id="86"/>
    </w:p>
    <w:p w:rsidR="00AA58B4" w:rsidRPr="00AA58B4" w:rsidRDefault="00AA58B4" w:rsidP="002E3F14">
      <w:pPr>
        <w:spacing w:after="0"/>
      </w:pPr>
    </w:p>
    <w:p w:rsidR="00AA58B4" w:rsidRDefault="00AA58B4" w:rsidP="00AA58B4">
      <w:pPr>
        <w:spacing w:line="360" w:lineRule="auto"/>
        <w:jc w:val="both"/>
        <w:rPr>
          <w:rFonts w:ascii="Arial" w:hAnsi="Arial" w:cs="Tahoma"/>
          <w:sz w:val="22"/>
          <w:szCs w:val="22"/>
        </w:rPr>
      </w:pPr>
      <w:r>
        <w:rPr>
          <w:rFonts w:ascii="Arial" w:hAnsi="Arial" w:cs="Tahoma"/>
          <w:sz w:val="22"/>
          <w:szCs w:val="22"/>
        </w:rPr>
        <w:t xml:space="preserve">En un sistema convencional de pesada hidrostática para la determinación de densidad de líquidos las principales fuentes de incertidumbre son: el volumen del sólido patrón y la variabilidad de las mediciones </w:t>
      </w:r>
      <w:r w:rsidR="00B8289F" w:rsidRPr="00B8289F">
        <w:rPr>
          <w:rFonts w:ascii="Arial" w:hAnsi="Arial" w:cs="Arial"/>
          <w:sz w:val="22"/>
          <w:szCs w:val="22"/>
        </w:rPr>
        <w:t>[Becerra L, 1998] [Gupta, 2002]</w:t>
      </w:r>
      <w:r w:rsidRPr="00B8289F">
        <w:rPr>
          <w:rFonts w:ascii="Arial" w:hAnsi="Arial" w:cs="Tahoma"/>
          <w:sz w:val="22"/>
          <w:szCs w:val="22"/>
        </w:rPr>
        <w:t xml:space="preserve">. </w:t>
      </w:r>
      <w:r>
        <w:rPr>
          <w:rFonts w:ascii="Arial" w:hAnsi="Arial" w:cs="Tahoma"/>
          <w:sz w:val="22"/>
          <w:szCs w:val="22"/>
        </w:rPr>
        <w:t>Esta última está representada por la desviación estándar de las mediciones tomadas directamente de la balanza.</w:t>
      </w:r>
    </w:p>
    <w:p w:rsidR="00AA58B4" w:rsidRDefault="00AA58B4" w:rsidP="00AA58B4">
      <w:pPr>
        <w:spacing w:line="360" w:lineRule="auto"/>
        <w:jc w:val="both"/>
        <w:rPr>
          <w:rFonts w:ascii="Arial" w:hAnsi="Arial" w:cs="Tahoma"/>
          <w:sz w:val="22"/>
          <w:szCs w:val="22"/>
        </w:rPr>
      </w:pPr>
      <w:r>
        <w:rPr>
          <w:rFonts w:ascii="Arial" w:hAnsi="Arial" w:cs="Tahoma"/>
          <w:sz w:val="22"/>
          <w:szCs w:val="22"/>
        </w:rPr>
        <w:t xml:space="preserve">Como parte importante en el desarrollo de este proyecto es necesario determinar los niveles de incertidumbre de las variables de entrada del sistema para la determinación de densidad de líquidos por levitación magnética. </w:t>
      </w:r>
    </w:p>
    <w:p w:rsidR="00AA58B4" w:rsidRDefault="00AA58B4" w:rsidP="00AA58B4">
      <w:pPr>
        <w:spacing w:line="360" w:lineRule="auto"/>
        <w:jc w:val="both"/>
        <w:rPr>
          <w:rFonts w:ascii="Arial" w:hAnsi="Arial" w:cs="Tahoma"/>
          <w:sz w:val="22"/>
          <w:szCs w:val="22"/>
        </w:rPr>
      </w:pPr>
      <w:r>
        <w:rPr>
          <w:rFonts w:ascii="Arial" w:hAnsi="Arial" w:cs="Tahoma"/>
          <w:sz w:val="22"/>
          <w:szCs w:val="22"/>
        </w:rPr>
        <w:t>Como se mencionó en el capítulo 3, la determinación de la densidad de un líquido en un densímetro de levitación magnética, es utilizando el principio de Arquímedes, como una variante del método de pesada hidrostática. En un sistema de levitación magnética en lugar de establecer dos ecuaciones entre un patrón y un sólido sumergido, se realiza la comparación primero sin activar el electroimán (pesada de tara) y después activando el electroimán, teniendo en un nivel óptimo de levitación del sólido patrón (pesada de suspensión).</w:t>
      </w:r>
    </w:p>
    <w:p w:rsidR="00AA58B4" w:rsidRDefault="00AA58B4" w:rsidP="00AA58B4">
      <w:pPr>
        <w:spacing w:line="360" w:lineRule="auto"/>
        <w:jc w:val="both"/>
        <w:rPr>
          <w:rFonts w:ascii="Arial" w:hAnsi="Arial" w:cs="Tahoma"/>
          <w:sz w:val="22"/>
          <w:szCs w:val="22"/>
        </w:rPr>
      </w:pPr>
      <w:r>
        <w:rPr>
          <w:rFonts w:ascii="Arial" w:hAnsi="Arial" w:cs="Tahoma"/>
          <w:sz w:val="22"/>
          <w:szCs w:val="22"/>
        </w:rPr>
        <w:t>Siguiendo el equilibrio de fuerzas como primera ecuación para la pesada de tara se puede establecer la siguiente ecuación</w:t>
      </w:r>
      <w:r w:rsidR="00756B05">
        <w:rPr>
          <w:rFonts w:ascii="Arial" w:hAnsi="Arial" w:cs="Tahoma"/>
          <w:sz w:val="22"/>
          <w:szCs w:val="22"/>
        </w:rPr>
        <w:t xml:space="preserve"> </w:t>
      </w:r>
      <w:r w:rsidR="00B8289F" w:rsidRPr="00B8289F">
        <w:rPr>
          <w:rFonts w:ascii="Arial" w:hAnsi="Arial" w:cs="Arial"/>
          <w:sz w:val="22"/>
          <w:szCs w:val="22"/>
        </w:rPr>
        <w:t>[Kano, 2006</w:t>
      </w:r>
      <w:r w:rsidR="00B8289F">
        <w:rPr>
          <w:rFonts w:ascii="Arial" w:hAnsi="Arial" w:cs="Arial"/>
          <w:sz w:val="22"/>
          <w:szCs w:val="22"/>
        </w:rPr>
        <w:t>]:</w:t>
      </w:r>
    </w:p>
    <w:p w:rsidR="00AA58B4" w:rsidRDefault="00BD06FF" w:rsidP="0013523F">
      <w:pPr>
        <w:spacing w:line="360" w:lineRule="auto"/>
        <w:jc w:val="right"/>
        <w:rPr>
          <w:rFonts w:ascii="Arial" w:hAnsi="Arial" w:cs="Tahoma"/>
          <w:sz w:val="22"/>
          <w:szCs w:val="22"/>
        </w:rPr>
      </w:pPr>
      <w:r w:rsidRPr="00220BEA">
        <w:rPr>
          <w:rFonts w:ascii="Arial" w:hAnsi="Arial" w:cs="Tahoma"/>
          <w:position w:val="-14"/>
          <w:sz w:val="22"/>
          <w:szCs w:val="22"/>
        </w:rPr>
        <w:object w:dxaOrig="2220" w:dyaOrig="380">
          <v:shape id="_x0000_i1104" type="#_x0000_t75" style="width:111.25pt;height:18.7pt" o:ole="">
            <v:imagedata r:id="rId181" o:title=""/>
          </v:shape>
          <o:OLEObject Type="Embed" ProgID="Equation.3" ShapeID="_x0000_i1104" DrawAspect="Content" ObjectID="_1384153485" r:id="rId182"/>
        </w:object>
      </w:r>
      <w:r w:rsidR="00AA58B4">
        <w:rPr>
          <w:rFonts w:ascii="Arial" w:hAnsi="Arial" w:cs="Tahoma"/>
          <w:sz w:val="22"/>
          <w:szCs w:val="22"/>
        </w:rPr>
        <w:t xml:space="preserve">            </w:t>
      </w:r>
      <w:r w:rsidR="0013523F">
        <w:rPr>
          <w:rFonts w:ascii="Arial" w:hAnsi="Arial" w:cs="Tahoma"/>
          <w:sz w:val="22"/>
          <w:szCs w:val="22"/>
        </w:rPr>
        <w:t xml:space="preserve">                                      </w:t>
      </w:r>
      <w:r w:rsidR="00AA58B4">
        <w:rPr>
          <w:rFonts w:ascii="Arial" w:hAnsi="Arial" w:cs="Tahoma"/>
          <w:sz w:val="22"/>
          <w:szCs w:val="22"/>
        </w:rPr>
        <w:t xml:space="preserve">  ec. 4.1</w:t>
      </w:r>
    </w:p>
    <w:p w:rsidR="0013523F" w:rsidRDefault="0013523F" w:rsidP="0013523F">
      <w:pPr>
        <w:spacing w:after="0" w:line="360" w:lineRule="auto"/>
        <w:jc w:val="both"/>
        <w:rPr>
          <w:rFonts w:ascii="Arial" w:hAnsi="Arial" w:cs="Tahoma"/>
          <w:sz w:val="22"/>
          <w:szCs w:val="22"/>
        </w:rPr>
      </w:pPr>
    </w:p>
    <w:p w:rsidR="00B8289F" w:rsidRDefault="00B8289F" w:rsidP="0013523F">
      <w:pPr>
        <w:spacing w:after="0" w:line="360" w:lineRule="auto"/>
        <w:jc w:val="both"/>
        <w:rPr>
          <w:rFonts w:ascii="Arial" w:hAnsi="Arial" w:cs="Tahoma"/>
          <w:sz w:val="22"/>
          <w:szCs w:val="22"/>
        </w:rPr>
      </w:pPr>
    </w:p>
    <w:p w:rsidR="00AA58B4" w:rsidRDefault="00AA58B4" w:rsidP="0013523F">
      <w:pPr>
        <w:spacing w:after="0" w:line="360" w:lineRule="auto"/>
        <w:jc w:val="both"/>
        <w:rPr>
          <w:rFonts w:ascii="Arial" w:hAnsi="Arial" w:cs="Tahoma"/>
          <w:sz w:val="22"/>
          <w:szCs w:val="22"/>
        </w:rPr>
      </w:pPr>
      <w:r>
        <w:rPr>
          <w:rFonts w:ascii="Arial" w:hAnsi="Arial" w:cs="Tahoma"/>
          <w:sz w:val="22"/>
          <w:szCs w:val="22"/>
        </w:rPr>
        <w:t xml:space="preserve">Donde </w:t>
      </w:r>
      <w:r w:rsidRPr="00220BEA">
        <w:rPr>
          <w:rFonts w:ascii="Arial" w:hAnsi="Arial" w:cs="Tahoma"/>
          <w:position w:val="-12"/>
          <w:sz w:val="22"/>
          <w:szCs w:val="22"/>
        </w:rPr>
        <w:object w:dxaOrig="499" w:dyaOrig="360">
          <v:shape id="_x0000_i1105" type="#_x0000_t75" style="width:24.3pt;height:17.75pt" o:ole="">
            <v:imagedata r:id="rId183" o:title=""/>
          </v:shape>
          <o:OLEObject Type="Embed" ProgID="Equation.3" ShapeID="_x0000_i1105" DrawAspect="Content" ObjectID="_1384153486" r:id="rId184"/>
        </w:object>
      </w:r>
      <w:r>
        <w:rPr>
          <w:rFonts w:ascii="Arial" w:hAnsi="Arial" w:cs="Tahoma"/>
          <w:sz w:val="22"/>
          <w:szCs w:val="22"/>
        </w:rPr>
        <w:t xml:space="preserve"> y </w:t>
      </w:r>
      <w:r w:rsidRPr="00220BEA">
        <w:rPr>
          <w:rFonts w:ascii="Arial" w:hAnsi="Arial" w:cs="Tahoma"/>
          <w:position w:val="-12"/>
          <w:sz w:val="22"/>
          <w:szCs w:val="22"/>
        </w:rPr>
        <w:object w:dxaOrig="400" w:dyaOrig="360">
          <v:shape id="_x0000_i1106" type="#_x0000_t75" style="width:20.55pt;height:17.75pt" o:ole="">
            <v:imagedata r:id="rId185" o:title=""/>
          </v:shape>
          <o:OLEObject Type="Embed" ProgID="Equation.3" ShapeID="_x0000_i1106" DrawAspect="Content" ObjectID="_1384153487" r:id="rId186"/>
        </w:object>
      </w:r>
      <w:r>
        <w:rPr>
          <w:rFonts w:ascii="Arial" w:hAnsi="Arial" w:cs="Tahoma"/>
          <w:sz w:val="22"/>
          <w:szCs w:val="22"/>
        </w:rPr>
        <w:t xml:space="preserve"> son la masa y el volumen del sistema de sujeción de sólido patrón y </w:t>
      </w:r>
      <w:r w:rsidRPr="00220BEA">
        <w:rPr>
          <w:rFonts w:ascii="Arial" w:hAnsi="Arial" w:cs="Tahoma"/>
          <w:position w:val="-14"/>
          <w:sz w:val="22"/>
          <w:szCs w:val="22"/>
        </w:rPr>
        <w:object w:dxaOrig="540" w:dyaOrig="380">
          <v:shape id="_x0000_i1107" type="#_x0000_t75" style="width:27.1pt;height:18.7pt" o:ole="">
            <v:imagedata r:id="rId187" o:title=""/>
          </v:shape>
          <o:OLEObject Type="Embed" ProgID="Equation.3" ShapeID="_x0000_i1107" DrawAspect="Content" ObjectID="_1384153488" r:id="rId188"/>
        </w:object>
      </w:r>
      <w:r>
        <w:rPr>
          <w:rFonts w:ascii="Arial" w:hAnsi="Arial" w:cs="Tahoma"/>
          <w:sz w:val="22"/>
          <w:szCs w:val="22"/>
        </w:rPr>
        <w:t xml:space="preserve"> es</w:t>
      </w:r>
      <w:r w:rsidR="00756B05">
        <w:rPr>
          <w:rFonts w:ascii="Arial" w:hAnsi="Arial" w:cs="Tahoma"/>
          <w:sz w:val="22"/>
          <w:szCs w:val="22"/>
        </w:rPr>
        <w:t xml:space="preserve"> la densidad del líquido.</w:t>
      </w:r>
    </w:p>
    <w:p w:rsidR="00AA58B4" w:rsidRDefault="00AA58B4" w:rsidP="00B8289F">
      <w:pPr>
        <w:spacing w:before="240" w:line="360" w:lineRule="auto"/>
        <w:jc w:val="both"/>
        <w:rPr>
          <w:rFonts w:ascii="Arial" w:hAnsi="Arial" w:cs="Tahoma"/>
          <w:sz w:val="22"/>
          <w:szCs w:val="22"/>
        </w:rPr>
      </w:pPr>
      <w:r>
        <w:rPr>
          <w:rFonts w:ascii="Arial" w:hAnsi="Arial" w:cs="Tahoma"/>
          <w:sz w:val="22"/>
          <w:szCs w:val="22"/>
        </w:rPr>
        <w:t>La segunda ecuación la se establece tomando en cuenta el sólido suspendido a través del sistema de sujeción y el acoplamiento magnético, quedando</w:t>
      </w:r>
      <w:r w:rsidR="00B8289F">
        <w:rPr>
          <w:rFonts w:ascii="Arial" w:hAnsi="Arial" w:cs="Tahoma"/>
          <w:sz w:val="22"/>
          <w:szCs w:val="22"/>
        </w:rPr>
        <w:t xml:space="preserve"> </w:t>
      </w:r>
      <w:r w:rsidR="00B8289F" w:rsidRPr="00B8289F">
        <w:rPr>
          <w:rFonts w:ascii="Arial" w:hAnsi="Arial" w:cs="Arial"/>
          <w:sz w:val="22"/>
          <w:szCs w:val="22"/>
        </w:rPr>
        <w:t>[Kano, 2006</w:t>
      </w:r>
      <w:r w:rsidR="00B8289F">
        <w:rPr>
          <w:rFonts w:ascii="Arial" w:hAnsi="Arial" w:cs="Arial"/>
          <w:sz w:val="22"/>
          <w:szCs w:val="22"/>
        </w:rPr>
        <w:t>]</w:t>
      </w:r>
      <w:r>
        <w:rPr>
          <w:rFonts w:ascii="Arial" w:hAnsi="Arial" w:cs="Tahoma"/>
          <w:sz w:val="22"/>
          <w:szCs w:val="22"/>
        </w:rPr>
        <w:t>:</w:t>
      </w:r>
    </w:p>
    <w:p w:rsidR="00AA58B4" w:rsidRDefault="00BD06FF" w:rsidP="0013523F">
      <w:pPr>
        <w:spacing w:line="360" w:lineRule="auto"/>
        <w:jc w:val="right"/>
        <w:rPr>
          <w:rFonts w:ascii="Arial" w:hAnsi="Arial" w:cs="Tahoma"/>
          <w:sz w:val="22"/>
          <w:szCs w:val="22"/>
        </w:rPr>
      </w:pPr>
      <w:r w:rsidRPr="00220BEA">
        <w:rPr>
          <w:rFonts w:ascii="Arial" w:hAnsi="Arial" w:cs="Tahoma"/>
          <w:position w:val="-14"/>
          <w:sz w:val="22"/>
          <w:szCs w:val="22"/>
        </w:rPr>
        <w:object w:dxaOrig="3640" w:dyaOrig="380">
          <v:shape id="_x0000_i1108" type="#_x0000_t75" style="width:182.35pt;height:18.7pt" o:ole="">
            <v:imagedata r:id="rId189" o:title=""/>
          </v:shape>
          <o:OLEObject Type="Embed" ProgID="Equation.3" ShapeID="_x0000_i1108" DrawAspect="Content" ObjectID="_1384153489" r:id="rId190"/>
        </w:object>
      </w:r>
      <w:r w:rsidR="00AA58B4">
        <w:rPr>
          <w:rFonts w:ascii="Arial" w:hAnsi="Arial" w:cs="Tahoma"/>
          <w:sz w:val="22"/>
          <w:szCs w:val="22"/>
        </w:rPr>
        <w:t xml:space="preserve">       </w:t>
      </w:r>
      <w:r w:rsidR="0013523F">
        <w:rPr>
          <w:rFonts w:ascii="Arial" w:hAnsi="Arial" w:cs="Tahoma"/>
          <w:sz w:val="22"/>
          <w:szCs w:val="22"/>
        </w:rPr>
        <w:t xml:space="preserve">                       </w:t>
      </w:r>
      <w:r w:rsidR="00AA58B4">
        <w:rPr>
          <w:rFonts w:ascii="Arial" w:hAnsi="Arial" w:cs="Tahoma"/>
          <w:sz w:val="22"/>
          <w:szCs w:val="22"/>
        </w:rPr>
        <w:t xml:space="preserve">    ec. 4.2</w:t>
      </w:r>
    </w:p>
    <w:p w:rsidR="00AA58B4" w:rsidRDefault="00AA58B4" w:rsidP="00AA58B4">
      <w:pPr>
        <w:spacing w:line="360" w:lineRule="auto"/>
        <w:jc w:val="both"/>
        <w:rPr>
          <w:rFonts w:ascii="Arial" w:hAnsi="Arial" w:cs="Tahoma"/>
          <w:sz w:val="22"/>
          <w:szCs w:val="22"/>
        </w:rPr>
      </w:pPr>
      <w:r>
        <w:rPr>
          <w:rFonts w:ascii="Arial" w:hAnsi="Arial" w:cs="Tahoma"/>
          <w:sz w:val="22"/>
          <w:szCs w:val="22"/>
        </w:rPr>
        <w:t>Comparando la ecuación 4.1 y 4.2, la densidad del líquido muestra se puede obtener por:</w:t>
      </w:r>
    </w:p>
    <w:p w:rsidR="00AA58B4" w:rsidRDefault="00BD06FF" w:rsidP="0013523F">
      <w:pPr>
        <w:spacing w:line="360" w:lineRule="auto"/>
        <w:jc w:val="right"/>
        <w:rPr>
          <w:rFonts w:ascii="Arial" w:hAnsi="Arial" w:cs="Tahoma"/>
          <w:sz w:val="22"/>
          <w:szCs w:val="22"/>
        </w:rPr>
      </w:pPr>
      <w:r w:rsidRPr="00220BEA">
        <w:rPr>
          <w:rFonts w:ascii="Arial" w:hAnsi="Arial" w:cs="Tahoma"/>
          <w:position w:val="-30"/>
          <w:sz w:val="22"/>
          <w:szCs w:val="22"/>
        </w:rPr>
        <w:object w:dxaOrig="2600" w:dyaOrig="700">
          <v:shape id="_x0000_i1109" type="#_x0000_t75" style="width:130.9pt;height:35.55pt" o:ole="">
            <v:imagedata r:id="rId191" o:title=""/>
          </v:shape>
          <o:OLEObject Type="Embed" ProgID="Equation.3" ShapeID="_x0000_i1109" DrawAspect="Content" ObjectID="_1384153490" r:id="rId192"/>
        </w:object>
      </w:r>
      <w:r w:rsidR="0013523F">
        <w:rPr>
          <w:rFonts w:ascii="Arial" w:hAnsi="Arial" w:cs="Tahoma"/>
          <w:position w:val="-30"/>
          <w:sz w:val="22"/>
          <w:szCs w:val="22"/>
        </w:rPr>
        <w:t xml:space="preserve">                                </w:t>
      </w:r>
      <w:r w:rsidR="00AA58B4">
        <w:rPr>
          <w:rFonts w:ascii="Arial" w:hAnsi="Arial" w:cs="Tahoma"/>
          <w:sz w:val="22"/>
          <w:szCs w:val="22"/>
        </w:rPr>
        <w:t xml:space="preserve">      ec. 4.3</w:t>
      </w:r>
    </w:p>
    <w:p w:rsidR="009D3832" w:rsidRPr="009D3832" w:rsidRDefault="009D3832" w:rsidP="009D3832">
      <w:pPr>
        <w:spacing w:after="0" w:line="360" w:lineRule="auto"/>
        <w:jc w:val="both"/>
        <w:rPr>
          <w:rFonts w:ascii="Arial" w:hAnsi="Arial" w:cs="Arial"/>
          <w:sz w:val="22"/>
          <w:szCs w:val="22"/>
        </w:rPr>
      </w:pPr>
      <w:r w:rsidRPr="009D3832">
        <w:rPr>
          <w:rFonts w:ascii="Arial" w:hAnsi="Arial" w:cs="Arial"/>
          <w:sz w:val="22"/>
          <w:szCs w:val="22"/>
        </w:rPr>
        <w:t>Para conocer el nivel de dependencia de la densidad del líquido con respecto a cada variable de entrada podemos ver dos caminos: mediante una simulación numérica [JCGM:101, 2008], o  calculando las derivadas parciales de la densidad del líquido con respecto a cada una de ellas [JCGM:100, 2008],  para establecer una tabla con el presupuesto de incertidumbre.</w:t>
      </w:r>
    </w:p>
    <w:p w:rsidR="00AA58B4" w:rsidRDefault="00AA58B4" w:rsidP="00B8289F">
      <w:pPr>
        <w:spacing w:before="240" w:line="360" w:lineRule="auto"/>
        <w:jc w:val="both"/>
        <w:rPr>
          <w:rFonts w:ascii="Arial" w:hAnsi="Arial" w:cs="Tahoma"/>
          <w:sz w:val="22"/>
          <w:szCs w:val="22"/>
        </w:rPr>
      </w:pPr>
      <w:r>
        <w:rPr>
          <w:rFonts w:ascii="Arial" w:hAnsi="Arial" w:cs="Tahoma"/>
          <w:sz w:val="22"/>
          <w:szCs w:val="22"/>
        </w:rPr>
        <w:t>Iniciando con el primer punto, la simulación se realiza con el programa Simular, con los valores nominales e incertidumbres mostrados en la tabla 4.1:</w:t>
      </w:r>
    </w:p>
    <w:tbl>
      <w:tblPr>
        <w:tblW w:w="5670" w:type="dxa"/>
        <w:jc w:val="center"/>
        <w:tblInd w:w="1346" w:type="dxa"/>
        <w:tblCellMar>
          <w:left w:w="70" w:type="dxa"/>
          <w:right w:w="70" w:type="dxa"/>
        </w:tblCellMar>
        <w:tblLook w:val="04A0" w:firstRow="1" w:lastRow="0" w:firstColumn="1" w:lastColumn="0" w:noHBand="0" w:noVBand="1"/>
      </w:tblPr>
      <w:tblGrid>
        <w:gridCol w:w="1015"/>
        <w:gridCol w:w="1820"/>
        <w:gridCol w:w="1843"/>
        <w:gridCol w:w="992"/>
      </w:tblGrid>
      <w:tr w:rsidR="00AA58B4" w:rsidRPr="00283C03">
        <w:trPr>
          <w:trHeight w:val="300"/>
          <w:jc w:val="center"/>
        </w:trPr>
        <w:tc>
          <w:tcPr>
            <w:tcW w:w="1015" w:type="dxa"/>
            <w:tcBorders>
              <w:top w:val="nil"/>
              <w:left w:val="nil"/>
              <w:bottom w:val="nil"/>
              <w:right w:val="nil"/>
            </w:tcBorders>
            <w:shd w:val="clear" w:color="auto" w:fill="auto"/>
            <w:noWrap/>
            <w:vAlign w:val="bottom"/>
          </w:tcPr>
          <w:p w:rsidR="00AA58B4" w:rsidRPr="00283C03" w:rsidRDefault="00AA58B4" w:rsidP="00C85CF1">
            <w:pPr>
              <w:spacing w:after="0"/>
              <w:rPr>
                <w:rFonts w:ascii="Arial" w:eastAsia="Times New Roman" w:hAnsi="Arial" w:cs="Times New Roman"/>
                <w:color w:val="000000"/>
                <w:sz w:val="22"/>
                <w:lang w:eastAsia="es-MX"/>
              </w:rPr>
            </w:pPr>
          </w:p>
        </w:tc>
        <w:tc>
          <w:tcPr>
            <w:tcW w:w="1820"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Valor</w:t>
            </w:r>
          </w:p>
        </w:tc>
        <w:tc>
          <w:tcPr>
            <w:tcW w:w="1843" w:type="dxa"/>
            <w:tcBorders>
              <w:top w:val="nil"/>
              <w:left w:val="nil"/>
              <w:bottom w:val="nil"/>
              <w:right w:val="nil"/>
            </w:tcBorders>
            <w:shd w:val="clear" w:color="000000" w:fill="C5D9F1"/>
            <w:noWrap/>
            <w:vAlign w:val="bottom"/>
          </w:tcPr>
          <w:p w:rsidR="00AA58B4" w:rsidRPr="00283C03" w:rsidRDefault="00AA58B4" w:rsidP="00C85CF1">
            <w:pPr>
              <w:spacing w:after="0"/>
              <w:jc w:val="center"/>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Inc  (k=1)</w:t>
            </w:r>
          </w:p>
        </w:tc>
        <w:tc>
          <w:tcPr>
            <w:tcW w:w="992" w:type="dxa"/>
            <w:tcBorders>
              <w:top w:val="nil"/>
              <w:left w:val="nil"/>
              <w:bottom w:val="nil"/>
              <w:right w:val="nil"/>
            </w:tcBorders>
            <w:shd w:val="clear" w:color="auto" w:fill="auto"/>
            <w:noWrap/>
            <w:vAlign w:val="bottom"/>
          </w:tcPr>
          <w:p w:rsidR="00AA58B4" w:rsidRPr="00283C03" w:rsidRDefault="00AA58B4" w:rsidP="00C85CF1">
            <w:pPr>
              <w:spacing w:after="0"/>
              <w:rPr>
                <w:rFonts w:ascii="Arial" w:eastAsia="Times New Roman" w:hAnsi="Arial" w:cs="Times New Roman"/>
                <w:color w:val="000000"/>
                <w:sz w:val="22"/>
                <w:lang w:eastAsia="es-MX"/>
              </w:rPr>
            </w:pPr>
          </w:p>
        </w:tc>
      </w:tr>
      <w:tr w:rsidR="00AA58B4" w:rsidRPr="00283C03">
        <w:trPr>
          <w:trHeight w:val="300"/>
          <w:jc w:val="center"/>
        </w:trPr>
        <w:tc>
          <w:tcPr>
            <w:tcW w:w="1015"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Ms</w:t>
            </w: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25.00000003</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0.000000044</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i/>
                <w:color w:val="000000"/>
                <w:sz w:val="22"/>
                <w:lang w:eastAsia="es-MX"/>
              </w:rPr>
            </w:pPr>
            <w:r w:rsidRPr="000C453B">
              <w:rPr>
                <w:rFonts w:ascii="Arial" w:eastAsia="Times New Roman" w:hAnsi="Arial" w:cs="Times New Roman"/>
                <w:i/>
                <w:color w:val="000000"/>
                <w:sz w:val="22"/>
                <w:lang w:eastAsia="es-MX"/>
              </w:rPr>
              <w:t>g</w:t>
            </w:r>
          </w:p>
        </w:tc>
      </w:tr>
      <w:tr w:rsidR="00AA58B4" w:rsidRPr="00283C03">
        <w:trPr>
          <w:trHeight w:val="300"/>
          <w:jc w:val="center"/>
        </w:trPr>
        <w:tc>
          <w:tcPr>
            <w:tcW w:w="1015"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Vs</w:t>
            </w: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10.00051484</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0.0006</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i/>
                <w:color w:val="000000"/>
                <w:sz w:val="22"/>
                <w:lang w:eastAsia="es-MX"/>
              </w:rPr>
            </w:pPr>
            <w:r w:rsidRPr="000C453B">
              <w:rPr>
                <w:rFonts w:ascii="Arial" w:eastAsia="Times New Roman" w:hAnsi="Arial" w:cs="Times New Roman"/>
                <w:i/>
                <w:color w:val="000000"/>
                <w:sz w:val="22"/>
                <w:lang w:eastAsia="es-MX"/>
              </w:rPr>
              <w:t>cm</w:t>
            </w:r>
            <w:r w:rsidRPr="000C453B">
              <w:rPr>
                <w:rFonts w:ascii="Arial" w:eastAsia="Times New Roman" w:hAnsi="Arial" w:cs="Times New Roman"/>
                <w:i/>
                <w:color w:val="000000"/>
                <w:sz w:val="22"/>
                <w:vertAlign w:val="superscript"/>
                <w:lang w:eastAsia="es-MX"/>
              </w:rPr>
              <w:t>3</w:t>
            </w:r>
          </w:p>
        </w:tc>
      </w:tr>
      <w:tr w:rsidR="00AA58B4" w:rsidRPr="00283C03">
        <w:trPr>
          <w:trHeight w:val="300"/>
          <w:jc w:val="center"/>
        </w:trPr>
        <w:tc>
          <w:tcPr>
            <w:tcW w:w="1015"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M</w:t>
            </w:r>
            <w:r w:rsidRPr="00283C03">
              <w:rPr>
                <w:rFonts w:ascii="Arial" w:eastAsia="Times New Roman" w:hAnsi="Arial" w:cs="Times New Roman"/>
                <w:b/>
                <w:bCs/>
                <w:color w:val="000000"/>
                <w:sz w:val="22"/>
                <w:vertAlign w:val="subscript"/>
                <w:lang w:eastAsia="es-MX"/>
              </w:rPr>
              <w:t>MP</w:t>
            </w: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15.00002736</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0.000612372</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i/>
                <w:color w:val="000000"/>
                <w:sz w:val="22"/>
                <w:lang w:eastAsia="es-MX"/>
              </w:rPr>
            </w:pPr>
            <w:r w:rsidRPr="000C453B">
              <w:rPr>
                <w:rFonts w:ascii="Arial" w:eastAsia="Times New Roman" w:hAnsi="Arial" w:cs="Times New Roman"/>
                <w:i/>
                <w:color w:val="000000"/>
                <w:sz w:val="22"/>
                <w:lang w:eastAsia="es-MX"/>
              </w:rPr>
              <w:t>g</w:t>
            </w:r>
          </w:p>
        </w:tc>
      </w:tr>
      <w:tr w:rsidR="00AA58B4" w:rsidRPr="00283C03">
        <w:trPr>
          <w:trHeight w:val="300"/>
          <w:jc w:val="center"/>
        </w:trPr>
        <w:tc>
          <w:tcPr>
            <w:tcW w:w="1015"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M</w:t>
            </w:r>
            <w:r w:rsidRPr="00283C03">
              <w:rPr>
                <w:rFonts w:ascii="Arial" w:eastAsia="Times New Roman" w:hAnsi="Arial" w:cs="Times New Roman"/>
                <w:b/>
                <w:bCs/>
                <w:color w:val="000000"/>
                <w:sz w:val="22"/>
                <w:vertAlign w:val="subscript"/>
                <w:lang w:eastAsia="es-MX"/>
              </w:rPr>
              <w:t>TP</w:t>
            </w: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-0.00013682</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0.000408248</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i/>
                <w:color w:val="000000"/>
                <w:sz w:val="22"/>
                <w:lang w:eastAsia="es-MX"/>
              </w:rPr>
            </w:pPr>
            <w:r w:rsidRPr="000C453B">
              <w:rPr>
                <w:rFonts w:ascii="Arial" w:eastAsia="Times New Roman" w:hAnsi="Arial" w:cs="Times New Roman"/>
                <w:i/>
                <w:color w:val="000000"/>
                <w:sz w:val="22"/>
                <w:lang w:eastAsia="es-MX"/>
              </w:rPr>
              <w:t>g</w:t>
            </w:r>
          </w:p>
        </w:tc>
      </w:tr>
      <w:tr w:rsidR="00AA58B4" w:rsidRPr="00283C03">
        <w:trPr>
          <w:trHeight w:val="300"/>
          <w:jc w:val="center"/>
        </w:trPr>
        <w:tc>
          <w:tcPr>
            <w:tcW w:w="1015" w:type="dxa"/>
            <w:tcBorders>
              <w:top w:val="nil"/>
              <w:left w:val="nil"/>
              <w:bottom w:val="nil"/>
              <w:right w:val="nil"/>
            </w:tcBorders>
            <w:shd w:val="clear" w:color="000000" w:fill="C5D9F1"/>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DL</w:t>
            </w: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14.9989333</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color w:val="000000"/>
                <w:sz w:val="22"/>
                <w:lang w:eastAsia="es-MX"/>
              </w:rPr>
            </w:pPr>
            <w:r w:rsidRPr="00283C03">
              <w:rPr>
                <w:rFonts w:ascii="Arial" w:eastAsia="Times New Roman" w:hAnsi="Arial" w:cs="Times New Roman"/>
                <w:color w:val="000000"/>
                <w:sz w:val="22"/>
                <w:lang w:eastAsia="es-MX"/>
              </w:rPr>
              <w:t>1.50E-03</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i/>
                <w:color w:val="000000"/>
                <w:sz w:val="22"/>
                <w:lang w:eastAsia="es-MX"/>
              </w:rPr>
            </w:pPr>
            <w:r w:rsidRPr="000C453B">
              <w:rPr>
                <w:rFonts w:ascii="Arial" w:eastAsia="Times New Roman" w:hAnsi="Arial" w:cs="Times New Roman"/>
                <w:i/>
                <w:color w:val="000000"/>
                <w:sz w:val="22"/>
                <w:lang w:eastAsia="es-MX"/>
              </w:rPr>
              <w:t>g</w:t>
            </w:r>
          </w:p>
        </w:tc>
      </w:tr>
      <w:tr w:rsidR="00AA58B4" w:rsidRPr="00283C03">
        <w:trPr>
          <w:trHeight w:val="300"/>
          <w:jc w:val="center"/>
        </w:trPr>
        <w:tc>
          <w:tcPr>
            <w:tcW w:w="1015" w:type="dxa"/>
            <w:tcBorders>
              <w:top w:val="nil"/>
              <w:left w:val="nil"/>
              <w:bottom w:val="nil"/>
              <w:right w:val="nil"/>
            </w:tcBorders>
            <w:shd w:val="clear" w:color="auto" w:fill="auto"/>
            <w:noWrap/>
            <w:vAlign w:val="bottom"/>
          </w:tcPr>
          <w:p w:rsidR="00AA58B4" w:rsidRPr="00283C03" w:rsidRDefault="00AA58B4" w:rsidP="00C85CF1">
            <w:pPr>
              <w:spacing w:after="0"/>
              <w:rPr>
                <w:rFonts w:ascii="Arial" w:eastAsia="Times New Roman" w:hAnsi="Arial" w:cs="Times New Roman"/>
                <w:color w:val="000000"/>
                <w:sz w:val="22"/>
                <w:lang w:eastAsia="es-MX"/>
              </w:rPr>
            </w:pPr>
          </w:p>
        </w:tc>
        <w:tc>
          <w:tcPr>
            <w:tcW w:w="1820" w:type="dxa"/>
            <w:tcBorders>
              <w:top w:val="nil"/>
              <w:left w:val="nil"/>
              <w:bottom w:val="nil"/>
              <w:right w:val="nil"/>
            </w:tcBorders>
            <w:shd w:val="clear" w:color="auto" w:fill="auto"/>
            <w:noWrap/>
            <w:vAlign w:val="bottom"/>
          </w:tcPr>
          <w:p w:rsidR="00AA58B4" w:rsidRPr="00283C03" w:rsidRDefault="00AA58B4" w:rsidP="00C85CF1">
            <w:pPr>
              <w:spacing w:after="0"/>
              <w:rPr>
                <w:rFonts w:ascii="Arial" w:eastAsia="Times New Roman" w:hAnsi="Arial" w:cs="Times New Roman"/>
                <w:b/>
                <w:bCs/>
                <w:color w:val="000000"/>
                <w:sz w:val="22"/>
                <w:lang w:eastAsia="es-MX"/>
              </w:rPr>
            </w:pPr>
            <w:r w:rsidRPr="000307E6">
              <w:rPr>
                <w:rFonts w:ascii="Symbol" w:eastAsia="Times New Roman" w:hAnsi="Symbol" w:cs="Times New Roman"/>
                <w:b/>
                <w:bCs/>
                <w:color w:val="000000"/>
                <w:sz w:val="22"/>
                <w:lang w:eastAsia="es-MX"/>
              </w:rPr>
              <w:t></w:t>
            </w:r>
            <w:r w:rsidRPr="00283C03">
              <w:rPr>
                <w:rFonts w:ascii="Arial" w:eastAsia="Times New Roman" w:hAnsi="Arial" w:cs="Times New Roman"/>
                <w:b/>
                <w:bCs/>
                <w:color w:val="000000"/>
                <w:sz w:val="22"/>
                <w:vertAlign w:val="subscript"/>
                <w:lang w:eastAsia="es-MX"/>
              </w:rPr>
              <w:t>fluid</w:t>
            </w:r>
          </w:p>
        </w:tc>
        <w:tc>
          <w:tcPr>
            <w:tcW w:w="1843" w:type="dxa"/>
            <w:tcBorders>
              <w:top w:val="nil"/>
              <w:left w:val="nil"/>
              <w:bottom w:val="nil"/>
              <w:right w:val="nil"/>
            </w:tcBorders>
            <w:shd w:val="clear" w:color="auto" w:fill="auto"/>
            <w:noWrap/>
            <w:vAlign w:val="bottom"/>
          </w:tcPr>
          <w:p w:rsidR="00AA58B4" w:rsidRPr="00283C03" w:rsidRDefault="00AA58B4" w:rsidP="00C85CF1">
            <w:pPr>
              <w:spacing w:after="0"/>
              <w:jc w:val="right"/>
              <w:rPr>
                <w:rFonts w:ascii="Arial" w:eastAsia="Times New Roman" w:hAnsi="Arial" w:cs="Times New Roman"/>
                <w:b/>
                <w:bCs/>
                <w:color w:val="000000"/>
                <w:sz w:val="22"/>
                <w:lang w:eastAsia="es-MX"/>
              </w:rPr>
            </w:pPr>
            <w:r w:rsidRPr="00283C03">
              <w:rPr>
                <w:rFonts w:ascii="Arial" w:eastAsia="Times New Roman" w:hAnsi="Arial" w:cs="Times New Roman"/>
                <w:b/>
                <w:bCs/>
                <w:color w:val="000000"/>
                <w:sz w:val="22"/>
                <w:lang w:eastAsia="es-MX"/>
              </w:rPr>
              <w:t>1.000055186</w:t>
            </w:r>
          </w:p>
        </w:tc>
        <w:tc>
          <w:tcPr>
            <w:tcW w:w="992" w:type="dxa"/>
            <w:tcBorders>
              <w:top w:val="nil"/>
              <w:left w:val="nil"/>
              <w:bottom w:val="nil"/>
              <w:right w:val="nil"/>
            </w:tcBorders>
            <w:shd w:val="clear" w:color="auto" w:fill="auto"/>
            <w:noWrap/>
            <w:vAlign w:val="bottom"/>
          </w:tcPr>
          <w:p w:rsidR="00AA58B4" w:rsidRPr="000C453B" w:rsidRDefault="00AA58B4" w:rsidP="00C85CF1">
            <w:pPr>
              <w:spacing w:after="0"/>
              <w:rPr>
                <w:rFonts w:ascii="Arial" w:eastAsia="Times New Roman" w:hAnsi="Arial" w:cs="Times New Roman"/>
                <w:b/>
                <w:bCs/>
                <w:i/>
                <w:color w:val="000000"/>
                <w:sz w:val="22"/>
                <w:lang w:eastAsia="es-MX"/>
              </w:rPr>
            </w:pPr>
            <w:r w:rsidRPr="000C453B">
              <w:rPr>
                <w:rFonts w:ascii="Arial" w:eastAsia="Times New Roman" w:hAnsi="Arial" w:cs="Times New Roman"/>
                <w:b/>
                <w:bCs/>
                <w:i/>
                <w:color w:val="000000"/>
                <w:sz w:val="22"/>
                <w:lang w:eastAsia="es-MX"/>
              </w:rPr>
              <w:t>g/cm</w:t>
            </w:r>
            <w:r w:rsidRPr="000C453B">
              <w:rPr>
                <w:rFonts w:ascii="Arial" w:eastAsia="Times New Roman" w:hAnsi="Arial" w:cs="Times New Roman"/>
                <w:b/>
                <w:bCs/>
                <w:i/>
                <w:color w:val="000000"/>
                <w:sz w:val="22"/>
                <w:vertAlign w:val="superscript"/>
                <w:lang w:eastAsia="es-MX"/>
              </w:rPr>
              <w:t>3</w:t>
            </w:r>
          </w:p>
        </w:tc>
      </w:tr>
    </w:tbl>
    <w:p w:rsidR="00AA58B4" w:rsidRPr="009D2D5E" w:rsidRDefault="00AA58B4" w:rsidP="00A9643C">
      <w:pPr>
        <w:pStyle w:val="Sinespaciado"/>
        <w:spacing w:before="240"/>
        <w:rPr>
          <w:rStyle w:val="nfasis"/>
          <w:rFonts w:ascii="Arial" w:hAnsi="Arial" w:cs="Arial"/>
        </w:rPr>
      </w:pPr>
      <w:r w:rsidRPr="009D2D5E">
        <w:rPr>
          <w:rStyle w:val="nfasis"/>
          <w:rFonts w:ascii="Arial" w:hAnsi="Arial" w:cs="Arial"/>
        </w:rPr>
        <w:t xml:space="preserve">                  </w:t>
      </w:r>
      <w:bookmarkStart w:id="87" w:name="_Toc310237530"/>
      <w:r w:rsidRPr="009D2D5E">
        <w:rPr>
          <w:rStyle w:val="nfasis"/>
          <w:rFonts w:ascii="Arial" w:hAnsi="Arial" w:cs="Arial"/>
        </w:rPr>
        <w:t>Tabla 4.1   Valores medios de variables de entrada con incertidumbre</w:t>
      </w:r>
      <w:bookmarkEnd w:id="87"/>
    </w:p>
    <w:p w:rsidR="00AA58B4" w:rsidRDefault="00AA58B4" w:rsidP="000307E6">
      <w:pPr>
        <w:spacing w:after="0" w:line="360" w:lineRule="auto"/>
        <w:jc w:val="both"/>
        <w:rPr>
          <w:rFonts w:ascii="Arial" w:hAnsi="Arial" w:cs="Tahoma"/>
          <w:sz w:val="22"/>
          <w:szCs w:val="22"/>
        </w:rPr>
      </w:pPr>
      <w:r>
        <w:rPr>
          <w:rFonts w:ascii="Arial" w:hAnsi="Arial" w:cs="Tahoma"/>
          <w:sz w:val="22"/>
          <w:szCs w:val="22"/>
        </w:rPr>
        <w:t xml:space="preserve">Donde </w:t>
      </w:r>
      <w:r w:rsidRPr="000C453B">
        <w:rPr>
          <w:rFonts w:ascii="Symbol" w:hAnsi="Symbol" w:cs="Tahoma"/>
          <w:i/>
          <w:sz w:val="22"/>
          <w:szCs w:val="22"/>
        </w:rPr>
        <w:t></w:t>
      </w:r>
      <w:r w:rsidRPr="000C453B">
        <w:rPr>
          <w:rFonts w:ascii="Arial" w:hAnsi="Arial" w:cs="Tahoma"/>
          <w:i/>
          <w:sz w:val="22"/>
          <w:szCs w:val="22"/>
        </w:rPr>
        <w:t>L</w:t>
      </w:r>
      <w:r>
        <w:rPr>
          <w:rFonts w:ascii="Arial" w:hAnsi="Arial" w:cs="Tahoma"/>
          <w:sz w:val="22"/>
          <w:szCs w:val="22"/>
        </w:rPr>
        <w:t xml:space="preserve"> está definido como:</w:t>
      </w:r>
    </w:p>
    <w:p w:rsidR="00AA58B4" w:rsidRDefault="00BD06FF" w:rsidP="0013523F">
      <w:pPr>
        <w:spacing w:line="360" w:lineRule="auto"/>
        <w:jc w:val="right"/>
        <w:rPr>
          <w:rFonts w:ascii="Arial" w:hAnsi="Arial" w:cs="Tahoma"/>
          <w:sz w:val="22"/>
          <w:szCs w:val="22"/>
        </w:rPr>
      </w:pPr>
      <w:r w:rsidRPr="00220BEA">
        <w:rPr>
          <w:rFonts w:ascii="Arial" w:hAnsi="Arial" w:cs="Tahoma"/>
          <w:position w:val="-10"/>
          <w:sz w:val="22"/>
          <w:szCs w:val="22"/>
        </w:rPr>
        <w:object w:dxaOrig="1719" w:dyaOrig="340">
          <v:shape id="_x0000_i1110" type="#_x0000_t75" style="width:85.1pt;height:16.85pt" o:ole="">
            <v:imagedata r:id="rId193" o:title=""/>
          </v:shape>
          <o:OLEObject Type="Embed" ProgID="Equation.3" ShapeID="_x0000_i1110" DrawAspect="Content" ObjectID="_1384153491" r:id="rId194"/>
        </w:object>
      </w:r>
      <w:r w:rsidR="0013523F">
        <w:rPr>
          <w:rFonts w:ascii="Arial" w:hAnsi="Arial" w:cs="Tahoma"/>
          <w:position w:val="-10"/>
          <w:sz w:val="22"/>
          <w:szCs w:val="22"/>
        </w:rPr>
        <w:t xml:space="preserve">                                             ec. 4.4.</w:t>
      </w:r>
    </w:p>
    <w:p w:rsidR="00B8289F" w:rsidRDefault="00AA58B4" w:rsidP="00AA58B4">
      <w:pPr>
        <w:spacing w:line="360" w:lineRule="auto"/>
        <w:jc w:val="both"/>
        <w:rPr>
          <w:rFonts w:ascii="Arial" w:hAnsi="Arial" w:cs="Tahoma"/>
          <w:sz w:val="22"/>
          <w:szCs w:val="22"/>
        </w:rPr>
      </w:pPr>
      <w:r>
        <w:rPr>
          <w:rFonts w:ascii="Arial" w:hAnsi="Arial" w:cs="Tahoma"/>
          <w:sz w:val="22"/>
          <w:szCs w:val="22"/>
        </w:rPr>
        <w:t xml:space="preserve">Para hacer la simulación se asigna una distribución normal para cada variable y la desviación estándar de acuerdo al nivel de incertidumbre establecido en la tabla 4.1. </w:t>
      </w:r>
    </w:p>
    <w:p w:rsidR="00B8289F" w:rsidRDefault="00B8289F" w:rsidP="00AA58B4">
      <w:pPr>
        <w:spacing w:line="360" w:lineRule="auto"/>
        <w:jc w:val="both"/>
        <w:rPr>
          <w:rFonts w:ascii="Arial" w:hAnsi="Arial" w:cs="Tahoma"/>
          <w:sz w:val="22"/>
          <w:szCs w:val="22"/>
        </w:rPr>
      </w:pPr>
    </w:p>
    <w:p w:rsidR="00AA58B4" w:rsidRDefault="00AA58B4" w:rsidP="00AA58B4">
      <w:pPr>
        <w:spacing w:line="360" w:lineRule="auto"/>
        <w:jc w:val="both"/>
        <w:rPr>
          <w:rFonts w:ascii="Arial" w:hAnsi="Arial" w:cs="Tahoma"/>
          <w:sz w:val="22"/>
          <w:szCs w:val="22"/>
        </w:rPr>
      </w:pPr>
      <w:r>
        <w:rPr>
          <w:rFonts w:ascii="Arial" w:hAnsi="Arial" w:cs="Tahoma"/>
          <w:sz w:val="22"/>
          <w:szCs w:val="22"/>
        </w:rPr>
        <w:t>El</w:t>
      </w:r>
      <w:r w:rsidR="00B8289F">
        <w:rPr>
          <w:rFonts w:ascii="Arial" w:hAnsi="Arial" w:cs="Tahoma"/>
          <w:sz w:val="22"/>
          <w:szCs w:val="22"/>
        </w:rPr>
        <w:t xml:space="preserve"> </w:t>
      </w:r>
      <w:r>
        <w:rPr>
          <w:rFonts w:ascii="Arial" w:hAnsi="Arial" w:cs="Tahoma"/>
          <w:sz w:val="22"/>
          <w:szCs w:val="22"/>
        </w:rPr>
        <w:t>número de muestras se definió en 1000. Los resultados estadísticos de la simulación se muestran en la figura 4.1:</w:t>
      </w:r>
    </w:p>
    <w:p w:rsidR="00AA58B4" w:rsidRDefault="00AA58B4" w:rsidP="00AA58B4">
      <w:pPr>
        <w:spacing w:line="360" w:lineRule="auto"/>
        <w:jc w:val="center"/>
        <w:rPr>
          <w:rFonts w:ascii="Arial" w:hAnsi="Arial" w:cs="Tahoma"/>
          <w:sz w:val="22"/>
          <w:szCs w:val="22"/>
        </w:rPr>
      </w:pPr>
      <w:r w:rsidRPr="00283C03">
        <w:rPr>
          <w:rFonts w:ascii="Arial" w:hAnsi="Arial" w:cs="Tahoma"/>
          <w:noProof/>
          <w:sz w:val="22"/>
          <w:szCs w:val="22"/>
          <w:lang w:val="es-MX" w:eastAsia="es-MX"/>
        </w:rPr>
        <w:drawing>
          <wp:inline distT="0" distB="0" distL="0" distR="0">
            <wp:extent cx="3629025" cy="2544631"/>
            <wp:effectExtent l="19050" t="0" r="9525"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srcRect/>
                    <a:stretch>
                      <a:fillRect/>
                    </a:stretch>
                  </pic:blipFill>
                  <pic:spPr bwMode="auto">
                    <a:xfrm>
                      <a:off x="0" y="0"/>
                      <a:ext cx="3625373" cy="2542070"/>
                    </a:xfrm>
                    <a:prstGeom prst="rect">
                      <a:avLst/>
                    </a:prstGeom>
                    <a:noFill/>
                    <a:ln w="9525">
                      <a:noFill/>
                      <a:miter lim="800000"/>
                      <a:headEnd/>
                      <a:tailEnd/>
                    </a:ln>
                  </pic:spPr>
                </pic:pic>
              </a:graphicData>
            </a:graphic>
          </wp:inline>
        </w:drawing>
      </w:r>
    </w:p>
    <w:p w:rsidR="00AA58B4" w:rsidRPr="009D2D5E" w:rsidRDefault="00AA58B4" w:rsidP="00B9586A">
      <w:pPr>
        <w:pStyle w:val="Cita"/>
        <w:jc w:val="center"/>
        <w:rPr>
          <w:rFonts w:ascii="Arial" w:hAnsi="Arial" w:cs="Arial"/>
          <w:sz w:val="22"/>
          <w:szCs w:val="22"/>
        </w:rPr>
      </w:pPr>
      <w:bookmarkStart w:id="88" w:name="_Toc310237500"/>
      <w:r w:rsidRPr="009D2D5E">
        <w:rPr>
          <w:rFonts w:ascii="Arial" w:hAnsi="Arial" w:cs="Arial"/>
          <w:sz w:val="22"/>
          <w:szCs w:val="22"/>
        </w:rPr>
        <w:t>fig. 4.1 Resultados de simulación</w:t>
      </w:r>
      <w:bookmarkEnd w:id="88"/>
    </w:p>
    <w:p w:rsidR="00AA58B4" w:rsidRDefault="00AA58B4" w:rsidP="00AA58B4">
      <w:pPr>
        <w:spacing w:line="360" w:lineRule="auto"/>
        <w:jc w:val="both"/>
        <w:rPr>
          <w:rFonts w:ascii="Arial" w:hAnsi="Arial" w:cs="Tahoma"/>
          <w:sz w:val="22"/>
          <w:szCs w:val="22"/>
        </w:rPr>
      </w:pPr>
      <w:r>
        <w:rPr>
          <w:rFonts w:ascii="Arial" w:hAnsi="Arial" w:cs="Tahoma"/>
          <w:sz w:val="22"/>
          <w:szCs w:val="22"/>
        </w:rPr>
        <w:t xml:space="preserve">De la tabla 4.1 resaltamos el promedio de </w:t>
      </w:r>
      <w:r w:rsidRPr="001D13A3">
        <w:rPr>
          <w:rFonts w:ascii="Symbol" w:hAnsi="Symbol" w:cs="Tahoma"/>
          <w:sz w:val="22"/>
          <w:szCs w:val="22"/>
        </w:rPr>
        <w:t></w:t>
      </w:r>
      <w:r w:rsidRPr="00EF5736">
        <w:rPr>
          <w:rFonts w:ascii="Arial" w:hAnsi="Arial" w:cs="Tahoma"/>
          <w:sz w:val="22"/>
          <w:szCs w:val="22"/>
          <w:vertAlign w:val="subscript"/>
        </w:rPr>
        <w:t>fluid</w:t>
      </w:r>
      <w:r>
        <w:rPr>
          <w:rFonts w:ascii="Arial" w:hAnsi="Arial" w:cs="Tahoma"/>
          <w:sz w:val="22"/>
          <w:szCs w:val="22"/>
        </w:rPr>
        <w:t xml:space="preserve"> que es de 0.99997307 g/cm</w:t>
      </w:r>
      <w:r w:rsidRPr="000307E6">
        <w:rPr>
          <w:rFonts w:ascii="Arial" w:hAnsi="Arial" w:cs="Tahoma"/>
          <w:sz w:val="22"/>
          <w:szCs w:val="22"/>
          <w:vertAlign w:val="superscript"/>
        </w:rPr>
        <w:t>3</w:t>
      </w:r>
      <w:r>
        <w:rPr>
          <w:rFonts w:ascii="Arial" w:hAnsi="Arial" w:cs="Tahoma"/>
          <w:sz w:val="22"/>
          <w:szCs w:val="22"/>
        </w:rPr>
        <w:t xml:space="preserve"> con una  desviación estándar de 9.3676x10</w:t>
      </w:r>
      <w:r w:rsidRPr="00283C03">
        <w:rPr>
          <w:rFonts w:ascii="Arial" w:hAnsi="Arial" w:cs="Tahoma"/>
          <w:sz w:val="22"/>
          <w:szCs w:val="22"/>
          <w:vertAlign w:val="superscript"/>
        </w:rPr>
        <w:t>-5</w:t>
      </w:r>
      <w:r>
        <w:rPr>
          <w:rFonts w:ascii="Arial" w:hAnsi="Arial" w:cs="Tahoma"/>
          <w:sz w:val="22"/>
          <w:szCs w:val="22"/>
        </w:rPr>
        <w:t xml:space="preserve"> g/cm</w:t>
      </w:r>
      <w:r w:rsidRPr="000307E6">
        <w:rPr>
          <w:rFonts w:ascii="Arial" w:hAnsi="Arial" w:cs="Tahoma"/>
          <w:sz w:val="22"/>
          <w:szCs w:val="22"/>
          <w:vertAlign w:val="superscript"/>
        </w:rPr>
        <w:t>3</w:t>
      </w:r>
      <w:r>
        <w:rPr>
          <w:rFonts w:ascii="Arial" w:hAnsi="Arial" w:cs="Tahoma"/>
          <w:sz w:val="22"/>
          <w:szCs w:val="22"/>
        </w:rPr>
        <w:t>, la cual es aceptable para el nivel de incertidumbre requerido por el momento de aproximadamente 2x10</w:t>
      </w:r>
      <w:r w:rsidRPr="00283C03">
        <w:rPr>
          <w:rFonts w:ascii="Arial" w:hAnsi="Arial" w:cs="Tahoma"/>
          <w:sz w:val="22"/>
          <w:szCs w:val="22"/>
          <w:vertAlign w:val="superscript"/>
        </w:rPr>
        <w:t>-5</w:t>
      </w:r>
      <w:r>
        <w:rPr>
          <w:rFonts w:ascii="Arial" w:hAnsi="Arial" w:cs="Tahoma"/>
          <w:sz w:val="22"/>
          <w:szCs w:val="22"/>
        </w:rPr>
        <w:t xml:space="preserve"> relativo. </w:t>
      </w:r>
    </w:p>
    <w:p w:rsidR="00AA58B4" w:rsidRDefault="00AA58B4" w:rsidP="00AA58B4">
      <w:pPr>
        <w:spacing w:line="360" w:lineRule="auto"/>
        <w:jc w:val="both"/>
        <w:rPr>
          <w:rFonts w:ascii="Arial" w:hAnsi="Arial" w:cs="Tahoma"/>
          <w:sz w:val="22"/>
          <w:szCs w:val="22"/>
        </w:rPr>
      </w:pPr>
      <w:r>
        <w:rPr>
          <w:rFonts w:ascii="Arial" w:hAnsi="Arial" w:cs="Tahoma"/>
          <w:sz w:val="22"/>
          <w:szCs w:val="22"/>
        </w:rPr>
        <w:t>En la figura 4.2 se muestra el análisis te sensibilidad de las variables de entrada:</w:t>
      </w:r>
    </w:p>
    <w:p w:rsidR="00AA58B4" w:rsidRDefault="00AA58B4" w:rsidP="00AA58B4">
      <w:pPr>
        <w:spacing w:line="360" w:lineRule="auto"/>
        <w:jc w:val="center"/>
        <w:rPr>
          <w:rFonts w:ascii="Arial" w:hAnsi="Arial" w:cs="Tahoma"/>
          <w:sz w:val="22"/>
          <w:szCs w:val="22"/>
        </w:rPr>
      </w:pPr>
      <w:r w:rsidRPr="002174DF">
        <w:rPr>
          <w:rFonts w:ascii="Arial" w:hAnsi="Arial" w:cs="Tahoma"/>
          <w:noProof/>
          <w:sz w:val="22"/>
          <w:szCs w:val="22"/>
          <w:lang w:val="es-MX" w:eastAsia="es-MX"/>
        </w:rPr>
        <w:drawing>
          <wp:inline distT="0" distB="0" distL="0" distR="0">
            <wp:extent cx="2823614" cy="2571416"/>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srcRect/>
                    <a:stretch>
                      <a:fillRect/>
                    </a:stretch>
                  </pic:blipFill>
                  <pic:spPr bwMode="auto">
                    <a:xfrm>
                      <a:off x="0" y="0"/>
                      <a:ext cx="2831044" cy="2578183"/>
                    </a:xfrm>
                    <a:prstGeom prst="rect">
                      <a:avLst/>
                    </a:prstGeom>
                    <a:noFill/>
                    <a:ln w="9525">
                      <a:noFill/>
                      <a:miter lim="800000"/>
                      <a:headEnd/>
                      <a:tailEnd/>
                    </a:ln>
                  </pic:spPr>
                </pic:pic>
              </a:graphicData>
            </a:graphic>
          </wp:inline>
        </w:drawing>
      </w:r>
    </w:p>
    <w:p w:rsidR="00AA58B4" w:rsidRPr="009D2D5E" w:rsidRDefault="00AA58B4" w:rsidP="00AA58B4">
      <w:pPr>
        <w:pStyle w:val="Cita"/>
        <w:jc w:val="center"/>
        <w:rPr>
          <w:rFonts w:ascii="Arial" w:hAnsi="Arial" w:cs="Arial"/>
          <w:sz w:val="22"/>
          <w:szCs w:val="22"/>
        </w:rPr>
      </w:pPr>
      <w:bookmarkStart w:id="89" w:name="_Toc310237501"/>
      <w:r w:rsidRPr="009D2D5E">
        <w:rPr>
          <w:rFonts w:ascii="Arial" w:hAnsi="Arial" w:cs="Arial"/>
          <w:sz w:val="22"/>
          <w:szCs w:val="22"/>
        </w:rPr>
        <w:t>fig 4.2  Análisis de sensibilidad variables de entrada</w:t>
      </w:r>
      <w:bookmarkEnd w:id="89"/>
    </w:p>
    <w:p w:rsidR="002E3F14" w:rsidRDefault="002E3F14" w:rsidP="00B8289F">
      <w:pPr>
        <w:spacing w:after="0" w:line="360" w:lineRule="auto"/>
        <w:jc w:val="both"/>
        <w:rPr>
          <w:rFonts w:ascii="Arial" w:hAnsi="Arial" w:cs="Tahoma"/>
          <w:sz w:val="22"/>
          <w:szCs w:val="22"/>
        </w:rPr>
      </w:pPr>
    </w:p>
    <w:p w:rsidR="00AA58B4" w:rsidRDefault="00AA58B4" w:rsidP="00B8289F">
      <w:pPr>
        <w:spacing w:after="0" w:line="360" w:lineRule="auto"/>
        <w:jc w:val="both"/>
        <w:rPr>
          <w:rFonts w:ascii="Arial" w:hAnsi="Arial" w:cs="Tahoma"/>
          <w:sz w:val="22"/>
          <w:szCs w:val="22"/>
        </w:rPr>
      </w:pPr>
      <w:r>
        <w:rPr>
          <w:rFonts w:ascii="Arial" w:hAnsi="Arial" w:cs="Tahoma"/>
          <w:sz w:val="22"/>
          <w:szCs w:val="22"/>
        </w:rPr>
        <w:t>De la fig. 4.2 se puede observar lo siguiente: las variables de mayor aportación de incertidumbre son el volumen del sólido y las lecturas obtenidas por la balanza. La incertidumbre del volumen del sólido puede ser mejorada al ser calibrada por un patrón primario y alcanzar una incertidumbre relativa 2x10</w:t>
      </w:r>
      <w:r w:rsidRPr="008F2BA2">
        <w:rPr>
          <w:rFonts w:ascii="Arial" w:hAnsi="Arial" w:cs="Tahoma"/>
          <w:sz w:val="22"/>
          <w:szCs w:val="22"/>
          <w:vertAlign w:val="superscript"/>
        </w:rPr>
        <w:t>-7</w:t>
      </w:r>
      <w:r>
        <w:rPr>
          <w:rFonts w:ascii="Arial" w:hAnsi="Arial" w:cs="Tahoma"/>
          <w:sz w:val="22"/>
          <w:szCs w:val="22"/>
        </w:rPr>
        <w:t xml:space="preserve"> (la actual es un orden mayor), sin embargo, la de mayor aportación es debida a la lectura de la balanza al suspender el sólido (</w:t>
      </w:r>
      <w:r w:rsidRPr="000C453B">
        <w:rPr>
          <w:rFonts w:ascii="Arial" w:hAnsi="Arial" w:cs="Tahoma"/>
          <w:i/>
          <w:sz w:val="22"/>
          <w:szCs w:val="22"/>
        </w:rPr>
        <w:t>M</w:t>
      </w:r>
      <w:r w:rsidRPr="000C453B">
        <w:rPr>
          <w:rFonts w:ascii="Arial" w:hAnsi="Arial" w:cs="Tahoma"/>
          <w:i/>
          <w:sz w:val="22"/>
          <w:szCs w:val="22"/>
          <w:vertAlign w:val="subscript"/>
        </w:rPr>
        <w:t>sus</w:t>
      </w:r>
      <w:r>
        <w:rPr>
          <w:rFonts w:ascii="Arial" w:hAnsi="Arial" w:cs="Tahoma"/>
          <w:sz w:val="22"/>
          <w:szCs w:val="22"/>
        </w:rPr>
        <w:t xml:space="preserve">). </w:t>
      </w:r>
    </w:p>
    <w:p w:rsidR="0096444C" w:rsidRPr="0096444C" w:rsidRDefault="0096444C" w:rsidP="00B8289F">
      <w:pPr>
        <w:spacing w:before="240" w:after="0" w:line="360" w:lineRule="auto"/>
        <w:jc w:val="both"/>
        <w:rPr>
          <w:rFonts w:ascii="Arial" w:hAnsi="Arial" w:cs="Arial"/>
          <w:sz w:val="22"/>
          <w:szCs w:val="22"/>
        </w:rPr>
      </w:pPr>
      <w:r w:rsidRPr="0096444C">
        <w:rPr>
          <w:rFonts w:ascii="Arial" w:hAnsi="Arial" w:cs="Arial"/>
          <w:sz w:val="22"/>
          <w:szCs w:val="22"/>
        </w:rPr>
        <w:t>Para conocer el nivel de dependencia de la densidad del líquido con respecto a cada variable de entrada podemos ver dos caminos: mediante una simulación numérica [JCGM:101, 2008], o  calculando las derivadas parciales de la densidad del líquido con respecto a cada una de ellas [JCGM:100, 2008],  para establecer una tabla con el presupuesto de incertidumbre.</w:t>
      </w:r>
    </w:p>
    <w:p w:rsidR="0096444C" w:rsidRDefault="0096444C" w:rsidP="00B8289F">
      <w:pPr>
        <w:spacing w:before="240" w:after="0" w:line="360" w:lineRule="auto"/>
        <w:jc w:val="both"/>
        <w:rPr>
          <w:rFonts w:ascii="Arial" w:hAnsi="Arial" w:cs="Arial"/>
          <w:sz w:val="22"/>
          <w:szCs w:val="22"/>
        </w:rPr>
      </w:pPr>
      <w:r w:rsidRPr="0096444C">
        <w:rPr>
          <w:rFonts w:ascii="Arial" w:hAnsi="Arial" w:cs="Arial"/>
          <w:sz w:val="22"/>
          <w:szCs w:val="22"/>
        </w:rPr>
        <w:t xml:space="preserve">El diagrama de  magnitudes de entrada queda de la siguiente manera, fig 4. </w:t>
      </w:r>
    </w:p>
    <w:p w:rsidR="0096444C" w:rsidRDefault="0096444C" w:rsidP="00B8289F">
      <w:pPr>
        <w:spacing w:before="240" w:after="0" w:line="360" w:lineRule="auto"/>
        <w:jc w:val="both"/>
        <w:rPr>
          <w:rFonts w:ascii="Arial" w:hAnsi="Arial" w:cs="Arial"/>
          <w:sz w:val="22"/>
          <w:szCs w:val="22"/>
        </w:rPr>
      </w:pPr>
      <w:r>
        <w:rPr>
          <w:rFonts w:ascii="Arial" w:hAnsi="Arial" w:cs="Arial"/>
          <w:noProof/>
          <w:sz w:val="22"/>
          <w:szCs w:val="22"/>
          <w:lang w:val="es-MX" w:eastAsia="es-MX"/>
        </w:rPr>
        <w:drawing>
          <wp:inline distT="0" distB="0" distL="0" distR="0">
            <wp:extent cx="5449570" cy="2151584"/>
            <wp:effectExtent l="0" t="0" r="0" b="0"/>
            <wp:docPr id="49" name="48 Imagen" descr="Presu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esto.png"/>
                    <pic:cNvPicPr/>
                  </pic:nvPicPr>
                  <pic:blipFill>
                    <a:blip r:embed="rId197" cstate="print"/>
                    <a:stretch>
                      <a:fillRect/>
                    </a:stretch>
                  </pic:blipFill>
                  <pic:spPr>
                    <a:xfrm>
                      <a:off x="0" y="0"/>
                      <a:ext cx="5449570" cy="2151584"/>
                    </a:xfrm>
                    <a:prstGeom prst="rect">
                      <a:avLst/>
                    </a:prstGeom>
                  </pic:spPr>
                </pic:pic>
              </a:graphicData>
            </a:graphic>
          </wp:inline>
        </w:drawing>
      </w:r>
    </w:p>
    <w:p w:rsidR="0096444C" w:rsidRPr="009D2D5E" w:rsidRDefault="0096444C" w:rsidP="0096444C">
      <w:pPr>
        <w:pStyle w:val="Cita"/>
        <w:jc w:val="center"/>
        <w:rPr>
          <w:rFonts w:ascii="Arial" w:hAnsi="Arial" w:cs="Arial"/>
          <w:sz w:val="22"/>
          <w:szCs w:val="22"/>
        </w:rPr>
      </w:pPr>
      <w:bookmarkStart w:id="90" w:name="_Toc310237502"/>
      <w:r w:rsidRPr="009D2D5E">
        <w:rPr>
          <w:rFonts w:ascii="Arial" w:hAnsi="Arial" w:cs="Arial"/>
          <w:sz w:val="22"/>
          <w:szCs w:val="22"/>
        </w:rPr>
        <w:t>fig 4.3 Diagrama de fuentes de incertidumbre para la determinación de densidad de líquidos</w:t>
      </w:r>
      <w:bookmarkEnd w:id="90"/>
    </w:p>
    <w:p w:rsidR="0096444C" w:rsidRPr="0096444C" w:rsidRDefault="0096444C" w:rsidP="0096444C">
      <w:pPr>
        <w:spacing w:after="0" w:line="360" w:lineRule="auto"/>
        <w:jc w:val="both"/>
        <w:rPr>
          <w:rFonts w:ascii="Arial" w:hAnsi="Arial" w:cs="Arial"/>
          <w:sz w:val="22"/>
          <w:szCs w:val="22"/>
        </w:rPr>
      </w:pPr>
    </w:p>
    <w:p w:rsidR="00AA58B4" w:rsidRDefault="0096444C" w:rsidP="00AA58B4">
      <w:pPr>
        <w:spacing w:line="360" w:lineRule="auto"/>
        <w:jc w:val="both"/>
        <w:rPr>
          <w:rFonts w:ascii="Arial" w:hAnsi="Arial" w:cs="Tahoma"/>
          <w:sz w:val="22"/>
          <w:szCs w:val="22"/>
        </w:rPr>
      </w:pPr>
      <w:r>
        <w:rPr>
          <w:rFonts w:ascii="Arial" w:hAnsi="Arial" w:cs="Tahoma"/>
          <w:sz w:val="22"/>
          <w:szCs w:val="22"/>
        </w:rPr>
        <w:t>L</w:t>
      </w:r>
      <w:r w:rsidR="00AA58B4">
        <w:rPr>
          <w:rFonts w:ascii="Arial" w:hAnsi="Arial" w:cs="Tahoma"/>
          <w:sz w:val="22"/>
          <w:szCs w:val="22"/>
        </w:rPr>
        <w:t>o anterior se puede observar en la tabla 4.2 de presupuesto de incertidumbre</w:t>
      </w:r>
      <w:r>
        <w:rPr>
          <w:rFonts w:ascii="Arial" w:hAnsi="Arial" w:cs="Tahoma"/>
          <w:sz w:val="22"/>
          <w:szCs w:val="22"/>
        </w:rPr>
        <w:t xml:space="preserve"> </w:t>
      </w:r>
      <w:r w:rsidRPr="0096444C">
        <w:rPr>
          <w:rFonts w:ascii="Arial" w:hAnsi="Arial" w:cs="Arial"/>
          <w:sz w:val="22"/>
          <w:szCs w:val="22"/>
        </w:rPr>
        <w:t>[JCGM:100, 2008]</w:t>
      </w:r>
      <w:r w:rsidRPr="00DB58EC">
        <w:rPr>
          <w:rFonts w:ascii="Arial" w:hAnsi="Arial" w:cs="Arial"/>
        </w:rPr>
        <w:t xml:space="preserve"> </w:t>
      </w:r>
      <w:r w:rsidR="00AA58B4">
        <w:rPr>
          <w:rFonts w:ascii="Arial" w:hAnsi="Arial" w:cs="Tahoma"/>
          <w:sz w:val="22"/>
          <w:szCs w:val="22"/>
        </w:rPr>
        <w:t xml:space="preserve"> para la determinación de densidad de líquidos</w:t>
      </w:r>
      <w:r>
        <w:rPr>
          <w:rFonts w:ascii="Arial" w:hAnsi="Arial" w:cs="Tahoma"/>
          <w:sz w:val="22"/>
          <w:szCs w:val="22"/>
        </w:rPr>
        <w:t>:</w:t>
      </w:r>
    </w:p>
    <w:p w:rsidR="00B8289F" w:rsidRDefault="00B8289F" w:rsidP="00AA58B4">
      <w:pPr>
        <w:spacing w:line="360" w:lineRule="auto"/>
        <w:jc w:val="both"/>
        <w:rPr>
          <w:rFonts w:ascii="Arial" w:hAnsi="Arial" w:cs="Tahoma"/>
          <w:sz w:val="22"/>
          <w:szCs w:val="22"/>
        </w:rPr>
      </w:pPr>
    </w:p>
    <w:p w:rsidR="00B8289F" w:rsidRDefault="00B8289F" w:rsidP="00AA58B4">
      <w:pPr>
        <w:spacing w:line="360" w:lineRule="auto"/>
        <w:jc w:val="both"/>
        <w:rPr>
          <w:rFonts w:ascii="Arial" w:hAnsi="Arial" w:cs="Tahoma"/>
          <w:sz w:val="22"/>
          <w:szCs w:val="22"/>
        </w:rPr>
      </w:pPr>
    </w:p>
    <w:p w:rsidR="00B8289F" w:rsidRDefault="00B8289F" w:rsidP="00AA58B4">
      <w:pPr>
        <w:spacing w:line="360" w:lineRule="auto"/>
        <w:jc w:val="both"/>
        <w:rPr>
          <w:rFonts w:ascii="Arial" w:hAnsi="Arial" w:cs="Tahoma"/>
          <w:sz w:val="22"/>
          <w:szCs w:val="22"/>
        </w:rPr>
      </w:pPr>
    </w:p>
    <w:p w:rsidR="00B8289F" w:rsidRDefault="00B8289F" w:rsidP="00AA58B4">
      <w:pPr>
        <w:spacing w:line="360" w:lineRule="auto"/>
        <w:jc w:val="both"/>
        <w:rPr>
          <w:rFonts w:ascii="Arial" w:hAnsi="Arial" w:cs="Tahoma"/>
          <w:sz w:val="22"/>
          <w:szCs w:val="22"/>
        </w:rPr>
      </w:pPr>
    </w:p>
    <w:p w:rsidR="00DE2EAB" w:rsidRDefault="00DE2EAB" w:rsidP="00DE2EAB">
      <w:pPr>
        <w:spacing w:after="0" w:line="360" w:lineRule="auto"/>
        <w:jc w:val="both"/>
        <w:rPr>
          <w:rFonts w:ascii="Arial" w:hAnsi="Arial" w:cs="Tahoma"/>
          <w:sz w:val="22"/>
          <w:szCs w:val="22"/>
        </w:rPr>
      </w:pPr>
      <w:r>
        <w:rPr>
          <w:rFonts w:ascii="Arial" w:hAnsi="Arial" w:cs="Tahoma"/>
          <w:noProof/>
          <w:sz w:val="22"/>
          <w:szCs w:val="22"/>
          <w:lang w:val="es-MX" w:eastAsia="es-MX"/>
        </w:rPr>
        <w:drawing>
          <wp:inline distT="0" distB="0" distL="0" distR="0">
            <wp:extent cx="5611495" cy="2180590"/>
            <wp:effectExtent l="0" t="0" r="0" b="0"/>
            <wp:docPr id="39" name="38 Imagen" descr="presupuesto_den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_denro.png"/>
                    <pic:cNvPicPr/>
                  </pic:nvPicPr>
                  <pic:blipFill>
                    <a:blip r:embed="rId198" cstate="print"/>
                    <a:stretch>
                      <a:fillRect/>
                    </a:stretch>
                  </pic:blipFill>
                  <pic:spPr>
                    <a:xfrm>
                      <a:off x="0" y="0"/>
                      <a:ext cx="5611495" cy="2180590"/>
                    </a:xfrm>
                    <a:prstGeom prst="rect">
                      <a:avLst/>
                    </a:prstGeom>
                  </pic:spPr>
                </pic:pic>
              </a:graphicData>
            </a:graphic>
          </wp:inline>
        </w:drawing>
      </w:r>
    </w:p>
    <w:p w:rsidR="00AA58B4" w:rsidRPr="009D2D5E" w:rsidRDefault="00AA58B4" w:rsidP="003C2156">
      <w:pPr>
        <w:pStyle w:val="Sinespaciado"/>
        <w:jc w:val="center"/>
        <w:rPr>
          <w:rStyle w:val="nfasis"/>
          <w:rFonts w:ascii="Arial" w:hAnsi="Arial" w:cs="Arial"/>
        </w:rPr>
      </w:pPr>
      <w:bookmarkStart w:id="91" w:name="_Toc310237531"/>
      <w:r w:rsidRPr="009D2D5E">
        <w:rPr>
          <w:rStyle w:val="nfasis"/>
          <w:rFonts w:ascii="Arial" w:hAnsi="Arial" w:cs="Arial"/>
        </w:rPr>
        <w:t>Tabla 4.2  Presupuesto de incertidumbre densidad de líquido</w:t>
      </w:r>
      <w:bookmarkEnd w:id="91"/>
    </w:p>
    <w:p w:rsidR="00B8289F" w:rsidRDefault="00B8289F" w:rsidP="00B8289F">
      <w:pPr>
        <w:spacing w:after="0" w:line="360" w:lineRule="auto"/>
        <w:jc w:val="both"/>
        <w:rPr>
          <w:rFonts w:ascii="Arial" w:hAnsi="Arial" w:cs="Arial"/>
          <w:sz w:val="22"/>
          <w:szCs w:val="22"/>
        </w:rPr>
      </w:pPr>
    </w:p>
    <w:p w:rsidR="00B8289F" w:rsidRPr="00B8289F" w:rsidRDefault="00B8289F" w:rsidP="00B8289F">
      <w:pPr>
        <w:spacing w:after="0" w:line="360" w:lineRule="auto"/>
        <w:jc w:val="both"/>
        <w:rPr>
          <w:rFonts w:ascii="Arial" w:hAnsi="Arial" w:cs="Arial"/>
          <w:sz w:val="22"/>
          <w:szCs w:val="22"/>
        </w:rPr>
      </w:pPr>
      <w:r w:rsidRPr="00B8289F">
        <w:rPr>
          <w:rFonts w:ascii="Arial" w:hAnsi="Arial" w:cs="Arial"/>
          <w:sz w:val="22"/>
          <w:szCs w:val="22"/>
        </w:rPr>
        <w:t xml:space="preserve">El presupuesto de incertidumbre [JCGM:100, 2008] </w:t>
      </w:r>
      <w:r>
        <w:rPr>
          <w:rFonts w:ascii="Arial" w:hAnsi="Arial" w:cs="Arial"/>
          <w:sz w:val="22"/>
          <w:szCs w:val="22"/>
        </w:rPr>
        <w:t>se obtiene aplicando:</w:t>
      </w:r>
    </w:p>
    <w:p w:rsidR="00AA58B4" w:rsidRDefault="00BD06FF" w:rsidP="0013523F">
      <w:pPr>
        <w:spacing w:line="360" w:lineRule="auto"/>
        <w:jc w:val="right"/>
        <w:rPr>
          <w:rFonts w:ascii="Arial" w:hAnsi="Arial" w:cs="Tahoma"/>
          <w:sz w:val="22"/>
          <w:szCs w:val="22"/>
        </w:rPr>
      </w:pPr>
      <w:r w:rsidRPr="00220BEA">
        <w:rPr>
          <w:rFonts w:ascii="Arial" w:hAnsi="Arial" w:cs="Tahoma"/>
          <w:position w:val="-34"/>
          <w:sz w:val="22"/>
          <w:szCs w:val="22"/>
        </w:rPr>
        <w:object w:dxaOrig="2200" w:dyaOrig="859">
          <v:shape id="_x0000_i1111" type="#_x0000_t75" style="width:110.35pt;height:43.95pt" o:ole="">
            <v:imagedata r:id="rId199" o:title=""/>
          </v:shape>
          <o:OLEObject Type="Embed" ProgID="Equation.3" ShapeID="_x0000_i1111" DrawAspect="Content" ObjectID="_1384153492" r:id="rId200"/>
        </w:object>
      </w:r>
      <w:r w:rsidR="0013523F">
        <w:rPr>
          <w:rFonts w:ascii="Arial" w:hAnsi="Arial" w:cs="Tahoma"/>
          <w:position w:val="-34"/>
          <w:sz w:val="22"/>
          <w:szCs w:val="22"/>
        </w:rPr>
        <w:t xml:space="preserve">                                              ec. 4.5</w:t>
      </w:r>
    </w:p>
    <w:p w:rsidR="00AA58B4" w:rsidRDefault="0096444C" w:rsidP="00DE2EAB">
      <w:pPr>
        <w:spacing w:after="0" w:line="360" w:lineRule="auto"/>
        <w:jc w:val="both"/>
        <w:rPr>
          <w:rFonts w:ascii="Arial" w:hAnsi="Arial" w:cs="Tahoma"/>
          <w:sz w:val="22"/>
          <w:szCs w:val="22"/>
        </w:rPr>
      </w:pPr>
      <w:r>
        <w:rPr>
          <w:rFonts w:ascii="Arial" w:hAnsi="Arial" w:cs="Tahoma"/>
          <w:sz w:val="22"/>
          <w:szCs w:val="22"/>
        </w:rPr>
        <w:t>S</w:t>
      </w:r>
      <w:r w:rsidR="00AA58B4">
        <w:rPr>
          <w:rFonts w:ascii="Arial" w:hAnsi="Arial" w:cs="Tahoma"/>
          <w:sz w:val="22"/>
          <w:szCs w:val="22"/>
        </w:rPr>
        <w:t xml:space="preserve">e observa que </w:t>
      </w:r>
      <w:r w:rsidR="00AA58B4" w:rsidRPr="000C453B">
        <w:rPr>
          <w:rFonts w:ascii="Symbol" w:hAnsi="Symbol" w:cs="Tahoma"/>
          <w:i/>
          <w:sz w:val="22"/>
          <w:szCs w:val="22"/>
        </w:rPr>
        <w:t></w:t>
      </w:r>
      <w:r w:rsidR="00AA58B4" w:rsidRPr="000C453B">
        <w:rPr>
          <w:rFonts w:ascii="Arial" w:hAnsi="Arial" w:cs="Tahoma"/>
          <w:i/>
          <w:sz w:val="22"/>
          <w:szCs w:val="22"/>
        </w:rPr>
        <w:t>L</w:t>
      </w:r>
      <w:r w:rsidR="00AA58B4">
        <w:rPr>
          <w:rFonts w:ascii="Arial" w:hAnsi="Arial" w:cs="Tahoma"/>
          <w:sz w:val="22"/>
          <w:szCs w:val="22"/>
        </w:rPr>
        <w:t xml:space="preserve"> aporta el 86% de la incertidumbre total, por lo que si queremos bajar  o mantener esta incertidumbre debemos trabajar sobre esta variable.</w:t>
      </w:r>
    </w:p>
    <w:p w:rsidR="002E3F14" w:rsidRDefault="00AA58B4" w:rsidP="00B8289F">
      <w:pPr>
        <w:spacing w:before="240" w:after="0" w:line="360" w:lineRule="auto"/>
        <w:jc w:val="both"/>
        <w:rPr>
          <w:rFonts w:ascii="Arial" w:hAnsi="Arial" w:cs="Tahoma"/>
          <w:sz w:val="22"/>
          <w:szCs w:val="22"/>
        </w:rPr>
      </w:pPr>
      <w:r w:rsidRPr="000C453B">
        <w:rPr>
          <w:rFonts w:ascii="Symbol" w:hAnsi="Symbol" w:cs="Tahoma"/>
          <w:i/>
          <w:sz w:val="22"/>
          <w:szCs w:val="22"/>
        </w:rPr>
        <w:t></w:t>
      </w:r>
      <w:r w:rsidRPr="000C453B">
        <w:rPr>
          <w:rFonts w:ascii="Arial" w:hAnsi="Arial" w:cs="Tahoma"/>
          <w:i/>
          <w:sz w:val="22"/>
          <w:szCs w:val="22"/>
        </w:rPr>
        <w:t>L</w:t>
      </w:r>
      <w:r>
        <w:rPr>
          <w:rFonts w:ascii="Arial" w:hAnsi="Arial" w:cs="Tahoma"/>
          <w:sz w:val="22"/>
          <w:szCs w:val="22"/>
        </w:rPr>
        <w:t xml:space="preserve"> </w:t>
      </w:r>
      <w:r w:rsidR="00E80E45">
        <w:rPr>
          <w:rFonts w:ascii="Arial" w:hAnsi="Arial" w:cs="Tahoma"/>
          <w:sz w:val="22"/>
          <w:szCs w:val="22"/>
        </w:rPr>
        <w:t>está</w:t>
      </w:r>
      <w:r>
        <w:rPr>
          <w:rFonts w:ascii="Arial" w:hAnsi="Arial" w:cs="Tahoma"/>
          <w:sz w:val="22"/>
          <w:szCs w:val="22"/>
        </w:rPr>
        <w:t xml:space="preserve"> influenciada por dos variables de entrada: la resolución de la balanza y la repetibilidad de las mediciones. Además la repetibilidad estará definida por la fuerza magnética que el electroimán genera para suspender el sólido patrón y la estabilidad con que lo sostiene.</w:t>
      </w:r>
    </w:p>
    <w:p w:rsidR="00DE2EAB" w:rsidRDefault="00DE2EAB" w:rsidP="00DE2EAB">
      <w:pPr>
        <w:spacing w:after="0" w:line="360" w:lineRule="auto"/>
        <w:jc w:val="both"/>
        <w:rPr>
          <w:rFonts w:ascii="Arial" w:hAnsi="Arial" w:cs="Tahoma"/>
          <w:sz w:val="22"/>
          <w:szCs w:val="22"/>
        </w:rPr>
      </w:pPr>
    </w:p>
    <w:p w:rsidR="0096444C" w:rsidRDefault="00DE2EAB" w:rsidP="0096444C">
      <w:pPr>
        <w:spacing w:after="0" w:line="360" w:lineRule="auto"/>
        <w:jc w:val="both"/>
        <w:rPr>
          <w:rFonts w:ascii="Arial" w:hAnsi="Arial" w:cs="Arial"/>
        </w:rPr>
      </w:pPr>
      <w:r>
        <w:rPr>
          <w:rFonts w:ascii="Arial" w:hAnsi="Arial" w:cs="Tahoma"/>
          <w:sz w:val="22"/>
          <w:szCs w:val="22"/>
        </w:rPr>
        <w:t>Como se definió en el capítulo</w:t>
      </w:r>
      <w:r w:rsidR="00AA58B4">
        <w:rPr>
          <w:rFonts w:ascii="Arial" w:hAnsi="Arial" w:cs="Tahoma"/>
          <w:sz w:val="22"/>
          <w:szCs w:val="22"/>
        </w:rPr>
        <w:t xml:space="preserve"> 2, la fuerza magnética la podemos calcular como</w:t>
      </w:r>
      <w:r w:rsidR="00756B05">
        <w:rPr>
          <w:rFonts w:ascii="Arial" w:hAnsi="Arial" w:cs="Tahoma"/>
          <w:sz w:val="22"/>
          <w:szCs w:val="22"/>
        </w:rPr>
        <w:t xml:space="preserve"> </w:t>
      </w:r>
      <w:r w:rsidR="0096444C" w:rsidRPr="0096444C">
        <w:rPr>
          <w:rFonts w:ascii="Arial" w:hAnsi="Arial" w:cs="Arial"/>
          <w:sz w:val="22"/>
          <w:szCs w:val="22"/>
        </w:rPr>
        <w:t>[Moudgalya, 2007]:</w:t>
      </w:r>
    </w:p>
    <w:p w:rsidR="00AA58B4" w:rsidRDefault="00BD06FF" w:rsidP="0096444C">
      <w:pPr>
        <w:spacing w:after="0" w:line="360" w:lineRule="auto"/>
        <w:jc w:val="right"/>
        <w:rPr>
          <w:rFonts w:ascii="Arial" w:hAnsi="Arial" w:cs="Tahoma"/>
          <w:sz w:val="22"/>
          <w:szCs w:val="22"/>
        </w:rPr>
      </w:pPr>
      <w:r w:rsidRPr="00220BEA">
        <w:rPr>
          <w:rFonts w:ascii="Arial" w:hAnsi="Arial" w:cs="Tahoma"/>
          <w:position w:val="-24"/>
          <w:sz w:val="22"/>
          <w:szCs w:val="22"/>
        </w:rPr>
        <w:object w:dxaOrig="1219" w:dyaOrig="660">
          <v:shape id="_x0000_i1112" type="#_x0000_t75" style="width:60.8pt;height:32.75pt" o:ole="">
            <v:imagedata r:id="rId201" o:title=""/>
          </v:shape>
          <o:OLEObject Type="Embed" ProgID="Equation.3" ShapeID="_x0000_i1112" DrawAspect="Content" ObjectID="_1384153493" r:id="rId202"/>
        </w:object>
      </w:r>
      <w:r w:rsidR="0096444C">
        <w:rPr>
          <w:rFonts w:ascii="Arial" w:hAnsi="Arial" w:cs="Tahoma"/>
          <w:position w:val="-24"/>
          <w:sz w:val="22"/>
          <w:szCs w:val="22"/>
        </w:rPr>
        <w:t xml:space="preserve">                                                     ec. 4.6</w:t>
      </w:r>
    </w:p>
    <w:p w:rsidR="00AA58B4" w:rsidRDefault="00AA58B4" w:rsidP="00DE2EAB">
      <w:pPr>
        <w:spacing w:after="0" w:line="360" w:lineRule="auto"/>
        <w:jc w:val="both"/>
        <w:rPr>
          <w:rFonts w:ascii="Arial" w:hAnsi="Arial" w:cs="Tahoma"/>
          <w:sz w:val="22"/>
          <w:szCs w:val="22"/>
        </w:rPr>
      </w:pPr>
      <w:r>
        <w:rPr>
          <w:rFonts w:ascii="Arial" w:hAnsi="Arial" w:cs="Tahoma"/>
          <w:sz w:val="22"/>
          <w:szCs w:val="22"/>
        </w:rPr>
        <w:t xml:space="preserve">Suponiendo los valores mostrados en la tabla 4.3, aplicaremos 1 A al electroimán, y el cuerpo a suspender estará a 1 cm del núcleo de la bobina, y la variación a esta altura será de 10 </w:t>
      </w:r>
      <w:r w:rsidRPr="000C453B">
        <w:rPr>
          <w:rFonts w:ascii="Arial" w:hAnsi="Arial" w:cs="Tahoma"/>
          <w:i/>
          <w:sz w:val="22"/>
          <w:szCs w:val="22"/>
        </w:rPr>
        <w:t xml:space="preserve">um </w:t>
      </w:r>
      <w:r>
        <w:rPr>
          <w:rFonts w:ascii="Arial" w:hAnsi="Arial" w:cs="Tahoma"/>
          <w:sz w:val="22"/>
          <w:szCs w:val="22"/>
        </w:rPr>
        <w:t>aproximadamente.</w:t>
      </w:r>
    </w:p>
    <w:p w:rsidR="001449DA" w:rsidRDefault="001449DA" w:rsidP="00DE2EAB">
      <w:pPr>
        <w:spacing w:after="0" w:line="360" w:lineRule="auto"/>
        <w:jc w:val="both"/>
        <w:rPr>
          <w:rFonts w:ascii="Arial" w:hAnsi="Arial" w:cs="Tahoma"/>
          <w:sz w:val="22"/>
          <w:szCs w:val="22"/>
        </w:rPr>
      </w:pPr>
    </w:p>
    <w:p w:rsidR="001449DA" w:rsidRDefault="001449DA" w:rsidP="00DE2EAB">
      <w:pPr>
        <w:spacing w:after="0" w:line="360" w:lineRule="auto"/>
        <w:jc w:val="both"/>
        <w:rPr>
          <w:rFonts w:ascii="Arial" w:hAnsi="Arial" w:cs="Tahoma"/>
          <w:sz w:val="22"/>
          <w:szCs w:val="22"/>
        </w:rPr>
      </w:pPr>
    </w:p>
    <w:p w:rsidR="0096444C" w:rsidRDefault="0096444C" w:rsidP="00DE2EAB">
      <w:pPr>
        <w:spacing w:after="0" w:line="360" w:lineRule="auto"/>
        <w:jc w:val="both"/>
        <w:rPr>
          <w:rFonts w:ascii="Arial" w:hAnsi="Arial" w:cs="Tahoma"/>
          <w:sz w:val="22"/>
          <w:szCs w:val="22"/>
        </w:rPr>
      </w:pPr>
    </w:p>
    <w:tbl>
      <w:tblPr>
        <w:tblW w:w="4517" w:type="dxa"/>
        <w:jc w:val="center"/>
        <w:tblInd w:w="70" w:type="dxa"/>
        <w:tblCellMar>
          <w:left w:w="70" w:type="dxa"/>
          <w:right w:w="70" w:type="dxa"/>
        </w:tblCellMar>
        <w:tblLook w:val="04A0" w:firstRow="1" w:lastRow="0" w:firstColumn="1" w:lastColumn="0" w:noHBand="0" w:noVBand="1"/>
      </w:tblPr>
      <w:tblGrid>
        <w:gridCol w:w="678"/>
        <w:gridCol w:w="809"/>
        <w:gridCol w:w="336"/>
        <w:gridCol w:w="1394"/>
        <w:gridCol w:w="307"/>
        <w:gridCol w:w="993"/>
      </w:tblGrid>
      <w:tr w:rsidR="00AA58B4" w:rsidRPr="0019785D">
        <w:trPr>
          <w:trHeight w:val="472"/>
          <w:jc w:val="center"/>
        </w:trPr>
        <w:tc>
          <w:tcPr>
            <w:tcW w:w="678" w:type="dxa"/>
            <w:tcBorders>
              <w:top w:val="single" w:sz="12" w:space="0" w:color="auto"/>
              <w:left w:val="single" w:sz="12" w:space="0" w:color="auto"/>
              <w:bottom w:val="nil"/>
              <w:right w:val="nil"/>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 </w:t>
            </w:r>
          </w:p>
        </w:tc>
        <w:tc>
          <w:tcPr>
            <w:tcW w:w="809" w:type="dxa"/>
            <w:tcBorders>
              <w:top w:val="single" w:sz="12" w:space="0" w:color="auto"/>
              <w:left w:val="nil"/>
              <w:bottom w:val="nil"/>
              <w:right w:val="nil"/>
            </w:tcBorders>
            <w:shd w:val="clear" w:color="auto" w:fill="EEECE1" w:themeFill="background2"/>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sidRPr="0019785D">
              <w:rPr>
                <w:rFonts w:ascii="Calibri" w:eastAsia="Times New Roman" w:hAnsi="Calibri" w:cs="Times New Roman"/>
                <w:color w:val="000000"/>
                <w:lang w:eastAsia="es-MX"/>
              </w:rPr>
              <w:t> </w:t>
            </w:r>
          </w:p>
        </w:tc>
        <w:tc>
          <w:tcPr>
            <w:tcW w:w="336" w:type="dxa"/>
            <w:tcBorders>
              <w:top w:val="single" w:sz="12" w:space="0" w:color="auto"/>
              <w:left w:val="nil"/>
              <w:bottom w:val="nil"/>
              <w:right w:val="nil"/>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 </w:t>
            </w:r>
          </w:p>
        </w:tc>
        <w:tc>
          <w:tcPr>
            <w:tcW w:w="1701" w:type="dxa"/>
            <w:gridSpan w:val="2"/>
            <w:tcBorders>
              <w:top w:val="single" w:sz="12" w:space="0" w:color="auto"/>
              <w:left w:val="nil"/>
              <w:bottom w:val="nil"/>
              <w:right w:val="nil"/>
            </w:tcBorders>
            <w:shd w:val="clear" w:color="auto" w:fill="EEECE1" w:themeFill="background2"/>
            <w:noWrap/>
            <w:vAlign w:val="bottom"/>
          </w:tcPr>
          <w:p w:rsidR="00AA58B4" w:rsidRPr="0019785D" w:rsidRDefault="00AA58B4" w:rsidP="00C85CF1">
            <w:pPr>
              <w:spacing w:after="0"/>
              <w:jc w:val="center"/>
              <w:rPr>
                <w:rFonts w:ascii="Calibri" w:eastAsia="Times New Roman" w:hAnsi="Calibri" w:cs="Times New Roman"/>
                <w:b/>
                <w:color w:val="000000"/>
                <w:lang w:eastAsia="es-MX"/>
              </w:rPr>
            </w:pPr>
            <w:r w:rsidRPr="0019785D">
              <w:rPr>
                <w:rFonts w:ascii="Calibri" w:eastAsia="Times New Roman" w:hAnsi="Calibri" w:cs="Times New Roman"/>
                <w:b/>
                <w:color w:val="000000"/>
                <w:lang w:eastAsia="es-MX"/>
              </w:rPr>
              <w:t>k=1</w:t>
            </w:r>
          </w:p>
        </w:tc>
        <w:tc>
          <w:tcPr>
            <w:tcW w:w="993" w:type="dxa"/>
            <w:tcBorders>
              <w:top w:val="single" w:sz="12" w:space="0" w:color="auto"/>
              <w:left w:val="nil"/>
              <w:bottom w:val="nil"/>
              <w:right w:val="single" w:sz="12" w:space="0" w:color="auto"/>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 </w:t>
            </w:r>
          </w:p>
        </w:tc>
      </w:tr>
      <w:tr w:rsidR="00AA58B4" w:rsidRPr="0019785D">
        <w:trPr>
          <w:trHeight w:val="590"/>
          <w:jc w:val="center"/>
        </w:trPr>
        <w:tc>
          <w:tcPr>
            <w:tcW w:w="678" w:type="dxa"/>
            <w:tcBorders>
              <w:top w:val="nil"/>
              <w:left w:val="single" w:sz="12" w:space="0" w:color="auto"/>
              <w:bottom w:val="nil"/>
              <w:right w:val="nil"/>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i</w:t>
            </w:r>
          </w:p>
        </w:tc>
        <w:tc>
          <w:tcPr>
            <w:tcW w:w="809"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sidRPr="0019785D">
              <w:rPr>
                <w:rFonts w:ascii="Calibri" w:eastAsia="Times New Roman" w:hAnsi="Calibri" w:cs="Times New Roman"/>
                <w:color w:val="000000"/>
                <w:lang w:eastAsia="es-MX"/>
              </w:rPr>
              <w:t>1</w:t>
            </w:r>
          </w:p>
        </w:tc>
        <w:tc>
          <w:tcPr>
            <w:tcW w:w="336" w:type="dxa"/>
            <w:tcBorders>
              <w:top w:val="nil"/>
              <w:left w:val="nil"/>
              <w:bottom w:val="nil"/>
              <w:right w:val="nil"/>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A</w:t>
            </w:r>
          </w:p>
        </w:tc>
        <w:tc>
          <w:tcPr>
            <w:tcW w:w="1394"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2.885e.5</w:t>
            </w:r>
          </w:p>
        </w:tc>
        <w:tc>
          <w:tcPr>
            <w:tcW w:w="1300" w:type="dxa"/>
            <w:gridSpan w:val="2"/>
            <w:tcBorders>
              <w:top w:val="nil"/>
              <w:left w:val="nil"/>
              <w:bottom w:val="nil"/>
              <w:right w:val="single" w:sz="12" w:space="0" w:color="auto"/>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A</w:t>
            </w:r>
          </w:p>
        </w:tc>
      </w:tr>
      <w:tr w:rsidR="00AA58B4" w:rsidRPr="0019785D">
        <w:trPr>
          <w:trHeight w:val="590"/>
          <w:jc w:val="center"/>
        </w:trPr>
        <w:tc>
          <w:tcPr>
            <w:tcW w:w="678" w:type="dxa"/>
            <w:tcBorders>
              <w:top w:val="nil"/>
              <w:left w:val="single" w:sz="12" w:space="0" w:color="auto"/>
              <w:bottom w:val="nil"/>
              <w:right w:val="nil"/>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h</w:t>
            </w:r>
          </w:p>
        </w:tc>
        <w:tc>
          <w:tcPr>
            <w:tcW w:w="809"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sidRPr="0019785D">
              <w:rPr>
                <w:rFonts w:ascii="Calibri" w:eastAsia="Times New Roman" w:hAnsi="Calibri" w:cs="Times New Roman"/>
                <w:color w:val="000000"/>
                <w:lang w:eastAsia="es-MX"/>
              </w:rPr>
              <w:t>0.01</w:t>
            </w:r>
          </w:p>
        </w:tc>
        <w:tc>
          <w:tcPr>
            <w:tcW w:w="336" w:type="dxa"/>
            <w:tcBorders>
              <w:top w:val="nil"/>
              <w:left w:val="nil"/>
              <w:bottom w:val="nil"/>
              <w:right w:val="nil"/>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m</w:t>
            </w:r>
          </w:p>
        </w:tc>
        <w:tc>
          <w:tcPr>
            <w:tcW w:w="1394"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2.89e-6</w:t>
            </w:r>
          </w:p>
        </w:tc>
        <w:tc>
          <w:tcPr>
            <w:tcW w:w="1300" w:type="dxa"/>
            <w:gridSpan w:val="2"/>
            <w:tcBorders>
              <w:top w:val="nil"/>
              <w:left w:val="nil"/>
              <w:bottom w:val="nil"/>
              <w:right w:val="single" w:sz="12" w:space="0" w:color="auto"/>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m</w:t>
            </w:r>
          </w:p>
        </w:tc>
      </w:tr>
      <w:tr w:rsidR="00AA58B4" w:rsidRPr="0019785D">
        <w:trPr>
          <w:trHeight w:val="590"/>
          <w:jc w:val="center"/>
        </w:trPr>
        <w:tc>
          <w:tcPr>
            <w:tcW w:w="678" w:type="dxa"/>
            <w:tcBorders>
              <w:top w:val="nil"/>
              <w:left w:val="single" w:sz="12" w:space="0" w:color="auto"/>
              <w:bottom w:val="single" w:sz="12" w:space="0" w:color="auto"/>
              <w:right w:val="nil"/>
            </w:tcBorders>
            <w:shd w:val="clear" w:color="auto" w:fill="EEECE1" w:themeFill="background2"/>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K</w:t>
            </w:r>
          </w:p>
        </w:tc>
        <w:tc>
          <w:tcPr>
            <w:tcW w:w="809"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r w:rsidRPr="0019785D">
              <w:rPr>
                <w:rFonts w:ascii="Calibri" w:eastAsia="Times New Roman" w:hAnsi="Calibri" w:cs="Times New Roman"/>
                <w:color w:val="000000"/>
                <w:lang w:eastAsia="es-MX"/>
              </w:rPr>
              <w:t>0.0001</w:t>
            </w:r>
          </w:p>
        </w:tc>
        <w:tc>
          <w:tcPr>
            <w:tcW w:w="336" w:type="dxa"/>
            <w:tcBorders>
              <w:top w:val="nil"/>
              <w:left w:val="nil"/>
              <w:bottom w:val="nil"/>
              <w:right w:val="nil"/>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p>
        </w:tc>
        <w:tc>
          <w:tcPr>
            <w:tcW w:w="1394" w:type="dxa"/>
            <w:tcBorders>
              <w:top w:val="nil"/>
              <w:left w:val="nil"/>
              <w:bottom w:val="nil"/>
              <w:right w:val="nil"/>
            </w:tcBorders>
            <w:shd w:val="clear" w:color="auto" w:fill="auto"/>
            <w:noWrap/>
            <w:vAlign w:val="bottom"/>
          </w:tcPr>
          <w:p w:rsidR="00AA58B4" w:rsidRPr="0019785D" w:rsidRDefault="00AA58B4" w:rsidP="00C85CF1">
            <w:pPr>
              <w:spacing w:after="0"/>
              <w:jc w:val="right"/>
              <w:rPr>
                <w:rFonts w:ascii="Calibri" w:eastAsia="Times New Roman" w:hAnsi="Calibri" w:cs="Times New Roman"/>
                <w:color w:val="000000"/>
                <w:lang w:eastAsia="es-MX"/>
              </w:rPr>
            </w:pPr>
          </w:p>
        </w:tc>
        <w:tc>
          <w:tcPr>
            <w:tcW w:w="1300" w:type="dxa"/>
            <w:gridSpan w:val="2"/>
            <w:tcBorders>
              <w:top w:val="nil"/>
              <w:left w:val="nil"/>
              <w:bottom w:val="nil"/>
              <w:right w:val="single" w:sz="12" w:space="0" w:color="auto"/>
            </w:tcBorders>
            <w:shd w:val="clear" w:color="auto" w:fill="auto"/>
            <w:noWrap/>
            <w:vAlign w:val="bottom"/>
          </w:tcPr>
          <w:p w:rsidR="00AA58B4" w:rsidRPr="0019785D" w:rsidRDefault="00AA58B4" w:rsidP="00C85CF1">
            <w:pPr>
              <w:spacing w:after="0"/>
              <w:rPr>
                <w:rFonts w:ascii="Calibri" w:eastAsia="Times New Roman" w:hAnsi="Calibri" w:cs="Times New Roman"/>
                <w:b/>
                <w:bCs/>
                <w:color w:val="000000"/>
                <w:lang w:eastAsia="es-MX"/>
              </w:rPr>
            </w:pPr>
            <w:r w:rsidRPr="0019785D">
              <w:rPr>
                <w:rFonts w:ascii="Calibri" w:eastAsia="Times New Roman" w:hAnsi="Calibri" w:cs="Times New Roman"/>
                <w:b/>
                <w:bCs/>
                <w:color w:val="000000"/>
                <w:lang w:eastAsia="es-MX"/>
              </w:rPr>
              <w:t> </w:t>
            </w:r>
          </w:p>
        </w:tc>
      </w:tr>
      <w:tr w:rsidR="00AA58B4" w:rsidRPr="0019785D">
        <w:trPr>
          <w:trHeight w:val="590"/>
          <w:jc w:val="center"/>
        </w:trPr>
        <w:tc>
          <w:tcPr>
            <w:tcW w:w="678" w:type="dxa"/>
            <w:tcBorders>
              <w:top w:val="single" w:sz="12" w:space="0" w:color="auto"/>
              <w:left w:val="nil"/>
              <w:bottom w:val="nil"/>
              <w:right w:val="nil"/>
            </w:tcBorders>
            <w:shd w:val="clear" w:color="auto" w:fill="auto"/>
            <w:noWrap/>
            <w:vAlign w:val="bottom"/>
          </w:tcPr>
          <w:p w:rsidR="00AA58B4" w:rsidRPr="00866D9E" w:rsidRDefault="00AA58B4" w:rsidP="0096444C">
            <w:pPr>
              <w:spacing w:after="0"/>
              <w:jc w:val="right"/>
              <w:rPr>
                <w:rFonts w:ascii="Calibri" w:eastAsia="Times New Roman" w:hAnsi="Calibri" w:cs="Times New Roman"/>
                <w:b/>
                <w:bCs/>
                <w:color w:val="000000"/>
                <w:lang w:eastAsia="es-MX"/>
              </w:rPr>
            </w:pPr>
            <w:r w:rsidRPr="00866D9E">
              <w:rPr>
                <w:rFonts w:ascii="Calibri" w:eastAsia="Times New Roman" w:hAnsi="Calibri" w:cs="Times New Roman"/>
                <w:b/>
                <w:bCs/>
                <w:color w:val="000000"/>
                <w:lang w:eastAsia="es-MX"/>
              </w:rPr>
              <w:t>Fmag</w:t>
            </w:r>
          </w:p>
        </w:tc>
        <w:tc>
          <w:tcPr>
            <w:tcW w:w="809" w:type="dxa"/>
            <w:tcBorders>
              <w:top w:val="single" w:sz="12" w:space="0" w:color="auto"/>
              <w:left w:val="nil"/>
              <w:bottom w:val="nil"/>
              <w:right w:val="nil"/>
            </w:tcBorders>
            <w:shd w:val="clear" w:color="auto" w:fill="auto"/>
            <w:noWrap/>
            <w:vAlign w:val="bottom"/>
          </w:tcPr>
          <w:p w:rsidR="00AA58B4" w:rsidRPr="00866D9E" w:rsidRDefault="00AA58B4" w:rsidP="0096444C">
            <w:pPr>
              <w:spacing w:after="0"/>
              <w:jc w:val="right"/>
              <w:rPr>
                <w:rFonts w:ascii="Calibri" w:eastAsia="Times New Roman" w:hAnsi="Calibri" w:cs="Times New Roman"/>
                <w:color w:val="000000"/>
                <w:lang w:eastAsia="es-MX"/>
              </w:rPr>
            </w:pPr>
            <w:r w:rsidRPr="00866D9E">
              <w:rPr>
                <w:rFonts w:ascii="Calibri" w:eastAsia="Times New Roman" w:hAnsi="Calibri" w:cs="Times New Roman"/>
                <w:color w:val="000000"/>
                <w:lang w:eastAsia="es-MX"/>
              </w:rPr>
              <w:t>0.01</w:t>
            </w:r>
          </w:p>
        </w:tc>
        <w:tc>
          <w:tcPr>
            <w:tcW w:w="336" w:type="dxa"/>
            <w:tcBorders>
              <w:top w:val="single" w:sz="12" w:space="0" w:color="auto"/>
              <w:left w:val="nil"/>
              <w:bottom w:val="nil"/>
              <w:right w:val="nil"/>
            </w:tcBorders>
            <w:shd w:val="clear" w:color="auto" w:fill="auto"/>
            <w:noWrap/>
            <w:vAlign w:val="bottom"/>
          </w:tcPr>
          <w:p w:rsidR="00AA58B4" w:rsidRPr="0019785D" w:rsidRDefault="00AA58B4" w:rsidP="0096444C">
            <w:pPr>
              <w:spacing w:after="0"/>
              <w:jc w:val="right"/>
              <w:rPr>
                <w:rFonts w:ascii="Calibri" w:eastAsia="Times New Roman" w:hAnsi="Calibri" w:cs="Times New Roman"/>
                <w:b/>
                <w:bCs/>
                <w:color w:val="000000"/>
                <w:lang w:eastAsia="es-MX"/>
              </w:rPr>
            </w:pPr>
            <w:r w:rsidRPr="00866D9E">
              <w:rPr>
                <w:rFonts w:ascii="Calibri" w:eastAsia="Times New Roman" w:hAnsi="Calibri" w:cs="Times New Roman"/>
                <w:b/>
                <w:bCs/>
                <w:color w:val="000000"/>
                <w:lang w:eastAsia="es-MX"/>
              </w:rPr>
              <w:t>N</w:t>
            </w:r>
          </w:p>
        </w:tc>
        <w:tc>
          <w:tcPr>
            <w:tcW w:w="1394" w:type="dxa"/>
            <w:tcBorders>
              <w:top w:val="single" w:sz="12" w:space="0" w:color="auto"/>
              <w:left w:val="nil"/>
              <w:bottom w:val="nil"/>
              <w:right w:val="nil"/>
            </w:tcBorders>
            <w:shd w:val="clear" w:color="auto" w:fill="auto"/>
            <w:noWrap/>
            <w:vAlign w:val="bottom"/>
          </w:tcPr>
          <w:p w:rsidR="00AA58B4" w:rsidRDefault="00AA58B4" w:rsidP="0096444C">
            <w:pPr>
              <w:spacing w:after="0"/>
              <w:jc w:val="right"/>
              <w:rPr>
                <w:rFonts w:ascii="Calibri" w:eastAsia="Times New Roman" w:hAnsi="Calibri" w:cs="Times New Roman"/>
                <w:color w:val="000000"/>
                <w:lang w:eastAsia="es-MX"/>
              </w:rPr>
            </w:pPr>
          </w:p>
          <w:p w:rsidR="00866D9E" w:rsidRPr="0019785D" w:rsidRDefault="00866D9E" w:rsidP="0096444C">
            <w:pPr>
              <w:spacing w:after="0"/>
              <w:jc w:val="right"/>
              <w:rPr>
                <w:rFonts w:ascii="Calibri" w:eastAsia="Times New Roman" w:hAnsi="Calibri" w:cs="Times New Roman"/>
                <w:color w:val="000000"/>
                <w:lang w:eastAsia="es-MX"/>
              </w:rPr>
            </w:pPr>
          </w:p>
        </w:tc>
        <w:tc>
          <w:tcPr>
            <w:tcW w:w="1300" w:type="dxa"/>
            <w:gridSpan w:val="2"/>
            <w:tcBorders>
              <w:top w:val="single" w:sz="12" w:space="0" w:color="auto"/>
              <w:left w:val="nil"/>
              <w:bottom w:val="nil"/>
              <w:right w:val="nil"/>
            </w:tcBorders>
            <w:shd w:val="clear" w:color="auto" w:fill="auto"/>
            <w:noWrap/>
            <w:vAlign w:val="bottom"/>
          </w:tcPr>
          <w:p w:rsidR="00AA58B4" w:rsidRPr="0019785D" w:rsidRDefault="00AA58B4" w:rsidP="0096444C">
            <w:pPr>
              <w:spacing w:after="0"/>
              <w:jc w:val="right"/>
              <w:rPr>
                <w:rFonts w:ascii="Calibri" w:eastAsia="Times New Roman" w:hAnsi="Calibri" w:cs="Times New Roman"/>
                <w:b/>
                <w:bCs/>
                <w:color w:val="000000"/>
                <w:lang w:eastAsia="es-MX"/>
              </w:rPr>
            </w:pPr>
          </w:p>
        </w:tc>
      </w:tr>
    </w:tbl>
    <w:p w:rsidR="00AA58B4" w:rsidRPr="009D2D5E" w:rsidRDefault="00AA58B4" w:rsidP="003C2156">
      <w:pPr>
        <w:pStyle w:val="Sinespaciado"/>
        <w:jc w:val="center"/>
        <w:rPr>
          <w:rStyle w:val="nfasis"/>
          <w:rFonts w:ascii="Arial" w:hAnsi="Arial" w:cs="Arial"/>
        </w:rPr>
      </w:pPr>
      <w:bookmarkStart w:id="92" w:name="_Toc310237532"/>
      <w:r w:rsidRPr="009D2D5E">
        <w:rPr>
          <w:rStyle w:val="nfasis"/>
          <w:rFonts w:ascii="Arial" w:hAnsi="Arial" w:cs="Arial"/>
        </w:rPr>
        <w:t>Tabla. 4.3 valores nominales para calcular fuerza magnética</w:t>
      </w:r>
      <w:bookmarkEnd w:id="92"/>
    </w:p>
    <w:p w:rsidR="003C2156" w:rsidRPr="00306765" w:rsidRDefault="003C2156" w:rsidP="003C2156">
      <w:pPr>
        <w:pStyle w:val="Sinespaciado"/>
        <w:jc w:val="center"/>
        <w:rPr>
          <w:rStyle w:val="nfasis"/>
        </w:rPr>
      </w:pPr>
    </w:p>
    <w:p w:rsidR="00AA58B4" w:rsidRDefault="001449DA" w:rsidP="00AA58B4">
      <w:pPr>
        <w:spacing w:line="360" w:lineRule="auto"/>
        <w:jc w:val="both"/>
        <w:rPr>
          <w:rFonts w:ascii="Arial" w:hAnsi="Arial" w:cs="Tahoma"/>
          <w:sz w:val="22"/>
          <w:szCs w:val="22"/>
        </w:rPr>
      </w:pPr>
      <w:r>
        <w:rPr>
          <w:rFonts w:ascii="Arial" w:hAnsi="Arial" w:cs="Tahoma"/>
          <w:sz w:val="22"/>
          <w:szCs w:val="22"/>
        </w:rPr>
        <w:t>De acuerdo con la ecuación 4.6 e</w:t>
      </w:r>
      <w:r w:rsidR="00AA58B4">
        <w:rPr>
          <w:rFonts w:ascii="Arial" w:hAnsi="Arial" w:cs="Tahoma"/>
          <w:sz w:val="22"/>
          <w:szCs w:val="22"/>
        </w:rPr>
        <w:t>l presupuesto de incertidumbre para la fuerza magnética es:</w:t>
      </w:r>
    </w:p>
    <w:p w:rsidR="008B24A1" w:rsidRDefault="008B24A1" w:rsidP="008B24A1">
      <w:pPr>
        <w:spacing w:after="0" w:line="360" w:lineRule="auto"/>
        <w:jc w:val="both"/>
        <w:rPr>
          <w:rFonts w:ascii="Arial" w:hAnsi="Arial" w:cs="Tahoma"/>
          <w:sz w:val="22"/>
          <w:szCs w:val="22"/>
        </w:rPr>
      </w:pPr>
      <w:r>
        <w:rPr>
          <w:rFonts w:ascii="Arial" w:hAnsi="Arial" w:cs="Tahoma"/>
          <w:noProof/>
          <w:sz w:val="22"/>
          <w:szCs w:val="22"/>
          <w:lang w:val="es-MX" w:eastAsia="es-MX"/>
        </w:rPr>
        <w:drawing>
          <wp:inline distT="0" distB="0" distL="0" distR="0">
            <wp:extent cx="5611495" cy="1452245"/>
            <wp:effectExtent l="0" t="0" r="0" b="0"/>
            <wp:docPr id="41" name="40 Imagen" descr="Presupuesto_F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_Fmag.png"/>
                    <pic:cNvPicPr/>
                  </pic:nvPicPr>
                  <pic:blipFill>
                    <a:blip r:embed="rId203" cstate="print"/>
                    <a:stretch>
                      <a:fillRect/>
                    </a:stretch>
                  </pic:blipFill>
                  <pic:spPr>
                    <a:xfrm>
                      <a:off x="0" y="0"/>
                      <a:ext cx="5611495" cy="1452245"/>
                    </a:xfrm>
                    <a:prstGeom prst="rect">
                      <a:avLst/>
                    </a:prstGeom>
                  </pic:spPr>
                </pic:pic>
              </a:graphicData>
            </a:graphic>
          </wp:inline>
        </w:drawing>
      </w:r>
    </w:p>
    <w:p w:rsidR="00AA58B4" w:rsidRPr="009D2D5E" w:rsidRDefault="00AA58B4" w:rsidP="003C2156">
      <w:pPr>
        <w:pStyle w:val="Sinespaciado"/>
        <w:jc w:val="center"/>
        <w:rPr>
          <w:rStyle w:val="nfasis"/>
          <w:rFonts w:ascii="Arial" w:hAnsi="Arial" w:cs="Arial"/>
        </w:rPr>
      </w:pPr>
      <w:bookmarkStart w:id="93" w:name="_Toc310237533"/>
      <w:r w:rsidRPr="009D2D5E">
        <w:rPr>
          <w:rStyle w:val="nfasis"/>
          <w:rFonts w:ascii="Arial" w:hAnsi="Arial" w:cs="Arial"/>
        </w:rPr>
        <w:t>Tabla 4.4 Presupuesto de incertidumbre para la fuerza magnética</w:t>
      </w:r>
      <w:bookmarkEnd w:id="93"/>
    </w:p>
    <w:p w:rsidR="008B24A1" w:rsidRDefault="008B24A1" w:rsidP="008B24A1">
      <w:pPr>
        <w:spacing w:after="0" w:line="360" w:lineRule="auto"/>
        <w:jc w:val="both"/>
        <w:rPr>
          <w:rFonts w:ascii="Arial" w:hAnsi="Arial"/>
          <w:sz w:val="22"/>
        </w:rPr>
      </w:pPr>
    </w:p>
    <w:p w:rsidR="0006232D" w:rsidRDefault="00AA58B4" w:rsidP="008B24A1">
      <w:pPr>
        <w:spacing w:after="0" w:line="360" w:lineRule="auto"/>
        <w:jc w:val="both"/>
        <w:rPr>
          <w:rFonts w:ascii="Arial" w:hAnsi="Arial"/>
          <w:sz w:val="22"/>
        </w:rPr>
      </w:pPr>
      <w:r w:rsidRPr="00A34CE9">
        <w:rPr>
          <w:rFonts w:ascii="Arial" w:hAnsi="Arial"/>
          <w:sz w:val="22"/>
        </w:rPr>
        <w:t xml:space="preserve">Se puede observar </w:t>
      </w:r>
      <w:r>
        <w:rPr>
          <w:rFonts w:ascii="Arial" w:hAnsi="Arial"/>
          <w:sz w:val="22"/>
        </w:rPr>
        <w:t xml:space="preserve">en la tabla 4.4 </w:t>
      </w:r>
      <w:r w:rsidRPr="00A34CE9">
        <w:rPr>
          <w:rFonts w:ascii="Arial" w:hAnsi="Arial"/>
          <w:sz w:val="22"/>
        </w:rPr>
        <w:t>que</w:t>
      </w:r>
      <w:r>
        <w:rPr>
          <w:rFonts w:ascii="Arial" w:hAnsi="Arial"/>
          <w:sz w:val="22"/>
        </w:rPr>
        <w:t xml:space="preserve">, tomando una incertidumbre de </w:t>
      </w:r>
      <w:r w:rsidRPr="00BF56AC">
        <w:rPr>
          <w:rFonts w:ascii="Arial" w:hAnsi="Arial"/>
          <w:b/>
          <w:sz w:val="22"/>
        </w:rPr>
        <w:t xml:space="preserve">100 </w:t>
      </w:r>
      <w:r w:rsidRPr="00BF56AC">
        <w:rPr>
          <w:rFonts w:ascii="Symbol" w:hAnsi="Symbol"/>
          <w:b/>
          <w:sz w:val="22"/>
        </w:rPr>
        <w:t></w:t>
      </w:r>
      <w:r w:rsidRPr="00BF56AC">
        <w:rPr>
          <w:rFonts w:ascii="Arial" w:hAnsi="Arial"/>
          <w:b/>
          <w:sz w:val="22"/>
        </w:rPr>
        <w:t>A</w:t>
      </w:r>
      <w:r>
        <w:rPr>
          <w:rFonts w:ascii="Arial" w:hAnsi="Arial"/>
          <w:sz w:val="22"/>
        </w:rPr>
        <w:t xml:space="preserve"> para la corriente y </w:t>
      </w:r>
      <w:r w:rsidRPr="00BF56AC">
        <w:rPr>
          <w:rFonts w:ascii="Arial" w:hAnsi="Arial"/>
          <w:b/>
          <w:sz w:val="22"/>
        </w:rPr>
        <w:t xml:space="preserve">10 </w:t>
      </w:r>
      <w:r w:rsidRPr="00BF56AC">
        <w:rPr>
          <w:rFonts w:ascii="Symbol" w:hAnsi="Symbol"/>
          <w:b/>
          <w:sz w:val="22"/>
        </w:rPr>
        <w:t></w:t>
      </w:r>
      <w:r w:rsidRPr="00BF56AC">
        <w:rPr>
          <w:rFonts w:ascii="Arial" w:hAnsi="Arial"/>
          <w:b/>
          <w:sz w:val="22"/>
        </w:rPr>
        <w:t>m</w:t>
      </w:r>
      <w:r>
        <w:rPr>
          <w:rFonts w:ascii="Arial" w:hAnsi="Arial"/>
          <w:sz w:val="22"/>
        </w:rPr>
        <w:t xml:space="preserve"> para la altura, la mayor aportación a la incertidumbre final de la fuerza magnética es precisamente la variabilidad de la altura, en lo que se puede decir que a mayor variabilidad de la altura, mayor será la variabilidad de la fuerza magnética y por lo tanto mayor incertidumbre en la repetibilidad de las mediciones. </w:t>
      </w:r>
    </w:p>
    <w:p w:rsidR="0096444C" w:rsidRDefault="0096444C" w:rsidP="008B24A1">
      <w:pPr>
        <w:spacing w:after="0" w:line="360" w:lineRule="auto"/>
        <w:jc w:val="both"/>
        <w:rPr>
          <w:rFonts w:ascii="Arial" w:hAnsi="Arial"/>
          <w:sz w:val="22"/>
        </w:rPr>
      </w:pPr>
    </w:p>
    <w:p w:rsidR="00AA58B4" w:rsidRDefault="00AA58B4" w:rsidP="00AA58B4">
      <w:pPr>
        <w:spacing w:line="360" w:lineRule="auto"/>
        <w:jc w:val="both"/>
        <w:rPr>
          <w:rFonts w:ascii="Arial" w:hAnsi="Arial"/>
          <w:sz w:val="22"/>
        </w:rPr>
      </w:pPr>
      <w:r>
        <w:rPr>
          <w:rFonts w:ascii="Arial" w:hAnsi="Arial"/>
          <w:sz w:val="22"/>
        </w:rPr>
        <w:t xml:space="preserve">Como resultado de este análisis tenemos que la altura (h) debemos medirla al menos con una resolución de </w:t>
      </w:r>
      <w:r>
        <w:rPr>
          <w:rFonts w:ascii="Arial" w:hAnsi="Arial"/>
          <w:b/>
          <w:sz w:val="22"/>
        </w:rPr>
        <w:t>10</w:t>
      </w:r>
      <w:r w:rsidRPr="00F80F7E">
        <w:rPr>
          <w:rFonts w:ascii="Arial" w:hAnsi="Arial"/>
          <w:b/>
          <w:sz w:val="22"/>
        </w:rPr>
        <w:t xml:space="preserve"> </w:t>
      </w:r>
      <w:r>
        <w:rPr>
          <w:rFonts w:ascii="Symbol" w:hAnsi="Symbol"/>
          <w:b/>
          <w:sz w:val="22"/>
        </w:rPr>
        <w:t></w:t>
      </w:r>
      <w:r w:rsidRPr="00F80F7E">
        <w:rPr>
          <w:rFonts w:ascii="Arial" w:hAnsi="Arial"/>
          <w:b/>
          <w:sz w:val="22"/>
        </w:rPr>
        <w:t>m</w:t>
      </w:r>
      <w:r>
        <w:rPr>
          <w:rFonts w:ascii="Arial" w:hAnsi="Arial"/>
          <w:sz w:val="22"/>
        </w:rPr>
        <w:t>, pensando que la mayor aportación de incertidumbre en est</w:t>
      </w:r>
      <w:r w:rsidR="00306765">
        <w:rPr>
          <w:rFonts w:ascii="Arial" w:hAnsi="Arial"/>
          <w:sz w:val="22"/>
        </w:rPr>
        <w:t xml:space="preserve">a </w:t>
      </w:r>
      <w:r>
        <w:rPr>
          <w:rFonts w:ascii="Arial" w:hAnsi="Arial"/>
          <w:sz w:val="22"/>
        </w:rPr>
        <w:t xml:space="preserve">medición será precisamente la resolución del instrumento que utilicemos para medir, y el controlador del sistema de levitación deberá tener máximo esta variabilidad en el control de posición. </w:t>
      </w:r>
    </w:p>
    <w:p w:rsidR="0096444C" w:rsidRDefault="0096444C" w:rsidP="00AA58B4">
      <w:pPr>
        <w:spacing w:line="360" w:lineRule="auto"/>
        <w:jc w:val="both"/>
        <w:rPr>
          <w:rFonts w:ascii="Arial" w:hAnsi="Arial"/>
          <w:sz w:val="22"/>
        </w:rPr>
      </w:pPr>
    </w:p>
    <w:p w:rsidR="0096444C" w:rsidRDefault="0096444C" w:rsidP="0096444C">
      <w:pPr>
        <w:spacing w:after="0" w:line="360" w:lineRule="auto"/>
        <w:jc w:val="both"/>
        <w:rPr>
          <w:rFonts w:ascii="Arial" w:hAnsi="Arial"/>
          <w:sz w:val="22"/>
        </w:rPr>
      </w:pPr>
    </w:p>
    <w:p w:rsidR="00AA58B4" w:rsidRDefault="00AA58B4" w:rsidP="0096444C">
      <w:pPr>
        <w:spacing w:after="0" w:line="360" w:lineRule="auto"/>
        <w:jc w:val="both"/>
        <w:rPr>
          <w:rFonts w:ascii="Arial" w:hAnsi="Arial"/>
          <w:sz w:val="22"/>
        </w:rPr>
      </w:pPr>
      <w:r>
        <w:rPr>
          <w:rFonts w:ascii="Arial" w:hAnsi="Arial"/>
          <w:sz w:val="22"/>
        </w:rPr>
        <w:t>El valor de incertidumbre en la fuerza magnética de la tabla 4.4 es obtenido en newton, por lo que para poder compararlo con un valor en unidades de masa (kg), obtenemos la incertidumbre relativa</w:t>
      </w:r>
      <w:r w:rsidR="00756B05">
        <w:rPr>
          <w:rFonts w:ascii="Arial" w:hAnsi="Arial"/>
          <w:sz w:val="22"/>
        </w:rPr>
        <w:t xml:space="preserve"> </w:t>
      </w:r>
      <w:r w:rsidR="00B8289F" w:rsidRPr="00B8289F">
        <w:rPr>
          <w:rFonts w:ascii="Arial" w:hAnsi="Arial" w:cs="Arial"/>
          <w:sz w:val="22"/>
          <w:szCs w:val="22"/>
        </w:rPr>
        <w:t>[JCGM:100, 2008]</w:t>
      </w:r>
      <w:r w:rsidR="00B8289F">
        <w:rPr>
          <w:rFonts w:ascii="Arial" w:hAnsi="Arial" w:cs="Arial"/>
          <w:sz w:val="22"/>
          <w:szCs w:val="22"/>
        </w:rPr>
        <w:t>:</w:t>
      </w:r>
    </w:p>
    <w:p w:rsidR="00AA58B4" w:rsidRDefault="00BD06FF" w:rsidP="00AA58B4">
      <w:pPr>
        <w:spacing w:line="360" w:lineRule="auto"/>
        <w:jc w:val="center"/>
        <w:rPr>
          <w:rFonts w:ascii="Arial" w:hAnsi="Arial"/>
          <w:sz w:val="22"/>
        </w:rPr>
      </w:pPr>
      <w:r w:rsidRPr="00BF56AC">
        <w:rPr>
          <w:rFonts w:ascii="Arial" w:hAnsi="Arial"/>
          <w:position w:val="-32"/>
          <w:sz w:val="22"/>
        </w:rPr>
        <w:object w:dxaOrig="3739" w:dyaOrig="760">
          <v:shape id="_x0000_i1113" type="#_x0000_t75" style="width:187.95pt;height:38.35pt" o:ole="">
            <v:imagedata r:id="rId204" o:title=""/>
          </v:shape>
          <o:OLEObject Type="Embed" ProgID="Equation.3" ShapeID="_x0000_i1113" DrawAspect="Content" ObjectID="_1384153494" r:id="rId205"/>
        </w:object>
      </w:r>
    </w:p>
    <w:p w:rsidR="00AA58B4" w:rsidRDefault="00AA58B4" w:rsidP="00AA58B4">
      <w:pPr>
        <w:spacing w:line="360" w:lineRule="auto"/>
        <w:jc w:val="both"/>
        <w:rPr>
          <w:rFonts w:ascii="Arial" w:hAnsi="Arial"/>
          <w:sz w:val="22"/>
        </w:rPr>
      </w:pPr>
      <w:r>
        <w:rPr>
          <w:rFonts w:ascii="Arial" w:hAnsi="Arial"/>
          <w:sz w:val="22"/>
        </w:rPr>
        <w:t>La incertidumbre en masa la obtenemos multiplicando la incertidumbre relativa de la fuerza magnética por el valor de masa convencional del cuerpo en suspensión usado en la simulación:</w:t>
      </w:r>
    </w:p>
    <w:p w:rsidR="00AA58B4" w:rsidRDefault="00BD06FF" w:rsidP="0075584C">
      <w:pPr>
        <w:spacing w:line="360" w:lineRule="auto"/>
        <w:jc w:val="center"/>
        <w:rPr>
          <w:rFonts w:ascii="Arial" w:hAnsi="Arial"/>
          <w:sz w:val="22"/>
        </w:rPr>
      </w:pPr>
      <w:r w:rsidRPr="00BF56AC">
        <w:rPr>
          <w:rFonts w:ascii="Arial" w:hAnsi="Arial"/>
          <w:position w:val="-14"/>
          <w:sz w:val="22"/>
        </w:rPr>
        <w:object w:dxaOrig="4680" w:dyaOrig="400">
          <v:shape id="_x0000_i1114" type="#_x0000_t75" style="width:233.75pt;height:20.55pt" o:ole="">
            <v:imagedata r:id="rId206" o:title=""/>
          </v:shape>
          <o:OLEObject Type="Embed" ProgID="Equation.3" ShapeID="_x0000_i1114" DrawAspect="Content" ObjectID="_1384153495" r:id="rId207"/>
        </w:object>
      </w:r>
      <w:r w:rsidR="00AA58B4">
        <w:rPr>
          <w:rFonts w:ascii="Arial" w:hAnsi="Arial"/>
          <w:sz w:val="22"/>
        </w:rPr>
        <w:t xml:space="preserve"> g</w:t>
      </w:r>
    </w:p>
    <w:p w:rsidR="00AA58B4" w:rsidRDefault="00AA58B4" w:rsidP="008B24A1">
      <w:pPr>
        <w:spacing w:after="0" w:line="360" w:lineRule="auto"/>
        <w:jc w:val="both"/>
        <w:rPr>
          <w:rFonts w:ascii="Arial" w:hAnsi="Arial"/>
          <w:sz w:val="22"/>
        </w:rPr>
      </w:pPr>
      <w:r>
        <w:rPr>
          <w:rFonts w:ascii="Arial" w:hAnsi="Arial"/>
          <w:sz w:val="22"/>
        </w:rPr>
        <w:t>Con este valor de incertidumbre en las lecturas de la balanza al suspender el cuerpo, la incertidumbre relativa esperada de la densidad del líquido sería del orden de 4X10</w:t>
      </w:r>
      <w:r w:rsidRPr="008E74E2">
        <w:rPr>
          <w:rFonts w:ascii="Arial" w:hAnsi="Arial"/>
          <w:sz w:val="22"/>
          <w:vertAlign w:val="superscript"/>
        </w:rPr>
        <w:t>-4</w:t>
      </w:r>
      <w:r>
        <w:rPr>
          <w:rFonts w:ascii="Arial" w:hAnsi="Arial"/>
          <w:sz w:val="22"/>
        </w:rPr>
        <w:t>, lo cual es alto para un líquido de referencia, sin embargo para fines de diseño hasta el momento se considerará así.</w:t>
      </w:r>
    </w:p>
    <w:p w:rsidR="008B24A1" w:rsidRDefault="008B24A1" w:rsidP="008B24A1">
      <w:pPr>
        <w:spacing w:after="0" w:line="360" w:lineRule="auto"/>
        <w:jc w:val="both"/>
        <w:rPr>
          <w:rFonts w:ascii="Arial" w:hAnsi="Arial"/>
          <w:sz w:val="22"/>
        </w:rPr>
      </w:pPr>
    </w:p>
    <w:p w:rsidR="00AA58B4" w:rsidRPr="00A04D3B" w:rsidRDefault="00AA58B4" w:rsidP="008B24A1">
      <w:pPr>
        <w:pStyle w:val="Ttulo1"/>
        <w:spacing w:before="0"/>
        <w:rPr>
          <w:rFonts w:ascii="Arial" w:hAnsi="Arial" w:cs="Arial"/>
          <w:sz w:val="22"/>
          <w:szCs w:val="22"/>
        </w:rPr>
      </w:pPr>
      <w:bookmarkStart w:id="94" w:name="_Toc310237470"/>
      <w:r w:rsidRPr="00A04D3B">
        <w:rPr>
          <w:rFonts w:ascii="Arial" w:hAnsi="Arial" w:cs="Arial"/>
          <w:sz w:val="22"/>
          <w:szCs w:val="22"/>
        </w:rPr>
        <w:t xml:space="preserve">4.2 </w:t>
      </w:r>
      <w:r w:rsidR="00475684" w:rsidRPr="00A04D3B">
        <w:rPr>
          <w:rFonts w:ascii="Arial" w:hAnsi="Arial" w:cs="Arial"/>
          <w:sz w:val="22"/>
          <w:szCs w:val="22"/>
        </w:rPr>
        <w:t>Sensor de Posición</w:t>
      </w:r>
      <w:bookmarkEnd w:id="94"/>
    </w:p>
    <w:p w:rsidR="00AA58B4" w:rsidRPr="00AA58B4" w:rsidRDefault="00AA58B4" w:rsidP="008B24A1">
      <w:pPr>
        <w:spacing w:after="0"/>
      </w:pPr>
    </w:p>
    <w:p w:rsidR="00AA58B4" w:rsidRDefault="00AA58B4" w:rsidP="008B24A1">
      <w:pPr>
        <w:spacing w:line="360" w:lineRule="auto"/>
        <w:jc w:val="both"/>
        <w:rPr>
          <w:rFonts w:ascii="Arial" w:hAnsi="Arial"/>
          <w:color w:val="000000"/>
          <w:sz w:val="22"/>
          <w:szCs w:val="19"/>
          <w:lang w:eastAsia="es-ES_tradnl"/>
        </w:rPr>
      </w:pPr>
      <w:r w:rsidRPr="00097B96">
        <w:rPr>
          <w:rFonts w:ascii="Arial" w:hAnsi="Arial"/>
          <w:color w:val="000000"/>
          <w:sz w:val="22"/>
          <w:szCs w:val="19"/>
          <w:lang w:eastAsia="es-ES_tradnl"/>
        </w:rPr>
        <w:t xml:space="preserve">Existen muchos tipos de sensores que nos pueden ayudar a  detectar una posición, entre ellos: sensores de efecto hall, inductivos, LVDT’s, capacitivos, ultrasónicos u ópticos. </w:t>
      </w:r>
    </w:p>
    <w:p w:rsidR="003C2156" w:rsidRDefault="00AA58B4" w:rsidP="003C2156">
      <w:pPr>
        <w:spacing w:line="360" w:lineRule="auto"/>
        <w:jc w:val="both"/>
        <w:rPr>
          <w:rFonts w:ascii="Arial" w:hAnsi="Arial"/>
          <w:color w:val="000000"/>
          <w:sz w:val="22"/>
          <w:szCs w:val="19"/>
          <w:lang w:eastAsia="es-ES_tradnl"/>
        </w:rPr>
      </w:pPr>
      <w:r w:rsidRPr="00097B96">
        <w:rPr>
          <w:rFonts w:ascii="Arial" w:hAnsi="Arial"/>
          <w:color w:val="000000"/>
          <w:sz w:val="22"/>
          <w:szCs w:val="19"/>
          <w:lang w:eastAsia="es-ES_tradnl"/>
        </w:rPr>
        <w:t>La importancia de la selección del sensor estriba en que será el lazo de retroalimentación del sistema por lo que deberá tener una resolución acorde a la estabilidad deseada del sistema así como un tiempo de respuesta adecuado para el control. Otra característica es que deberá ser de no contacto.</w:t>
      </w:r>
    </w:p>
    <w:p w:rsidR="00AA58B4" w:rsidRDefault="0075584C" w:rsidP="003C2156">
      <w:pPr>
        <w:spacing w:line="360" w:lineRule="auto"/>
        <w:jc w:val="both"/>
        <w:rPr>
          <w:rFonts w:ascii="Arial" w:hAnsi="Arial"/>
          <w:color w:val="000000"/>
          <w:sz w:val="22"/>
          <w:szCs w:val="19"/>
          <w:lang w:eastAsia="es-ES_tradnl"/>
        </w:rPr>
      </w:pPr>
      <w:r>
        <w:rPr>
          <w:rFonts w:ascii="Arial" w:hAnsi="Arial"/>
          <w:color w:val="000000"/>
          <w:sz w:val="22"/>
          <w:szCs w:val="19"/>
          <w:lang w:eastAsia="es-ES_tradnl"/>
        </w:rPr>
        <w:t>A</w:t>
      </w:r>
      <w:r w:rsidR="00AA58B4">
        <w:rPr>
          <w:rFonts w:ascii="Arial" w:hAnsi="Arial"/>
          <w:color w:val="000000"/>
          <w:sz w:val="22"/>
          <w:szCs w:val="19"/>
          <w:lang w:eastAsia="es-ES_tradnl"/>
        </w:rPr>
        <w:t>nteriormente</w:t>
      </w:r>
      <w:r>
        <w:rPr>
          <w:rFonts w:ascii="Arial" w:hAnsi="Arial"/>
          <w:color w:val="000000"/>
          <w:sz w:val="22"/>
          <w:szCs w:val="19"/>
          <w:lang w:eastAsia="es-ES_tradnl"/>
        </w:rPr>
        <w:t>, se concluyó que</w:t>
      </w:r>
      <w:r w:rsidR="00AA58B4">
        <w:rPr>
          <w:rFonts w:ascii="Arial" w:hAnsi="Arial"/>
          <w:color w:val="000000"/>
          <w:sz w:val="22"/>
          <w:szCs w:val="19"/>
          <w:lang w:eastAsia="es-ES_tradnl"/>
        </w:rPr>
        <w:t xml:space="preserve"> la resolución má</w:t>
      </w:r>
      <w:r w:rsidR="00475684">
        <w:rPr>
          <w:rFonts w:ascii="Arial" w:hAnsi="Arial"/>
          <w:color w:val="000000"/>
          <w:sz w:val="22"/>
          <w:szCs w:val="19"/>
          <w:lang w:eastAsia="es-ES_tradnl"/>
        </w:rPr>
        <w:t>xima del sensor deberá ser de 10</w:t>
      </w:r>
      <w:r w:rsidR="00AA58B4">
        <w:rPr>
          <w:rFonts w:ascii="Arial" w:hAnsi="Arial"/>
          <w:color w:val="000000"/>
          <w:sz w:val="22"/>
          <w:szCs w:val="19"/>
          <w:lang w:eastAsia="es-ES_tradnl"/>
        </w:rPr>
        <w:t xml:space="preserve"> </w:t>
      </w:r>
      <w:r w:rsidR="00AA58B4">
        <w:rPr>
          <w:rFonts w:ascii="Symbol" w:hAnsi="Symbol"/>
          <w:color w:val="000000"/>
          <w:sz w:val="22"/>
          <w:szCs w:val="19"/>
          <w:lang w:eastAsia="es-ES_tradnl"/>
        </w:rPr>
        <w:t></w:t>
      </w:r>
      <w:r w:rsidR="00AA58B4">
        <w:rPr>
          <w:rFonts w:ascii="Arial" w:hAnsi="Arial"/>
          <w:color w:val="000000"/>
          <w:sz w:val="22"/>
          <w:szCs w:val="19"/>
          <w:lang w:eastAsia="es-ES_tradnl"/>
        </w:rPr>
        <w:t xml:space="preserve">m y al tener la restricción de no contacto se propone el uso de un sensor óptico. </w:t>
      </w:r>
    </w:p>
    <w:p w:rsidR="00AA58B4" w:rsidRPr="00220BEA" w:rsidRDefault="00AA58B4" w:rsidP="003C2156">
      <w:pPr>
        <w:spacing w:line="360" w:lineRule="auto"/>
        <w:jc w:val="both"/>
        <w:rPr>
          <w:rFonts w:ascii="Arial" w:hAnsi="Arial" w:cs="Arial"/>
          <w:color w:val="000000"/>
          <w:sz w:val="22"/>
          <w:szCs w:val="22"/>
          <w:lang w:eastAsia="es-ES_tradnl"/>
        </w:rPr>
      </w:pPr>
      <w:r w:rsidRPr="00220BEA">
        <w:rPr>
          <w:rFonts w:ascii="Arial" w:hAnsi="Arial" w:cs="Arial"/>
          <w:color w:val="000000"/>
          <w:sz w:val="22"/>
          <w:szCs w:val="22"/>
          <w:lang w:eastAsia="es-ES_tradnl"/>
        </w:rPr>
        <w:t>Dentro de los sensores ópticos también tenemos varias alternativas: magneto-estrictivos, encoders, potenciómetros lineales, láser: PSD (Position Sensor Detector), por triangulación, láser de grandes distancias, etc.</w:t>
      </w:r>
    </w:p>
    <w:p w:rsidR="00AA58B4" w:rsidRDefault="00AA58B4" w:rsidP="003C2156">
      <w:pPr>
        <w:spacing w:line="360" w:lineRule="auto"/>
        <w:jc w:val="both"/>
        <w:rPr>
          <w:rFonts w:ascii="Arial" w:hAnsi="Arial"/>
          <w:color w:val="000000"/>
          <w:sz w:val="22"/>
          <w:szCs w:val="19"/>
          <w:lang w:eastAsia="es-ES_tradnl"/>
        </w:rPr>
      </w:pPr>
      <w:r w:rsidRPr="00097B96">
        <w:rPr>
          <w:rFonts w:ascii="Arial" w:hAnsi="Arial"/>
          <w:color w:val="000000"/>
          <w:sz w:val="22"/>
          <w:szCs w:val="19"/>
          <w:lang w:eastAsia="es-ES_tradnl"/>
        </w:rPr>
        <w:t>De los anteriores se está proponiendo utilizar un sensor PSD ya que es una opción económica, de alta resolución y excelente tiempo de respuesta.</w:t>
      </w:r>
    </w:p>
    <w:p w:rsidR="0096444C" w:rsidRPr="00097B96" w:rsidRDefault="0096444C" w:rsidP="0096444C">
      <w:pPr>
        <w:spacing w:after="0" w:line="360" w:lineRule="auto"/>
        <w:jc w:val="both"/>
        <w:rPr>
          <w:rFonts w:ascii="Arial" w:hAnsi="Arial"/>
          <w:color w:val="000000"/>
          <w:sz w:val="22"/>
          <w:szCs w:val="19"/>
          <w:lang w:eastAsia="es-ES_tradnl"/>
        </w:rPr>
      </w:pPr>
    </w:p>
    <w:p w:rsidR="00AA58B4" w:rsidRPr="00A04D3B" w:rsidRDefault="00AA58B4" w:rsidP="00AA58B4">
      <w:pPr>
        <w:pStyle w:val="Ttulo2"/>
        <w:rPr>
          <w:rFonts w:ascii="Arial" w:hAnsi="Arial" w:cs="Arial"/>
          <w:sz w:val="22"/>
          <w:szCs w:val="22"/>
          <w:lang w:eastAsia="es-ES_tradnl"/>
        </w:rPr>
      </w:pPr>
      <w:bookmarkStart w:id="95" w:name="_Toc310237471"/>
      <w:r w:rsidRPr="00A04D3B">
        <w:rPr>
          <w:rFonts w:ascii="Arial" w:hAnsi="Arial" w:cs="Arial"/>
          <w:sz w:val="22"/>
          <w:szCs w:val="22"/>
          <w:lang w:eastAsia="es-ES_tradnl"/>
        </w:rPr>
        <w:t xml:space="preserve">4.2.1 </w:t>
      </w:r>
      <w:r w:rsidR="00306765" w:rsidRPr="00A04D3B">
        <w:rPr>
          <w:rFonts w:ascii="Arial" w:hAnsi="Arial" w:cs="Arial"/>
          <w:sz w:val="22"/>
          <w:szCs w:val="22"/>
          <w:lang w:eastAsia="es-ES_tradnl"/>
        </w:rPr>
        <w:t>Características</w:t>
      </w:r>
      <w:r w:rsidR="00475684" w:rsidRPr="00A04D3B">
        <w:rPr>
          <w:rFonts w:ascii="Arial" w:hAnsi="Arial" w:cs="Arial"/>
          <w:sz w:val="22"/>
          <w:szCs w:val="22"/>
          <w:lang w:eastAsia="es-ES_tradnl"/>
        </w:rPr>
        <w:t xml:space="preserve"> sensor</w:t>
      </w:r>
      <w:r w:rsidRPr="00A04D3B">
        <w:rPr>
          <w:rFonts w:ascii="Arial" w:hAnsi="Arial" w:cs="Arial"/>
          <w:sz w:val="22"/>
          <w:szCs w:val="22"/>
          <w:lang w:eastAsia="es-ES_tradnl"/>
        </w:rPr>
        <w:t xml:space="preserve"> PSD</w:t>
      </w:r>
      <w:r w:rsidR="00475684" w:rsidRPr="00A04D3B">
        <w:rPr>
          <w:rFonts w:ascii="Arial" w:hAnsi="Arial" w:cs="Arial"/>
          <w:sz w:val="22"/>
          <w:szCs w:val="22"/>
          <w:lang w:eastAsia="es-ES_tradnl"/>
        </w:rPr>
        <w:t xml:space="preserve"> (Positional Sensor Detector)</w:t>
      </w:r>
      <w:bookmarkEnd w:id="95"/>
    </w:p>
    <w:p w:rsidR="00AA58B4" w:rsidRPr="00AA58B4" w:rsidRDefault="00AA58B4" w:rsidP="008B24A1">
      <w:pPr>
        <w:spacing w:after="0"/>
        <w:rPr>
          <w:lang w:eastAsia="es-ES_tradnl"/>
        </w:rPr>
      </w:pPr>
    </w:p>
    <w:p w:rsidR="00AA58B4" w:rsidRDefault="00AA58B4" w:rsidP="008B24A1">
      <w:pPr>
        <w:spacing w:after="0" w:line="360" w:lineRule="auto"/>
        <w:jc w:val="both"/>
        <w:rPr>
          <w:rFonts w:ascii="Arial" w:hAnsi="Arial"/>
          <w:color w:val="000000"/>
          <w:sz w:val="22"/>
          <w:szCs w:val="19"/>
          <w:lang w:eastAsia="es-ES_tradnl"/>
        </w:rPr>
      </w:pPr>
      <w:r w:rsidRPr="00097B96">
        <w:rPr>
          <w:rFonts w:ascii="Arial" w:hAnsi="Arial"/>
          <w:color w:val="000000"/>
          <w:sz w:val="22"/>
          <w:szCs w:val="19"/>
          <w:lang w:eastAsia="es-ES_tradnl"/>
        </w:rPr>
        <w:t>Los Detectores de Posición “PSD” son fotodiodos de silicio que proveen una salida analógica directamente proporcional a la posición de la mancha de luz sobre un área activa. Los PSD permiten monitorear simultáneamente la posición y la intensidad de luz sobre esa área, además de ser un sensor de posición continuo. Comparado con dispositivos discretos ofrecen una buena linealidad, una alta resolución analógica, respuesta rápida y circuitos de operación simples.</w:t>
      </w:r>
    </w:p>
    <w:p w:rsidR="00AA58B4" w:rsidRPr="00A04D3B" w:rsidRDefault="00AA58B4" w:rsidP="00AA58B4">
      <w:pPr>
        <w:pStyle w:val="Ttulo2"/>
        <w:rPr>
          <w:rFonts w:ascii="Arial" w:hAnsi="Arial" w:cs="Arial"/>
          <w:sz w:val="22"/>
          <w:szCs w:val="22"/>
          <w:lang w:eastAsia="es-ES_tradnl"/>
        </w:rPr>
      </w:pPr>
      <w:bookmarkStart w:id="96" w:name="_Toc310237472"/>
      <w:r w:rsidRPr="00A04D3B">
        <w:rPr>
          <w:rFonts w:ascii="Arial" w:hAnsi="Arial" w:cs="Arial"/>
          <w:sz w:val="22"/>
          <w:szCs w:val="22"/>
          <w:lang w:eastAsia="es-ES_tradnl"/>
        </w:rPr>
        <w:t>4.2.2 Principio de Funcionamiento</w:t>
      </w:r>
      <w:bookmarkEnd w:id="96"/>
    </w:p>
    <w:p w:rsidR="00AA58B4" w:rsidRDefault="00AA58B4" w:rsidP="00AA58B4">
      <w:pPr>
        <w:widowControl w:val="0"/>
        <w:autoSpaceDE w:val="0"/>
        <w:autoSpaceDN w:val="0"/>
        <w:adjustRightInd w:val="0"/>
        <w:spacing w:after="0" w:line="360" w:lineRule="auto"/>
        <w:jc w:val="both"/>
        <w:rPr>
          <w:rFonts w:ascii="Arial" w:hAnsi="Arial"/>
          <w:color w:val="000000"/>
          <w:sz w:val="22"/>
          <w:szCs w:val="19"/>
          <w:lang w:eastAsia="es-ES_tradnl"/>
        </w:rPr>
      </w:pPr>
    </w:p>
    <w:p w:rsidR="00AA58B4" w:rsidRDefault="0096444C"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olor w:val="000000"/>
          <w:sz w:val="22"/>
          <w:szCs w:val="19"/>
          <w:lang w:eastAsia="es-ES_tradnl"/>
        </w:rPr>
        <w:t>En la fig. 4.4</w:t>
      </w:r>
      <w:r w:rsidR="00AA58B4">
        <w:rPr>
          <w:rFonts w:ascii="Arial" w:hAnsi="Arial"/>
          <w:color w:val="000000"/>
          <w:sz w:val="22"/>
          <w:szCs w:val="19"/>
          <w:lang w:eastAsia="es-ES_tradnl"/>
        </w:rPr>
        <w:t xml:space="preserve">  </w:t>
      </w:r>
      <w:r w:rsidR="00AA58B4">
        <w:rPr>
          <w:rFonts w:ascii="Arial" w:hAnsi="Arial" w:cs="Arial"/>
          <w:sz w:val="22"/>
          <w:szCs w:val="26"/>
          <w:lang w:eastAsia="es-ES_tradnl"/>
        </w:rPr>
        <w:t>l</w:t>
      </w:r>
      <w:r w:rsidR="00AA58B4" w:rsidRPr="00586077">
        <w:rPr>
          <w:rFonts w:ascii="Arial" w:hAnsi="Arial" w:cs="Arial"/>
          <w:sz w:val="22"/>
          <w:szCs w:val="26"/>
          <w:lang w:eastAsia="es-ES_tradnl"/>
        </w:rPr>
        <w:t>a mancha de luz que ilumina uno de los elementos sólo produce una corriente en ese elemento, si el detector tiene más de un elemento fotosensible la energía se distribuye entre la relación de las celdas adyacentes. La corriente de estos elementos determina la posición relativa de la mancha en la superficie. Es importante señalar que el detector sólo proporciona  información de posición a una distancia lineal del diámetro de la mancha, por otra parte, se sabe que se está en un segmento específico, pero no exactamente dónde.  Debido  esto se debe tener cuidado en enfocar bien el láser.</w:t>
      </w:r>
    </w:p>
    <w:p w:rsidR="00AA58B4" w:rsidRPr="00586077"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p>
    <w:p w:rsidR="00AA58B4" w:rsidRDefault="00AA58B4" w:rsidP="003F29F4">
      <w:pPr>
        <w:widowControl w:val="0"/>
        <w:autoSpaceDE w:val="0"/>
        <w:autoSpaceDN w:val="0"/>
        <w:adjustRightInd w:val="0"/>
        <w:spacing w:after="0" w:line="360" w:lineRule="auto"/>
        <w:jc w:val="both"/>
        <w:rPr>
          <w:rFonts w:ascii="Arial" w:hAnsi="Arial" w:cs="Arial"/>
          <w:sz w:val="22"/>
          <w:szCs w:val="26"/>
          <w:lang w:eastAsia="es-ES_tradnl"/>
        </w:rPr>
      </w:pPr>
      <w:r w:rsidRPr="00586077">
        <w:rPr>
          <w:rFonts w:ascii="Arial" w:hAnsi="Arial" w:cs="Arial"/>
          <w:sz w:val="22"/>
          <w:szCs w:val="26"/>
          <w:lang w:eastAsia="es-ES_tradnl"/>
        </w:rPr>
        <w:t>Otra consideración clave es que la respuesta al movimiento de la mancha láser no es lineal. Esto se debe a que la relación del movimiento sobre la superficie de la mancha entre los se</w:t>
      </w:r>
      <w:r w:rsidR="003F29F4">
        <w:rPr>
          <w:rFonts w:ascii="Arial" w:hAnsi="Arial" w:cs="Arial"/>
          <w:sz w:val="22"/>
          <w:szCs w:val="26"/>
          <w:lang w:eastAsia="es-ES_tradnl"/>
        </w:rPr>
        <w:t>gmentos adyacentes no es lineal</w:t>
      </w:r>
      <w:r w:rsidRPr="00586077">
        <w:rPr>
          <w:rFonts w:ascii="Arial" w:hAnsi="Arial" w:cs="Arial"/>
          <w:sz w:val="22"/>
          <w:szCs w:val="26"/>
          <w:lang w:eastAsia="es-ES_tradnl"/>
        </w:rPr>
        <w:t>, por lo que es importante considerar una configuración de “nulling” o centrada para este tipo de dispositivos.</w:t>
      </w:r>
    </w:p>
    <w:p w:rsidR="00AA58B4"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p>
    <w:p w:rsidR="0096444C" w:rsidRDefault="0096444C" w:rsidP="0096444C">
      <w:pPr>
        <w:spacing w:line="360" w:lineRule="auto"/>
        <w:jc w:val="center"/>
        <w:rPr>
          <w:rFonts w:ascii="Arial" w:hAnsi="Arial"/>
          <w:color w:val="000000"/>
          <w:sz w:val="22"/>
          <w:szCs w:val="19"/>
          <w:lang w:eastAsia="es-ES_tradnl"/>
        </w:rPr>
      </w:pPr>
      <w:r>
        <w:rPr>
          <w:rFonts w:ascii="Arial" w:hAnsi="Arial"/>
          <w:noProof/>
          <w:color w:val="000000"/>
          <w:sz w:val="22"/>
          <w:szCs w:val="19"/>
          <w:lang w:val="es-MX" w:eastAsia="es-MX"/>
        </w:rPr>
        <w:drawing>
          <wp:inline distT="0" distB="0" distL="0" distR="0">
            <wp:extent cx="3175000" cy="944809"/>
            <wp:effectExtent l="19050" t="0" r="0" b="0"/>
            <wp:docPr id="50" name="49 Imagen" descr="sensor_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_PSD.png"/>
                    <pic:cNvPicPr/>
                  </pic:nvPicPr>
                  <pic:blipFill>
                    <a:blip r:embed="rId208" cstate="print"/>
                    <a:stretch>
                      <a:fillRect/>
                    </a:stretch>
                  </pic:blipFill>
                  <pic:spPr>
                    <a:xfrm>
                      <a:off x="0" y="0"/>
                      <a:ext cx="3177045" cy="945418"/>
                    </a:xfrm>
                    <a:prstGeom prst="rect">
                      <a:avLst/>
                    </a:prstGeom>
                  </pic:spPr>
                </pic:pic>
              </a:graphicData>
            </a:graphic>
          </wp:inline>
        </w:drawing>
      </w:r>
    </w:p>
    <w:p w:rsidR="00AA58B4" w:rsidRPr="009D2D5E" w:rsidRDefault="0096444C" w:rsidP="00AA58B4">
      <w:pPr>
        <w:pStyle w:val="Cita"/>
        <w:jc w:val="center"/>
        <w:rPr>
          <w:rFonts w:ascii="Arial" w:hAnsi="Arial" w:cs="Arial"/>
          <w:sz w:val="22"/>
          <w:szCs w:val="22"/>
          <w:lang w:eastAsia="es-ES_tradnl"/>
        </w:rPr>
      </w:pPr>
      <w:bookmarkStart w:id="97" w:name="_Toc310237503"/>
      <w:r w:rsidRPr="009D2D5E">
        <w:rPr>
          <w:rFonts w:ascii="Arial" w:hAnsi="Arial" w:cs="Arial"/>
          <w:sz w:val="22"/>
          <w:szCs w:val="22"/>
          <w:lang w:eastAsia="es-ES_tradnl"/>
        </w:rPr>
        <w:t>Fig. 4.4</w:t>
      </w:r>
      <w:r w:rsidR="00AA58B4" w:rsidRPr="009D2D5E">
        <w:rPr>
          <w:rFonts w:ascii="Arial" w:hAnsi="Arial" w:cs="Arial"/>
          <w:sz w:val="22"/>
          <w:szCs w:val="22"/>
          <w:lang w:eastAsia="es-ES_tradnl"/>
        </w:rPr>
        <w:t xml:space="preserve"> Sensor de posición de cuatro cuadrantes</w:t>
      </w:r>
      <w:bookmarkEnd w:id="97"/>
    </w:p>
    <w:p w:rsidR="0096444C" w:rsidRDefault="0096444C" w:rsidP="0096444C">
      <w:pPr>
        <w:rPr>
          <w:lang w:eastAsia="es-ES_tradnl"/>
        </w:rPr>
      </w:pPr>
    </w:p>
    <w:p w:rsidR="00AA58B4"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s="Arial"/>
          <w:sz w:val="22"/>
          <w:szCs w:val="26"/>
          <w:lang w:eastAsia="es-ES_tradnl"/>
        </w:rPr>
        <w:t xml:space="preserve">El sensor propuesto para el sistema de levitación de este proyecto es marca OSI optoelectronics, modelo SPOT-4D3000 con 1.5 cm de lado </w:t>
      </w:r>
      <w:r w:rsidR="00756B05">
        <w:rPr>
          <w:rFonts w:ascii="Arial" w:hAnsi="Arial" w:cs="Arial"/>
          <w:sz w:val="22"/>
          <w:szCs w:val="26"/>
          <w:lang w:eastAsia="es-ES_tradnl"/>
        </w:rPr>
        <w:t xml:space="preserve">por lado por cuadrante. </w:t>
      </w:r>
    </w:p>
    <w:p w:rsidR="0042438B" w:rsidRDefault="0042438B" w:rsidP="00AA58B4">
      <w:pPr>
        <w:pStyle w:val="Ttulo2"/>
        <w:rPr>
          <w:lang w:eastAsia="es-ES_tradnl"/>
        </w:rPr>
      </w:pPr>
    </w:p>
    <w:p w:rsidR="00AA58B4" w:rsidRPr="00A04D3B" w:rsidRDefault="00AA58B4" w:rsidP="00AA58B4">
      <w:pPr>
        <w:pStyle w:val="Ttulo2"/>
        <w:rPr>
          <w:rFonts w:ascii="Arial" w:hAnsi="Arial" w:cs="Arial"/>
          <w:sz w:val="22"/>
          <w:szCs w:val="22"/>
          <w:lang w:eastAsia="es-ES_tradnl"/>
        </w:rPr>
      </w:pPr>
      <w:bookmarkStart w:id="98" w:name="_Toc310237473"/>
      <w:r w:rsidRPr="00A04D3B">
        <w:rPr>
          <w:rFonts w:ascii="Arial" w:hAnsi="Arial" w:cs="Arial"/>
          <w:sz w:val="22"/>
          <w:szCs w:val="22"/>
          <w:lang w:eastAsia="es-ES_tradnl"/>
        </w:rPr>
        <w:t>4.2.3 Caracterización sensor de posición</w:t>
      </w:r>
      <w:bookmarkEnd w:id="98"/>
    </w:p>
    <w:p w:rsidR="00AA58B4"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p>
    <w:p w:rsidR="00ED3C35"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s="Arial"/>
          <w:sz w:val="22"/>
          <w:szCs w:val="26"/>
          <w:lang w:eastAsia="es-ES_tradnl"/>
        </w:rPr>
        <w:t>La detección de posición se realiza iluminando totalmente la celda y el haz de luz se obstaculiza mediante una placa neonizada con una ranura de aproximadamente 0.5 mm de ancho</w:t>
      </w:r>
      <w:r w:rsidR="003C63EA">
        <w:rPr>
          <w:rFonts w:ascii="Arial" w:hAnsi="Arial" w:cs="Arial"/>
          <w:sz w:val="22"/>
          <w:szCs w:val="26"/>
          <w:lang w:eastAsia="es-ES_tradnl"/>
        </w:rPr>
        <w:t xml:space="preserve">, el montaje del sistema </w:t>
      </w:r>
      <w:r w:rsidR="0096444C">
        <w:rPr>
          <w:rFonts w:ascii="Arial" w:hAnsi="Arial" w:cs="Arial"/>
          <w:sz w:val="22"/>
          <w:szCs w:val="26"/>
          <w:lang w:eastAsia="es-ES_tradnl"/>
        </w:rPr>
        <w:t>óptico se muestra en la fig. 4.5</w:t>
      </w:r>
      <w:r>
        <w:rPr>
          <w:rFonts w:ascii="Arial" w:hAnsi="Arial" w:cs="Arial"/>
          <w:sz w:val="22"/>
          <w:szCs w:val="26"/>
          <w:lang w:eastAsia="es-ES_tradnl"/>
        </w:rPr>
        <w:t>.  El circuito de tratamiento de señal es el propuesto por el fabricante pero con las ganancias apropiadas de acuerdo a la</w:t>
      </w:r>
      <w:r w:rsidR="00D02BE6">
        <w:rPr>
          <w:rFonts w:ascii="Arial" w:hAnsi="Arial" w:cs="Arial"/>
          <w:sz w:val="22"/>
          <w:szCs w:val="26"/>
          <w:lang w:eastAsia="es-ES_tradnl"/>
        </w:rPr>
        <w:t xml:space="preserve"> intensidad del láser utilizado, el diagrama general</w:t>
      </w:r>
      <w:r w:rsidR="0096444C">
        <w:rPr>
          <w:rFonts w:ascii="Arial" w:hAnsi="Arial" w:cs="Arial"/>
          <w:sz w:val="22"/>
          <w:szCs w:val="26"/>
          <w:lang w:eastAsia="es-ES_tradnl"/>
        </w:rPr>
        <w:t xml:space="preserve"> se muestra en la fig. 4.6</w:t>
      </w:r>
    </w:p>
    <w:p w:rsidR="00ED3C35" w:rsidRDefault="00ED3C35" w:rsidP="00AA58B4">
      <w:pPr>
        <w:widowControl w:val="0"/>
        <w:autoSpaceDE w:val="0"/>
        <w:autoSpaceDN w:val="0"/>
        <w:adjustRightInd w:val="0"/>
        <w:spacing w:after="0" w:line="360" w:lineRule="auto"/>
        <w:jc w:val="both"/>
        <w:rPr>
          <w:rFonts w:ascii="Arial" w:hAnsi="Arial" w:cs="Arial"/>
          <w:sz w:val="22"/>
          <w:szCs w:val="26"/>
          <w:lang w:eastAsia="es-ES_tradnl"/>
        </w:rPr>
      </w:pPr>
    </w:p>
    <w:p w:rsidR="00AA58B4"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s="Arial"/>
          <w:sz w:val="22"/>
          <w:szCs w:val="26"/>
          <w:lang w:eastAsia="es-ES_tradnl"/>
        </w:rPr>
        <w:t xml:space="preserve">Para la caracterización del sensor se hizo un barrido hacia arriba y un barrido hacia abajo de ida y vuelta, cada 50 </w:t>
      </w:r>
      <w:r>
        <w:rPr>
          <w:rFonts w:ascii="Symbol" w:hAnsi="Symbol" w:cs="Arial"/>
          <w:sz w:val="22"/>
          <w:szCs w:val="26"/>
          <w:lang w:eastAsia="es-ES_tradnl"/>
        </w:rPr>
        <w:t></w:t>
      </w:r>
      <w:r>
        <w:rPr>
          <w:rFonts w:ascii="Arial" w:hAnsi="Arial" w:cs="Arial"/>
          <w:sz w:val="22"/>
          <w:szCs w:val="26"/>
          <w:lang w:eastAsia="es-ES_tradnl"/>
        </w:rPr>
        <w:t>m, con un laser de 680 nm de longitud de onda</w:t>
      </w:r>
      <w:r w:rsidR="00856756">
        <w:rPr>
          <w:rFonts w:ascii="Arial" w:hAnsi="Arial" w:cs="Arial"/>
          <w:sz w:val="22"/>
          <w:szCs w:val="26"/>
          <w:lang w:eastAsia="es-ES_tradnl"/>
        </w:rPr>
        <w:t xml:space="preserve"> Los datos obtenidos se encuentran en el Anexo A</w:t>
      </w:r>
      <w:r>
        <w:rPr>
          <w:rFonts w:ascii="Arial" w:hAnsi="Arial" w:cs="Arial"/>
          <w:sz w:val="22"/>
          <w:szCs w:val="26"/>
          <w:lang w:eastAsia="es-ES_tradnl"/>
        </w:rPr>
        <w:t xml:space="preserve">. </w:t>
      </w:r>
    </w:p>
    <w:p w:rsidR="0096444C" w:rsidRDefault="0096444C" w:rsidP="00AA58B4">
      <w:pPr>
        <w:widowControl w:val="0"/>
        <w:autoSpaceDE w:val="0"/>
        <w:autoSpaceDN w:val="0"/>
        <w:adjustRightInd w:val="0"/>
        <w:spacing w:after="0" w:line="360" w:lineRule="auto"/>
        <w:jc w:val="both"/>
        <w:rPr>
          <w:rFonts w:ascii="Arial" w:hAnsi="Arial" w:cs="Arial"/>
          <w:sz w:val="22"/>
          <w:szCs w:val="26"/>
          <w:lang w:eastAsia="es-ES_tradnl"/>
        </w:rPr>
      </w:pPr>
    </w:p>
    <w:p w:rsidR="0096444C" w:rsidRDefault="0096444C" w:rsidP="00AA58B4">
      <w:pPr>
        <w:widowControl w:val="0"/>
        <w:autoSpaceDE w:val="0"/>
        <w:autoSpaceDN w:val="0"/>
        <w:adjustRightInd w:val="0"/>
        <w:spacing w:after="0" w:line="360" w:lineRule="auto"/>
        <w:jc w:val="both"/>
        <w:rPr>
          <w:rFonts w:ascii="Arial" w:hAnsi="Arial" w:cs="Arial"/>
          <w:sz w:val="22"/>
          <w:szCs w:val="26"/>
          <w:lang w:eastAsia="es-ES_tradnl"/>
        </w:rPr>
      </w:pPr>
    </w:p>
    <w:p w:rsidR="00AA58B4" w:rsidRDefault="008B24A1" w:rsidP="008B24A1">
      <w:pPr>
        <w:widowControl w:val="0"/>
        <w:autoSpaceDE w:val="0"/>
        <w:autoSpaceDN w:val="0"/>
        <w:adjustRightInd w:val="0"/>
        <w:spacing w:after="0" w:line="360" w:lineRule="auto"/>
        <w:jc w:val="center"/>
        <w:rPr>
          <w:rFonts w:ascii="Arial" w:hAnsi="Arial" w:cs="Arial"/>
          <w:sz w:val="22"/>
          <w:szCs w:val="26"/>
          <w:lang w:eastAsia="es-ES_tradnl"/>
        </w:rPr>
      </w:pPr>
      <w:r>
        <w:rPr>
          <w:rFonts w:ascii="Arial" w:hAnsi="Arial" w:cs="Arial"/>
          <w:noProof/>
          <w:sz w:val="22"/>
          <w:szCs w:val="26"/>
          <w:lang w:val="es-MX" w:eastAsia="es-MX"/>
        </w:rPr>
        <w:drawing>
          <wp:inline distT="0" distB="0" distL="0" distR="0">
            <wp:extent cx="3568563" cy="2676525"/>
            <wp:effectExtent l="19050" t="0" r="0" b="0"/>
            <wp:docPr id="44" name="43 Imagen" descr="DSC0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93.JPG"/>
                    <pic:cNvPicPr/>
                  </pic:nvPicPr>
                  <pic:blipFill>
                    <a:blip r:embed="rId209" cstate="print"/>
                    <a:stretch>
                      <a:fillRect/>
                    </a:stretch>
                  </pic:blipFill>
                  <pic:spPr>
                    <a:xfrm>
                      <a:off x="0" y="0"/>
                      <a:ext cx="3568698" cy="2676626"/>
                    </a:xfrm>
                    <a:prstGeom prst="rect">
                      <a:avLst/>
                    </a:prstGeom>
                  </pic:spPr>
                </pic:pic>
              </a:graphicData>
            </a:graphic>
          </wp:inline>
        </w:drawing>
      </w:r>
    </w:p>
    <w:p w:rsidR="00AA58B4" w:rsidRPr="009D2D5E" w:rsidRDefault="0096444C" w:rsidP="003C63EA">
      <w:pPr>
        <w:pStyle w:val="Cita"/>
        <w:jc w:val="center"/>
        <w:rPr>
          <w:rFonts w:ascii="Arial" w:hAnsi="Arial" w:cs="Arial"/>
          <w:sz w:val="22"/>
          <w:szCs w:val="22"/>
          <w:lang w:eastAsia="es-ES_tradnl"/>
        </w:rPr>
      </w:pPr>
      <w:bookmarkStart w:id="99" w:name="_Toc310237504"/>
      <w:r w:rsidRPr="009D2D5E">
        <w:rPr>
          <w:rFonts w:ascii="Arial" w:hAnsi="Arial" w:cs="Arial"/>
          <w:sz w:val="22"/>
          <w:szCs w:val="22"/>
          <w:lang w:eastAsia="es-ES_tradnl"/>
        </w:rPr>
        <w:t>Fig. 4.5</w:t>
      </w:r>
      <w:r w:rsidR="003C63EA" w:rsidRPr="009D2D5E">
        <w:rPr>
          <w:rFonts w:ascii="Arial" w:hAnsi="Arial" w:cs="Arial"/>
          <w:sz w:val="22"/>
          <w:szCs w:val="22"/>
          <w:lang w:eastAsia="es-ES_tradnl"/>
        </w:rPr>
        <w:t xml:space="preserve">  Montaje del sistema óptico</w:t>
      </w:r>
      <w:bookmarkEnd w:id="99"/>
    </w:p>
    <w:p w:rsidR="003C63EA" w:rsidRDefault="003C63EA" w:rsidP="00AA58B4">
      <w:pPr>
        <w:widowControl w:val="0"/>
        <w:autoSpaceDE w:val="0"/>
        <w:autoSpaceDN w:val="0"/>
        <w:adjustRightInd w:val="0"/>
        <w:spacing w:after="0" w:line="360" w:lineRule="auto"/>
        <w:jc w:val="both"/>
        <w:rPr>
          <w:rFonts w:ascii="Arial" w:hAnsi="Arial" w:cs="Arial"/>
          <w:sz w:val="22"/>
          <w:szCs w:val="26"/>
          <w:lang w:eastAsia="es-ES_tradnl"/>
        </w:rPr>
      </w:pPr>
    </w:p>
    <w:p w:rsidR="003C63EA" w:rsidRPr="00D02BE6" w:rsidRDefault="003C63EA" w:rsidP="003C63EA">
      <w:pPr>
        <w:widowControl w:val="0"/>
        <w:autoSpaceDE w:val="0"/>
        <w:autoSpaceDN w:val="0"/>
        <w:adjustRightInd w:val="0"/>
        <w:spacing w:after="0" w:line="360" w:lineRule="auto"/>
        <w:jc w:val="center"/>
        <w:rPr>
          <w:rFonts w:ascii="Arial" w:hAnsi="Arial" w:cs="Arial"/>
          <w:sz w:val="22"/>
          <w:szCs w:val="26"/>
          <w:lang w:eastAsia="es-ES_tradnl"/>
        </w:rPr>
      </w:pPr>
      <w:r w:rsidRPr="00ED3C35">
        <w:rPr>
          <w:rFonts w:ascii="Arial" w:hAnsi="Arial" w:cs="Arial"/>
          <w:noProof/>
          <w:sz w:val="22"/>
          <w:szCs w:val="26"/>
          <w:lang w:val="es-MX" w:eastAsia="es-MX"/>
        </w:rPr>
        <w:lastRenderedPageBreak/>
        <w:drawing>
          <wp:inline distT="0" distB="0" distL="0" distR="0">
            <wp:extent cx="4775835" cy="2852535"/>
            <wp:effectExtent l="25400" t="0" r="0" b="0"/>
            <wp:docPr id="38" name="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
                    <pic:cNvPicPr>
                      <a:picLocks noChangeAspect="1" noChangeArrowheads="1"/>
                    </pic:cNvPicPr>
                  </pic:nvPicPr>
                  <pic:blipFill>
                    <a:blip r:embed="rId210" cstate="print"/>
                    <a:srcRect/>
                    <a:stretch>
                      <a:fillRect/>
                    </a:stretch>
                  </pic:blipFill>
                  <pic:spPr bwMode="auto">
                    <a:xfrm>
                      <a:off x="0" y="0"/>
                      <a:ext cx="4775835" cy="2852535"/>
                    </a:xfrm>
                    <a:prstGeom prst="rect">
                      <a:avLst/>
                    </a:prstGeom>
                    <a:noFill/>
                    <a:ln w="9525">
                      <a:noFill/>
                      <a:miter lim="800000"/>
                      <a:headEnd/>
                      <a:tailEnd/>
                    </a:ln>
                  </pic:spPr>
                </pic:pic>
              </a:graphicData>
            </a:graphic>
          </wp:inline>
        </w:drawing>
      </w:r>
    </w:p>
    <w:p w:rsidR="003C63EA" w:rsidRPr="009D2D5E" w:rsidRDefault="0096444C" w:rsidP="003C63EA">
      <w:pPr>
        <w:pStyle w:val="Cita"/>
        <w:jc w:val="center"/>
        <w:rPr>
          <w:rFonts w:ascii="Arial" w:hAnsi="Arial" w:cs="Arial"/>
          <w:sz w:val="22"/>
          <w:szCs w:val="22"/>
          <w:lang w:eastAsia="es-ES_tradnl"/>
        </w:rPr>
      </w:pPr>
      <w:bookmarkStart w:id="100" w:name="_Toc310237505"/>
      <w:r w:rsidRPr="009D2D5E">
        <w:rPr>
          <w:rFonts w:ascii="Arial" w:hAnsi="Arial" w:cs="Arial"/>
          <w:sz w:val="22"/>
          <w:szCs w:val="22"/>
          <w:lang w:eastAsia="es-ES_tradnl"/>
        </w:rPr>
        <w:t>Fig. 4.6</w:t>
      </w:r>
      <w:r w:rsidR="003C63EA" w:rsidRPr="009D2D5E">
        <w:rPr>
          <w:rFonts w:ascii="Arial" w:hAnsi="Arial" w:cs="Arial"/>
          <w:sz w:val="22"/>
          <w:szCs w:val="22"/>
          <w:lang w:eastAsia="es-ES_tradnl"/>
        </w:rPr>
        <w:t xml:space="preserve"> Diagrama de conexión para sensor de cuatro cuadrantes</w:t>
      </w:r>
      <w:bookmarkEnd w:id="100"/>
    </w:p>
    <w:p w:rsidR="003C63EA" w:rsidRDefault="003C63EA" w:rsidP="00AA58B4">
      <w:pPr>
        <w:widowControl w:val="0"/>
        <w:autoSpaceDE w:val="0"/>
        <w:autoSpaceDN w:val="0"/>
        <w:adjustRightInd w:val="0"/>
        <w:spacing w:after="0" w:line="360" w:lineRule="auto"/>
        <w:jc w:val="both"/>
        <w:rPr>
          <w:rFonts w:ascii="Arial" w:hAnsi="Arial" w:cs="Arial"/>
          <w:sz w:val="22"/>
          <w:szCs w:val="26"/>
          <w:lang w:eastAsia="es-ES_tradnl"/>
        </w:rPr>
      </w:pPr>
    </w:p>
    <w:p w:rsidR="00AA58B4"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s="Arial"/>
          <w:sz w:val="22"/>
          <w:szCs w:val="26"/>
          <w:lang w:eastAsia="es-ES_tradnl"/>
        </w:rPr>
        <w:t xml:space="preserve">La respuesta del </w:t>
      </w:r>
      <w:r w:rsidR="0096444C">
        <w:rPr>
          <w:rFonts w:ascii="Arial" w:hAnsi="Arial" w:cs="Arial"/>
          <w:sz w:val="22"/>
          <w:szCs w:val="26"/>
          <w:lang w:eastAsia="es-ES_tradnl"/>
        </w:rPr>
        <w:t>sensor se muestra en la fig. 4.7</w:t>
      </w:r>
      <w:r>
        <w:rPr>
          <w:rFonts w:ascii="Arial" w:hAnsi="Arial" w:cs="Arial"/>
          <w:sz w:val="22"/>
          <w:szCs w:val="26"/>
          <w:lang w:eastAsia="es-ES_tradnl"/>
        </w:rPr>
        <w:t>:</w:t>
      </w:r>
    </w:p>
    <w:p w:rsidR="008B24A1" w:rsidRDefault="001449DA" w:rsidP="008B24A1">
      <w:pPr>
        <w:widowControl w:val="0"/>
        <w:autoSpaceDE w:val="0"/>
        <w:autoSpaceDN w:val="0"/>
        <w:adjustRightInd w:val="0"/>
        <w:spacing w:after="0" w:line="360" w:lineRule="auto"/>
        <w:jc w:val="center"/>
        <w:rPr>
          <w:rFonts w:ascii="Arial" w:hAnsi="Arial" w:cs="Arial"/>
          <w:sz w:val="22"/>
          <w:szCs w:val="26"/>
          <w:lang w:eastAsia="es-ES_tradnl"/>
        </w:rPr>
      </w:pPr>
      <w:r w:rsidRPr="001449DA">
        <w:rPr>
          <w:rFonts w:ascii="Arial" w:hAnsi="Arial" w:cs="Arial"/>
          <w:noProof/>
          <w:sz w:val="22"/>
          <w:szCs w:val="26"/>
          <w:lang w:val="es-MX" w:eastAsia="es-MX"/>
        </w:rPr>
        <w:drawing>
          <wp:inline distT="0" distB="0" distL="0" distR="0">
            <wp:extent cx="4762500" cy="3340461"/>
            <wp:effectExtent l="19050" t="0" r="0" b="0"/>
            <wp:docPr id="12" name="4 Imagen" descr="sensor_cu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_curva.png"/>
                    <pic:cNvPicPr/>
                  </pic:nvPicPr>
                  <pic:blipFill>
                    <a:blip r:embed="rId211" cstate="print"/>
                    <a:stretch>
                      <a:fillRect/>
                    </a:stretch>
                  </pic:blipFill>
                  <pic:spPr>
                    <a:xfrm>
                      <a:off x="0" y="0"/>
                      <a:ext cx="4768071" cy="3344368"/>
                    </a:xfrm>
                    <a:prstGeom prst="rect">
                      <a:avLst/>
                    </a:prstGeom>
                  </pic:spPr>
                </pic:pic>
              </a:graphicData>
            </a:graphic>
          </wp:inline>
        </w:drawing>
      </w:r>
    </w:p>
    <w:p w:rsidR="00AA58B4" w:rsidRPr="009D2D5E" w:rsidRDefault="0096444C" w:rsidP="00AA58B4">
      <w:pPr>
        <w:widowControl w:val="0"/>
        <w:autoSpaceDE w:val="0"/>
        <w:autoSpaceDN w:val="0"/>
        <w:adjustRightInd w:val="0"/>
        <w:spacing w:after="0" w:line="360" w:lineRule="auto"/>
        <w:jc w:val="center"/>
        <w:rPr>
          <w:rFonts w:ascii="Arial" w:hAnsi="Arial" w:cs="Arial"/>
          <w:sz w:val="22"/>
          <w:szCs w:val="22"/>
        </w:rPr>
      </w:pPr>
      <w:bookmarkStart w:id="101" w:name="_Toc310237506"/>
      <w:r w:rsidRPr="009D2D5E">
        <w:rPr>
          <w:rStyle w:val="CitaCar"/>
          <w:rFonts w:ascii="Arial" w:hAnsi="Arial" w:cs="Arial"/>
          <w:sz w:val="22"/>
          <w:szCs w:val="22"/>
        </w:rPr>
        <w:t>Fig. 4.7</w:t>
      </w:r>
      <w:r w:rsidR="00AA58B4" w:rsidRPr="009D2D5E">
        <w:rPr>
          <w:rStyle w:val="CitaCar"/>
          <w:rFonts w:ascii="Arial" w:hAnsi="Arial" w:cs="Arial"/>
          <w:sz w:val="22"/>
          <w:szCs w:val="22"/>
        </w:rPr>
        <w:t xml:space="preserve"> Respuesta de sensor de cuatro cuadrantes</w:t>
      </w:r>
      <w:bookmarkEnd w:id="101"/>
    </w:p>
    <w:p w:rsidR="00AA58B4" w:rsidRDefault="00AA58B4" w:rsidP="00AA58B4">
      <w:pPr>
        <w:widowControl w:val="0"/>
        <w:autoSpaceDE w:val="0"/>
        <w:autoSpaceDN w:val="0"/>
        <w:adjustRightInd w:val="0"/>
        <w:spacing w:after="0" w:line="360" w:lineRule="auto"/>
        <w:jc w:val="center"/>
      </w:pPr>
    </w:p>
    <w:p w:rsidR="008B24A1" w:rsidRDefault="008B24A1" w:rsidP="00AA58B4">
      <w:pPr>
        <w:widowControl w:val="0"/>
        <w:autoSpaceDE w:val="0"/>
        <w:autoSpaceDN w:val="0"/>
        <w:adjustRightInd w:val="0"/>
        <w:spacing w:after="0" w:line="360" w:lineRule="auto"/>
        <w:jc w:val="both"/>
        <w:rPr>
          <w:rFonts w:ascii="Arial" w:hAnsi="Arial" w:cs="Arial"/>
          <w:sz w:val="22"/>
          <w:szCs w:val="26"/>
          <w:lang w:eastAsia="es-ES_tradnl"/>
        </w:rPr>
      </w:pPr>
    </w:p>
    <w:p w:rsidR="0096444C" w:rsidRDefault="0096444C" w:rsidP="00AA58B4">
      <w:pPr>
        <w:widowControl w:val="0"/>
        <w:autoSpaceDE w:val="0"/>
        <w:autoSpaceDN w:val="0"/>
        <w:adjustRightInd w:val="0"/>
        <w:spacing w:after="0" w:line="360" w:lineRule="auto"/>
        <w:jc w:val="both"/>
        <w:rPr>
          <w:rFonts w:ascii="Arial" w:hAnsi="Arial" w:cs="Arial"/>
          <w:sz w:val="22"/>
          <w:szCs w:val="26"/>
          <w:lang w:eastAsia="es-ES_tradnl"/>
        </w:rPr>
      </w:pPr>
    </w:p>
    <w:p w:rsidR="001449DA" w:rsidRDefault="001449DA" w:rsidP="00AA58B4">
      <w:pPr>
        <w:widowControl w:val="0"/>
        <w:autoSpaceDE w:val="0"/>
        <w:autoSpaceDN w:val="0"/>
        <w:adjustRightInd w:val="0"/>
        <w:spacing w:after="0" w:line="360" w:lineRule="auto"/>
        <w:jc w:val="both"/>
        <w:rPr>
          <w:rFonts w:ascii="Arial" w:hAnsi="Arial" w:cs="Arial"/>
          <w:sz w:val="22"/>
          <w:szCs w:val="26"/>
          <w:lang w:eastAsia="es-ES_tradnl"/>
        </w:rPr>
      </w:pPr>
    </w:p>
    <w:p w:rsidR="006708AD" w:rsidRDefault="00AA58B4" w:rsidP="00AA58B4">
      <w:pPr>
        <w:widowControl w:val="0"/>
        <w:autoSpaceDE w:val="0"/>
        <w:autoSpaceDN w:val="0"/>
        <w:adjustRightInd w:val="0"/>
        <w:spacing w:after="0" w:line="360" w:lineRule="auto"/>
        <w:jc w:val="both"/>
        <w:rPr>
          <w:rFonts w:ascii="Arial" w:hAnsi="Arial" w:cs="Arial"/>
          <w:sz w:val="22"/>
          <w:szCs w:val="26"/>
          <w:lang w:eastAsia="es-ES_tradnl"/>
        </w:rPr>
      </w:pPr>
      <w:r>
        <w:rPr>
          <w:rFonts w:ascii="Arial" w:hAnsi="Arial" w:cs="Arial"/>
          <w:sz w:val="22"/>
          <w:szCs w:val="26"/>
          <w:lang w:eastAsia="es-ES_tradnl"/>
        </w:rPr>
        <w:t xml:space="preserve">Las mediciones de la caracterización se muestran en el anexo B, como resultado se puede </w:t>
      </w:r>
      <w:r w:rsidR="006708AD">
        <w:rPr>
          <w:rFonts w:ascii="Arial" w:hAnsi="Arial" w:cs="Arial"/>
          <w:sz w:val="22"/>
          <w:szCs w:val="26"/>
          <w:lang w:eastAsia="es-ES_tradnl"/>
        </w:rPr>
        <w:t>observar que la respuesta no es totalmente lineal. El sensor será la retroalimentación al control, por lo que es importante conocer el comportamiento en la zona en que se usará el sensor. Con fines de simplificar y facilitar el uso de la información del sensor se buscará trabajar sólo en la zona lineal, para determinar el área de trabajo se realizará un ajuste de curva cambiando el intervalo de trabajo buscando encontrar el factor R</w:t>
      </w:r>
      <w:r w:rsidR="003C63EA" w:rsidRPr="003C63EA">
        <w:rPr>
          <w:rFonts w:ascii="Arial" w:hAnsi="Arial" w:cs="Arial"/>
          <w:sz w:val="22"/>
          <w:szCs w:val="26"/>
          <w:vertAlign w:val="superscript"/>
          <w:lang w:eastAsia="es-ES_tradnl"/>
        </w:rPr>
        <w:t>2</w:t>
      </w:r>
      <w:r w:rsidR="006708AD">
        <w:rPr>
          <w:rFonts w:ascii="Arial" w:hAnsi="Arial" w:cs="Arial"/>
          <w:sz w:val="22"/>
          <w:szCs w:val="26"/>
          <w:lang w:eastAsia="es-ES_tradnl"/>
        </w:rPr>
        <w:t xml:space="preserve"> más alto (igual a 1) además de tratar de aprovechar el mayor intervalo de trabajo posible.  </w:t>
      </w:r>
    </w:p>
    <w:p w:rsidR="00052BBE" w:rsidRDefault="001449DA" w:rsidP="00A04D3B">
      <w:pPr>
        <w:widowControl w:val="0"/>
        <w:autoSpaceDE w:val="0"/>
        <w:autoSpaceDN w:val="0"/>
        <w:adjustRightInd w:val="0"/>
        <w:spacing w:before="240" w:after="0" w:line="360" w:lineRule="auto"/>
        <w:jc w:val="both"/>
        <w:rPr>
          <w:rFonts w:ascii="Arial" w:hAnsi="Arial" w:cs="Arial"/>
          <w:sz w:val="22"/>
          <w:szCs w:val="26"/>
          <w:lang w:eastAsia="es-ES_tradnl"/>
        </w:rPr>
      </w:pPr>
      <w:r>
        <w:rPr>
          <w:rFonts w:ascii="Arial" w:hAnsi="Arial" w:cs="Arial"/>
          <w:sz w:val="22"/>
          <w:szCs w:val="26"/>
          <w:lang w:eastAsia="es-ES_tradnl"/>
        </w:rPr>
        <w:t xml:space="preserve">En </w:t>
      </w:r>
      <w:r w:rsidR="006708AD">
        <w:rPr>
          <w:rFonts w:ascii="Arial" w:hAnsi="Arial" w:cs="Arial"/>
          <w:sz w:val="22"/>
          <w:szCs w:val="26"/>
          <w:lang w:eastAsia="es-ES_tradnl"/>
        </w:rPr>
        <w:t>la tabla</w:t>
      </w:r>
      <w:r>
        <w:rPr>
          <w:rFonts w:ascii="Arial" w:hAnsi="Arial" w:cs="Arial"/>
          <w:sz w:val="22"/>
          <w:szCs w:val="26"/>
          <w:lang w:eastAsia="es-ES_tradnl"/>
        </w:rPr>
        <w:t xml:space="preserve"> </w:t>
      </w:r>
      <w:r w:rsidR="006708AD">
        <w:rPr>
          <w:rFonts w:ascii="Arial" w:hAnsi="Arial" w:cs="Arial"/>
          <w:sz w:val="22"/>
          <w:szCs w:val="26"/>
          <w:lang w:eastAsia="es-ES_tradnl"/>
        </w:rPr>
        <w:t xml:space="preserve"> 4.5 </w:t>
      </w:r>
      <w:r>
        <w:rPr>
          <w:rFonts w:ascii="Arial" w:hAnsi="Arial" w:cs="Arial"/>
          <w:sz w:val="22"/>
          <w:szCs w:val="26"/>
          <w:lang w:eastAsia="es-ES_tradnl"/>
        </w:rPr>
        <w:t xml:space="preserve">se muestran </w:t>
      </w:r>
      <w:r w:rsidR="006708AD">
        <w:rPr>
          <w:rFonts w:ascii="Arial" w:hAnsi="Arial" w:cs="Arial"/>
          <w:sz w:val="22"/>
          <w:szCs w:val="26"/>
          <w:lang w:eastAsia="es-ES_tradnl"/>
        </w:rPr>
        <w:t>los resultados de R obtenidos</w:t>
      </w:r>
      <w:r w:rsidR="00052BBE">
        <w:rPr>
          <w:rFonts w:ascii="Arial" w:hAnsi="Arial" w:cs="Arial"/>
          <w:sz w:val="22"/>
          <w:szCs w:val="26"/>
          <w:lang w:eastAsia="es-ES_tradnl"/>
        </w:rPr>
        <w:t>.</w:t>
      </w:r>
    </w:p>
    <w:tbl>
      <w:tblPr>
        <w:tblStyle w:val="MediumGrid31"/>
        <w:tblW w:w="0" w:type="auto"/>
        <w:jc w:val="center"/>
        <w:tblLook w:val="0600" w:firstRow="0" w:lastRow="0" w:firstColumn="0" w:lastColumn="0" w:noHBand="1" w:noVBand="1"/>
      </w:tblPr>
      <w:tblGrid>
        <w:gridCol w:w="2394"/>
        <w:gridCol w:w="2394"/>
      </w:tblGrid>
      <w:tr w:rsidR="008B24A1" w:rsidTr="00D83E27">
        <w:trPr>
          <w:jc w:val="center"/>
        </w:trPr>
        <w:tc>
          <w:tcPr>
            <w:tcW w:w="2394" w:type="dxa"/>
            <w:tcBorders>
              <w:bottom w:val="single" w:sz="6" w:space="0" w:color="FFFFFF" w:themeColor="background1"/>
            </w:tcBorders>
          </w:tcPr>
          <w:p w:rsidR="008B24A1" w:rsidRPr="00A51D80" w:rsidRDefault="008B24A1" w:rsidP="00D83E27">
            <w:pPr>
              <w:spacing w:line="360" w:lineRule="auto"/>
              <w:jc w:val="center"/>
              <w:rPr>
                <w:rFonts w:ascii="Arial" w:hAnsi="Arial"/>
                <w:b/>
              </w:rPr>
            </w:pPr>
            <w:r w:rsidRPr="00A51D80">
              <w:rPr>
                <w:rFonts w:ascii="Arial" w:hAnsi="Arial"/>
                <w:b/>
              </w:rPr>
              <w:t>Intervalo</w:t>
            </w:r>
            <w:r w:rsidRPr="00A51D80">
              <w:rPr>
                <w:b/>
              </w:rPr>
              <w:t xml:space="preserve"> (</w:t>
            </w:r>
            <w:r w:rsidRPr="00A51D80">
              <w:rPr>
                <w:rFonts w:ascii="Symbol" w:hAnsi="Symbol"/>
                <w:b/>
              </w:rPr>
              <w:t></w:t>
            </w:r>
            <w:r w:rsidRPr="00A51D80">
              <w:rPr>
                <w:rFonts w:ascii="Arial" w:hAnsi="Arial"/>
                <w:b/>
              </w:rPr>
              <w:t>m)</w:t>
            </w:r>
          </w:p>
        </w:tc>
        <w:tc>
          <w:tcPr>
            <w:tcW w:w="2394" w:type="dxa"/>
            <w:tcBorders>
              <w:bottom w:val="single" w:sz="6" w:space="0" w:color="FFFFFF" w:themeColor="background1"/>
            </w:tcBorders>
          </w:tcPr>
          <w:p w:rsidR="008B24A1" w:rsidRPr="00A51D80" w:rsidRDefault="008B24A1" w:rsidP="00D83E27">
            <w:pPr>
              <w:spacing w:line="360" w:lineRule="auto"/>
              <w:jc w:val="center"/>
              <w:rPr>
                <w:rFonts w:ascii="Arial" w:hAnsi="Arial"/>
                <w:b/>
              </w:rPr>
            </w:pPr>
            <w:r w:rsidRPr="00A51D80">
              <w:rPr>
                <w:rFonts w:ascii="Arial" w:hAnsi="Arial"/>
                <w:b/>
              </w:rPr>
              <w:t>R</w:t>
            </w:r>
            <w:r w:rsidRPr="00A51D80">
              <w:rPr>
                <w:rFonts w:ascii="Arial" w:hAnsi="Arial"/>
                <w:b/>
                <w:vertAlign w:val="superscript"/>
              </w:rPr>
              <w:t>2</w:t>
            </w:r>
          </w:p>
        </w:tc>
      </w:tr>
      <w:tr w:rsidR="008B24A1" w:rsidRPr="00A51D80" w:rsidTr="00D83E27">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-1500 a 1500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0.88307</w:t>
            </w:r>
          </w:p>
        </w:tc>
      </w:tr>
      <w:tr w:rsidR="008B24A1" w:rsidRPr="00A51D80" w:rsidTr="00D83E27">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-1300 a 1300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0.88831</w:t>
            </w:r>
          </w:p>
        </w:tc>
      </w:tr>
      <w:tr w:rsidR="008B24A1" w:rsidRPr="00A51D80" w:rsidTr="00D83E27">
        <w:trPr>
          <w:trHeight w:val="67"/>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-450 a 550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0.92060</w:t>
            </w:r>
          </w:p>
        </w:tc>
      </w:tr>
      <w:tr w:rsidR="008B24A1" w:rsidRPr="00A51D80" w:rsidTr="00D83E27">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-500  a 400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8B24A1" w:rsidRPr="00A51D80" w:rsidRDefault="008B24A1" w:rsidP="00D83E27">
            <w:pPr>
              <w:jc w:val="center"/>
              <w:rPr>
                <w:rFonts w:ascii="Arial" w:hAnsi="Arial"/>
              </w:rPr>
            </w:pPr>
            <w:r>
              <w:rPr>
                <w:rFonts w:ascii="Arial" w:hAnsi="Arial"/>
              </w:rPr>
              <w:t>0.94366</w:t>
            </w:r>
          </w:p>
        </w:tc>
      </w:tr>
    </w:tbl>
    <w:p w:rsidR="008B24A1" w:rsidRPr="009D2D5E" w:rsidRDefault="008B24A1" w:rsidP="009D2D5E">
      <w:pPr>
        <w:pStyle w:val="Sinespaciado"/>
        <w:spacing w:before="240"/>
        <w:jc w:val="center"/>
        <w:rPr>
          <w:rStyle w:val="nfasis"/>
          <w:rFonts w:ascii="Arial" w:hAnsi="Arial" w:cs="Arial"/>
        </w:rPr>
      </w:pPr>
      <w:bookmarkStart w:id="102" w:name="_Toc310237534"/>
      <w:r w:rsidRPr="009D2D5E">
        <w:rPr>
          <w:rStyle w:val="nfasis"/>
          <w:rFonts w:ascii="Arial" w:hAnsi="Arial" w:cs="Arial"/>
        </w:rPr>
        <w:t>Tabla 4.5  Factor R para los diferentes ajustes de curva</w:t>
      </w:r>
      <w:bookmarkEnd w:id="102"/>
    </w:p>
    <w:p w:rsidR="008B24A1" w:rsidRDefault="008B24A1" w:rsidP="009D2D5E">
      <w:pPr>
        <w:widowControl w:val="0"/>
        <w:autoSpaceDE w:val="0"/>
        <w:autoSpaceDN w:val="0"/>
        <w:adjustRightInd w:val="0"/>
        <w:spacing w:before="240" w:after="0" w:line="360" w:lineRule="auto"/>
        <w:jc w:val="both"/>
        <w:rPr>
          <w:rFonts w:ascii="Arial" w:hAnsi="Arial" w:cs="Arial"/>
          <w:sz w:val="22"/>
          <w:szCs w:val="26"/>
          <w:lang w:eastAsia="es-ES_tradnl"/>
        </w:rPr>
      </w:pPr>
      <w:r>
        <w:rPr>
          <w:rFonts w:ascii="Arial" w:hAnsi="Arial" w:cs="Arial"/>
          <w:sz w:val="22"/>
          <w:szCs w:val="26"/>
          <w:lang w:eastAsia="es-ES_tradnl"/>
        </w:rPr>
        <w:t xml:space="preserve">De la tabla 4.5 se obtiene que la zona lineal que mejor ajusta es de  -500 </w:t>
      </w:r>
      <w:r>
        <w:rPr>
          <w:rFonts w:ascii="Symbol" w:hAnsi="Symbol" w:cs="Arial"/>
          <w:sz w:val="22"/>
          <w:szCs w:val="26"/>
          <w:lang w:eastAsia="es-ES_tradnl"/>
        </w:rPr>
        <w:t></w:t>
      </w:r>
      <w:r>
        <w:rPr>
          <w:rFonts w:ascii="Arial" w:hAnsi="Arial" w:cs="Arial"/>
          <w:sz w:val="22"/>
          <w:szCs w:val="26"/>
          <w:lang w:eastAsia="es-ES_tradnl"/>
        </w:rPr>
        <w:t xml:space="preserve">m a 400 </w:t>
      </w:r>
      <w:r>
        <w:rPr>
          <w:rFonts w:ascii="Symbol" w:hAnsi="Symbol" w:cs="Arial"/>
          <w:sz w:val="22"/>
          <w:szCs w:val="26"/>
          <w:lang w:eastAsia="es-ES_tradnl"/>
        </w:rPr>
        <w:t></w:t>
      </w:r>
      <w:r>
        <w:rPr>
          <w:rFonts w:ascii="Arial" w:hAnsi="Arial" w:cs="Arial"/>
          <w:sz w:val="22"/>
          <w:szCs w:val="26"/>
          <w:lang w:eastAsia="es-ES_tradnl"/>
        </w:rPr>
        <w:t xml:space="preserve">m, en este intervalo podemos tener una resolución de 1 mV/10 </w:t>
      </w:r>
      <w:r>
        <w:rPr>
          <w:rFonts w:ascii="Symbol" w:hAnsi="Symbol" w:cs="Arial"/>
          <w:sz w:val="22"/>
          <w:szCs w:val="26"/>
          <w:lang w:eastAsia="es-ES_tradnl"/>
        </w:rPr>
        <w:t></w:t>
      </w:r>
      <w:r>
        <w:rPr>
          <w:rFonts w:ascii="Arial" w:hAnsi="Arial" w:cs="Arial"/>
          <w:sz w:val="22"/>
          <w:szCs w:val="26"/>
          <w:lang w:eastAsia="es-ES_tradnl"/>
        </w:rPr>
        <w:t xml:space="preserve">m aproximadamente, esta resolución es apropiada de acuerdo a los resultados de estabilidad del estudio de sensibilidad del sistema. </w:t>
      </w:r>
    </w:p>
    <w:p w:rsidR="00052BBE" w:rsidRDefault="00052BBE" w:rsidP="008B24A1">
      <w:pPr>
        <w:widowControl w:val="0"/>
        <w:autoSpaceDE w:val="0"/>
        <w:autoSpaceDN w:val="0"/>
        <w:adjustRightInd w:val="0"/>
        <w:spacing w:after="0" w:line="360" w:lineRule="auto"/>
        <w:jc w:val="both"/>
        <w:rPr>
          <w:rFonts w:ascii="Arial" w:hAnsi="Arial" w:cs="Arial"/>
          <w:sz w:val="22"/>
          <w:szCs w:val="26"/>
          <w:lang w:eastAsia="es-ES_tradnl"/>
        </w:rPr>
      </w:pPr>
    </w:p>
    <w:p w:rsidR="00CE7254" w:rsidRDefault="009B6A09" w:rsidP="00CE7254">
      <w:pPr>
        <w:pStyle w:val="Ttulo2"/>
        <w:rPr>
          <w:lang w:eastAsia="es-ES_tradnl"/>
        </w:rPr>
      </w:pPr>
      <w:bookmarkStart w:id="103" w:name="_Toc310237474"/>
      <w:r>
        <w:rPr>
          <w:lang w:eastAsia="es-ES_tradnl"/>
        </w:rPr>
        <w:t>4.3</w:t>
      </w:r>
      <w:r w:rsidR="00CE7254">
        <w:rPr>
          <w:lang w:eastAsia="es-ES_tradnl"/>
        </w:rPr>
        <w:t xml:space="preserve">   Diseño bobina</w:t>
      </w:r>
      <w:bookmarkEnd w:id="103"/>
    </w:p>
    <w:p w:rsidR="00932854" w:rsidRPr="00932854" w:rsidRDefault="00932854" w:rsidP="00932854">
      <w:pPr>
        <w:spacing w:after="0"/>
        <w:rPr>
          <w:lang w:eastAsia="es-ES_tradnl"/>
        </w:rPr>
      </w:pPr>
    </w:p>
    <w:p w:rsidR="00A04D3B" w:rsidRDefault="00CE7254" w:rsidP="00932854">
      <w:pPr>
        <w:spacing w:after="0" w:line="360" w:lineRule="auto"/>
        <w:rPr>
          <w:rFonts w:ascii="Arial" w:hAnsi="Arial" w:cs="Arial"/>
          <w:color w:val="FF0000"/>
          <w:sz w:val="22"/>
          <w:szCs w:val="22"/>
          <w:lang w:val="es-MX"/>
        </w:rPr>
      </w:pPr>
      <w:r w:rsidRPr="00932854">
        <w:rPr>
          <w:rFonts w:ascii="Arial" w:hAnsi="Arial" w:cs="Arial"/>
          <w:sz w:val="22"/>
          <w:szCs w:val="22"/>
        </w:rPr>
        <w:t xml:space="preserve"> Para el diseño nos basaremos en la </w:t>
      </w:r>
      <w:r w:rsidRPr="00A04D3B">
        <w:rPr>
          <w:rFonts w:ascii="Arial" w:hAnsi="Arial" w:cs="Arial"/>
          <w:sz w:val="22"/>
          <w:szCs w:val="22"/>
        </w:rPr>
        <w:t>Ley de Ampere</w:t>
      </w:r>
      <w:r w:rsidRPr="00932854">
        <w:rPr>
          <w:rFonts w:ascii="Arial" w:hAnsi="Arial" w:cs="Arial"/>
          <w:sz w:val="22"/>
          <w:szCs w:val="22"/>
        </w:rPr>
        <w:t xml:space="preserve"> </w:t>
      </w:r>
      <w:r w:rsidR="00756B05" w:rsidRPr="00201A80">
        <w:rPr>
          <w:rFonts w:ascii="Arial" w:hAnsi="Arial" w:cs="Arial"/>
          <w:color w:val="FF0000"/>
          <w:sz w:val="22"/>
          <w:szCs w:val="22"/>
        </w:rPr>
        <w:t xml:space="preserve"> </w:t>
      </w:r>
      <w:r w:rsidR="00A04D3B" w:rsidRPr="00DB58EC">
        <w:rPr>
          <w:rFonts w:ascii="Arial" w:hAnsi="Arial" w:cs="Arial"/>
        </w:rPr>
        <w:t>[Resnick, 2004][Eisberg, 1982]</w:t>
      </w:r>
      <w:r w:rsidR="00A04D3B">
        <w:rPr>
          <w:rFonts w:ascii="Arial" w:hAnsi="Arial" w:cs="Arial"/>
        </w:rPr>
        <w:t>:</w:t>
      </w:r>
    </w:p>
    <w:p w:rsidR="00CE7254" w:rsidRPr="00306765" w:rsidRDefault="00BD06FF" w:rsidP="00F114DB">
      <w:pPr>
        <w:jc w:val="center"/>
        <w:rPr>
          <w:position w:val="-38"/>
        </w:rPr>
      </w:pPr>
      <w:r w:rsidRPr="00B9586A">
        <w:rPr>
          <w:position w:val="-42"/>
        </w:rPr>
        <w:object w:dxaOrig="1320" w:dyaOrig="1020">
          <v:shape id="_x0000_i1115" type="#_x0000_t75" style="width:66.4pt;height:51.45pt" o:ole="">
            <v:imagedata r:id="rId212" o:title=""/>
          </v:shape>
          <o:OLEObject Type="Embed" ProgID="Equation.3" ShapeID="_x0000_i1115" DrawAspect="Content" ObjectID="_1384153496" r:id="rId213"/>
        </w:object>
      </w:r>
    </w:p>
    <w:p w:rsidR="008168D3" w:rsidRPr="008168D3" w:rsidRDefault="00CE7254" w:rsidP="003C2156">
      <w:pPr>
        <w:rPr>
          <w:rFonts w:ascii="Arial" w:hAnsi="Arial"/>
          <w:sz w:val="22"/>
        </w:rPr>
      </w:pPr>
      <w:r w:rsidRPr="00CE7254">
        <w:rPr>
          <w:rFonts w:ascii="Arial" w:hAnsi="Arial"/>
          <w:sz w:val="22"/>
        </w:rPr>
        <w:t xml:space="preserve">Si </w:t>
      </w:r>
      <w:r w:rsidRPr="00E9454E">
        <w:rPr>
          <w:rFonts w:ascii="Symbol" w:hAnsi="Symbol"/>
          <w:i/>
          <w:sz w:val="22"/>
        </w:rPr>
        <w:t></w:t>
      </w:r>
      <w:r w:rsidRPr="00CE7254">
        <w:rPr>
          <w:rFonts w:ascii="Arial" w:hAnsi="Arial"/>
          <w:sz w:val="22"/>
        </w:rPr>
        <w:t>=90</w:t>
      </w:r>
    </w:p>
    <w:p w:rsidR="003C2156" w:rsidRPr="003C2156" w:rsidRDefault="00B9586A" w:rsidP="003C2156">
      <w:pPr>
        <w:rPr>
          <w:position w:val="-492"/>
        </w:rPr>
      </w:pPr>
      <w:r w:rsidRPr="00B9586A">
        <w:rPr>
          <w:position w:val="-248"/>
        </w:rPr>
        <w:object w:dxaOrig="3300" w:dyaOrig="8880">
          <v:shape id="_x0000_i1116" type="#_x0000_t75" style="width:164.55pt;height:444.15pt" o:ole="">
            <v:imagedata r:id="rId214" o:title=""/>
          </v:shape>
          <o:OLEObject Type="Embed" ProgID="Equation.3" ShapeID="_x0000_i1116" DrawAspect="Content" ObjectID="_1384153497" r:id="rId215"/>
        </w:object>
      </w:r>
    </w:p>
    <w:p w:rsidR="00CE7254" w:rsidRDefault="00CE7254" w:rsidP="00CE7254">
      <w:pPr>
        <w:spacing w:line="360" w:lineRule="auto"/>
        <w:jc w:val="both"/>
        <w:rPr>
          <w:rFonts w:ascii="Arial" w:hAnsi="Arial"/>
          <w:sz w:val="22"/>
        </w:rPr>
      </w:pPr>
      <w:r w:rsidRPr="00CE7254">
        <w:rPr>
          <w:rFonts w:ascii="Arial" w:hAnsi="Arial"/>
          <w:sz w:val="22"/>
        </w:rPr>
        <w:t>Como</w:t>
      </w:r>
      <w:r>
        <w:rPr>
          <w:rFonts w:ascii="Arial" w:hAnsi="Arial"/>
          <w:sz w:val="22"/>
        </w:rPr>
        <w:t xml:space="preserve"> una</w:t>
      </w:r>
      <w:r w:rsidR="0006232D">
        <w:rPr>
          <w:rFonts w:ascii="Arial" w:hAnsi="Arial"/>
          <w:sz w:val="22"/>
        </w:rPr>
        <w:t xml:space="preserve"> prueba, </w:t>
      </w:r>
      <w:r w:rsidRPr="00CE7254">
        <w:rPr>
          <w:rFonts w:ascii="Arial" w:hAnsi="Arial"/>
          <w:sz w:val="22"/>
        </w:rPr>
        <w:t>se utilizó</w:t>
      </w:r>
      <w:r>
        <w:rPr>
          <w:rFonts w:ascii="Arial" w:hAnsi="Arial"/>
          <w:sz w:val="22"/>
        </w:rPr>
        <w:t xml:space="preserve"> un</w:t>
      </w:r>
      <w:r w:rsidRPr="00CE7254">
        <w:rPr>
          <w:rFonts w:ascii="Arial" w:hAnsi="Arial"/>
          <w:sz w:val="22"/>
        </w:rPr>
        <w:t xml:space="preserve"> imán permanente</w:t>
      </w:r>
      <w:r>
        <w:rPr>
          <w:rFonts w:ascii="Arial" w:hAnsi="Arial"/>
          <w:sz w:val="22"/>
        </w:rPr>
        <w:t xml:space="preserve"> que se colocó</w:t>
      </w:r>
      <w:r w:rsidRPr="00CE7254">
        <w:rPr>
          <w:rFonts w:ascii="Arial" w:hAnsi="Arial"/>
          <w:sz w:val="22"/>
        </w:rPr>
        <w:t xml:space="preserve"> fuera del núcleo</w:t>
      </w:r>
      <w:r>
        <w:rPr>
          <w:rFonts w:ascii="Arial" w:hAnsi="Arial"/>
          <w:sz w:val="22"/>
        </w:rPr>
        <w:t xml:space="preserve"> de la bobina</w:t>
      </w:r>
      <w:r w:rsidRPr="00CE7254">
        <w:rPr>
          <w:rFonts w:ascii="Arial" w:hAnsi="Arial"/>
          <w:sz w:val="22"/>
        </w:rPr>
        <w:t xml:space="preserve"> a una distancia </w:t>
      </w:r>
      <w:r w:rsidRPr="00E9454E">
        <w:rPr>
          <w:rFonts w:ascii="Arial" w:hAnsi="Arial"/>
          <w:i/>
          <w:sz w:val="22"/>
        </w:rPr>
        <w:t>z</w:t>
      </w:r>
      <w:r w:rsidRPr="00CE7254">
        <w:rPr>
          <w:rFonts w:ascii="Arial" w:hAnsi="Arial"/>
          <w:sz w:val="22"/>
        </w:rPr>
        <w:t xml:space="preserve">.  Al energizar la bobina el </w:t>
      </w:r>
      <w:r w:rsidR="00306765" w:rsidRPr="00CE7254">
        <w:rPr>
          <w:rFonts w:ascii="Arial" w:hAnsi="Arial"/>
          <w:sz w:val="22"/>
        </w:rPr>
        <w:t>imán</w:t>
      </w:r>
      <w:r w:rsidRPr="00CE7254">
        <w:rPr>
          <w:rFonts w:ascii="Arial" w:hAnsi="Arial"/>
          <w:sz w:val="22"/>
        </w:rPr>
        <w:t xml:space="preserve"> permanente trata de –“orientarse” al campo generado, provocando que al soltar el imán se “pegue” al núcleo. Si hacemos que el imán permanezca a una distancia perpendicular </w:t>
      </w:r>
      <w:r w:rsidRPr="00E9454E">
        <w:rPr>
          <w:rFonts w:ascii="Arial" w:hAnsi="Arial"/>
          <w:i/>
          <w:sz w:val="22"/>
        </w:rPr>
        <w:t>z</w:t>
      </w:r>
      <w:r w:rsidRPr="00CE7254">
        <w:rPr>
          <w:rFonts w:ascii="Arial" w:hAnsi="Arial"/>
          <w:sz w:val="22"/>
        </w:rPr>
        <w:t xml:space="preserve"> del núcleo se puede percibir la fuerza magnética de repulsión o atracción entre ambos, conforme </w:t>
      </w:r>
      <w:r w:rsidRPr="00E9454E">
        <w:rPr>
          <w:rFonts w:ascii="Arial" w:hAnsi="Arial"/>
          <w:i/>
          <w:sz w:val="22"/>
        </w:rPr>
        <w:t>z</w:t>
      </w:r>
      <w:r w:rsidRPr="00CE7254">
        <w:rPr>
          <w:rFonts w:ascii="Arial" w:hAnsi="Arial"/>
          <w:sz w:val="22"/>
        </w:rPr>
        <w:t xml:space="preserve"> es más </w:t>
      </w:r>
      <w:r w:rsidR="00E9454E" w:rsidRPr="00CE7254">
        <w:rPr>
          <w:rFonts w:ascii="Arial" w:hAnsi="Arial"/>
          <w:sz w:val="22"/>
        </w:rPr>
        <w:t>pequeña</w:t>
      </w:r>
      <w:r w:rsidRPr="00CE7254">
        <w:rPr>
          <w:rFonts w:ascii="Arial" w:hAnsi="Arial"/>
          <w:sz w:val="22"/>
        </w:rPr>
        <w:t xml:space="preserve"> la fuerza se incrementa y si </w:t>
      </w:r>
      <w:r w:rsidRPr="00F15EE0">
        <w:rPr>
          <w:rFonts w:ascii="Arial" w:hAnsi="Arial"/>
          <w:i/>
          <w:sz w:val="22"/>
        </w:rPr>
        <w:t>z</w:t>
      </w:r>
      <w:r w:rsidRPr="00CE7254">
        <w:rPr>
          <w:rFonts w:ascii="Arial" w:hAnsi="Arial"/>
          <w:sz w:val="22"/>
        </w:rPr>
        <w:t xml:space="preserve"> crece (se aleja del núcleo) la fuerza magnética va decreciendo. Es decir la fuerza generada entre el núcleo y el imán es inversamente proporcional a la distancia entre ellos.  </w:t>
      </w:r>
    </w:p>
    <w:p w:rsidR="00A04D3B" w:rsidRDefault="00A04D3B" w:rsidP="009B6A09">
      <w:pPr>
        <w:spacing w:line="360" w:lineRule="auto"/>
        <w:jc w:val="both"/>
        <w:rPr>
          <w:rFonts w:ascii="Arial" w:hAnsi="Arial"/>
          <w:sz w:val="22"/>
        </w:rPr>
      </w:pPr>
    </w:p>
    <w:p w:rsidR="008168D3" w:rsidRDefault="008168D3" w:rsidP="009B6A09">
      <w:pPr>
        <w:spacing w:line="360" w:lineRule="auto"/>
        <w:jc w:val="both"/>
        <w:rPr>
          <w:rFonts w:ascii="Arial" w:hAnsi="Arial"/>
          <w:sz w:val="22"/>
        </w:rPr>
      </w:pPr>
    </w:p>
    <w:p w:rsidR="00A51D80" w:rsidRDefault="00CE7254" w:rsidP="009B6A09">
      <w:pPr>
        <w:spacing w:line="360" w:lineRule="auto"/>
        <w:jc w:val="both"/>
        <w:rPr>
          <w:rFonts w:ascii="Arial" w:hAnsi="Arial"/>
          <w:sz w:val="22"/>
        </w:rPr>
      </w:pPr>
      <w:r>
        <w:rPr>
          <w:rFonts w:ascii="Arial" w:hAnsi="Arial"/>
          <w:sz w:val="22"/>
        </w:rPr>
        <w:t>Este fenómeno puede describirse matemáticamente mediante la Ley</w:t>
      </w:r>
      <w:r w:rsidR="00A51D80">
        <w:rPr>
          <w:rFonts w:ascii="Arial" w:hAnsi="Arial"/>
          <w:sz w:val="22"/>
        </w:rPr>
        <w:t xml:space="preserve"> de Biot-Savart, en la </w:t>
      </w:r>
      <w:r>
        <w:rPr>
          <w:rFonts w:ascii="Arial" w:hAnsi="Arial"/>
          <w:sz w:val="22"/>
        </w:rPr>
        <w:t xml:space="preserve"> figura </w:t>
      </w:r>
      <w:r w:rsidR="0096444C">
        <w:rPr>
          <w:rFonts w:ascii="Arial" w:hAnsi="Arial"/>
          <w:sz w:val="22"/>
        </w:rPr>
        <w:t>4.9</w:t>
      </w:r>
      <w:r w:rsidR="00A51D80">
        <w:rPr>
          <w:rFonts w:ascii="Arial" w:hAnsi="Arial"/>
          <w:sz w:val="22"/>
        </w:rPr>
        <w:t xml:space="preserve"> </w:t>
      </w:r>
      <w:r>
        <w:rPr>
          <w:rFonts w:ascii="Arial" w:hAnsi="Arial"/>
          <w:sz w:val="22"/>
        </w:rPr>
        <w:t xml:space="preserve">se muestra el comportamiento del campo a diferentes corrientes. </w:t>
      </w:r>
    </w:p>
    <w:p w:rsidR="00A51D80" w:rsidRDefault="00A51D80" w:rsidP="00A51D80">
      <w:pPr>
        <w:spacing w:line="360" w:lineRule="auto"/>
        <w:jc w:val="center"/>
        <w:rPr>
          <w:rFonts w:ascii="Arial" w:hAnsi="Arial"/>
          <w:sz w:val="22"/>
        </w:rPr>
      </w:pPr>
      <w:r w:rsidRPr="00A51D80">
        <w:rPr>
          <w:rFonts w:ascii="Arial" w:hAnsi="Arial"/>
          <w:noProof/>
          <w:sz w:val="22"/>
          <w:lang w:val="es-MX" w:eastAsia="es-MX"/>
        </w:rPr>
        <w:drawing>
          <wp:inline distT="0" distB="0" distL="0" distR="0">
            <wp:extent cx="3905250" cy="292893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srcRect/>
                    <a:stretch>
                      <a:fillRect/>
                    </a:stretch>
                  </pic:blipFill>
                  <pic:spPr bwMode="auto">
                    <a:xfrm>
                      <a:off x="0" y="0"/>
                      <a:ext cx="3908063" cy="2931048"/>
                    </a:xfrm>
                    <a:prstGeom prst="rect">
                      <a:avLst/>
                    </a:prstGeom>
                    <a:noFill/>
                    <a:ln w="9525">
                      <a:noFill/>
                      <a:miter lim="800000"/>
                      <a:headEnd/>
                      <a:tailEnd/>
                    </a:ln>
                  </pic:spPr>
                </pic:pic>
              </a:graphicData>
            </a:graphic>
          </wp:inline>
        </w:drawing>
      </w:r>
    </w:p>
    <w:p w:rsidR="00B9586A" w:rsidRPr="009D2D5E" w:rsidRDefault="0096444C" w:rsidP="00B9586A">
      <w:pPr>
        <w:pStyle w:val="Cita"/>
        <w:jc w:val="center"/>
        <w:rPr>
          <w:rFonts w:ascii="Arial" w:hAnsi="Arial" w:cs="Arial"/>
          <w:sz w:val="22"/>
          <w:szCs w:val="22"/>
        </w:rPr>
      </w:pPr>
      <w:bookmarkStart w:id="104" w:name="_Toc310237507"/>
      <w:r w:rsidRPr="009D2D5E">
        <w:rPr>
          <w:rFonts w:ascii="Arial" w:hAnsi="Arial" w:cs="Arial"/>
          <w:sz w:val="22"/>
          <w:szCs w:val="22"/>
        </w:rPr>
        <w:t xml:space="preserve">Fig. 4.9 </w:t>
      </w:r>
      <w:r w:rsidR="00B9586A" w:rsidRPr="009D2D5E">
        <w:rPr>
          <w:rFonts w:ascii="Arial" w:hAnsi="Arial" w:cs="Arial"/>
          <w:sz w:val="22"/>
          <w:szCs w:val="22"/>
        </w:rPr>
        <w:t xml:space="preserve"> Comportamiento del campo magnético variando I, z</w:t>
      </w:r>
      <w:bookmarkEnd w:id="104"/>
    </w:p>
    <w:p w:rsidR="009B6A09" w:rsidRDefault="009B6A09" w:rsidP="009B6A09">
      <w:pPr>
        <w:spacing w:line="360" w:lineRule="auto"/>
        <w:jc w:val="both"/>
        <w:rPr>
          <w:rFonts w:ascii="Arial" w:hAnsi="Arial"/>
          <w:sz w:val="22"/>
        </w:rPr>
      </w:pPr>
      <w:r>
        <w:rPr>
          <w:rFonts w:ascii="Arial" w:hAnsi="Arial"/>
          <w:sz w:val="22"/>
        </w:rPr>
        <w:t xml:space="preserve">Y la fuerza magnética </w:t>
      </w:r>
      <w:r w:rsidR="003B4E52">
        <w:rPr>
          <w:rFonts w:ascii="Arial" w:hAnsi="Arial"/>
          <w:sz w:val="22"/>
        </w:rPr>
        <w:t xml:space="preserve">obtenida de la ecuación </w:t>
      </w:r>
      <w:r w:rsidR="00A94E4C" w:rsidRPr="00A94E4C">
        <w:rPr>
          <w:rFonts w:ascii="Arial" w:hAnsi="Arial"/>
          <w:sz w:val="22"/>
        </w:rPr>
        <w:t>4.6</w:t>
      </w:r>
      <w:r w:rsidR="003B4E52">
        <w:rPr>
          <w:rFonts w:ascii="Arial" w:hAnsi="Arial"/>
          <w:sz w:val="22"/>
        </w:rPr>
        <w:t xml:space="preserve"> </w:t>
      </w:r>
      <w:r w:rsidR="0096444C">
        <w:rPr>
          <w:rFonts w:ascii="Arial" w:hAnsi="Arial"/>
          <w:sz w:val="22"/>
        </w:rPr>
        <w:t>está representada en la fig. 4.10</w:t>
      </w:r>
      <w:r>
        <w:rPr>
          <w:rFonts w:ascii="Arial" w:hAnsi="Arial"/>
          <w:sz w:val="22"/>
        </w:rPr>
        <w:t>.</w:t>
      </w:r>
    </w:p>
    <w:p w:rsidR="009B6A09" w:rsidRDefault="009B6A09" w:rsidP="009B6A09">
      <w:pPr>
        <w:spacing w:line="360" w:lineRule="auto"/>
        <w:jc w:val="center"/>
        <w:rPr>
          <w:rFonts w:ascii="Arial" w:hAnsi="Arial"/>
          <w:sz w:val="22"/>
        </w:rPr>
      </w:pPr>
      <w:r w:rsidRPr="009B6A09">
        <w:rPr>
          <w:rFonts w:ascii="Arial" w:hAnsi="Arial"/>
          <w:noProof/>
          <w:sz w:val="22"/>
          <w:lang w:val="es-MX" w:eastAsia="es-MX"/>
        </w:rPr>
        <w:drawing>
          <wp:inline distT="0" distB="0" distL="0" distR="0">
            <wp:extent cx="4133850" cy="3093006"/>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a:stretch>
                      <a:fillRect/>
                    </a:stretch>
                  </pic:blipFill>
                  <pic:spPr bwMode="auto">
                    <a:xfrm>
                      <a:off x="0" y="0"/>
                      <a:ext cx="4134404" cy="3093420"/>
                    </a:xfrm>
                    <a:prstGeom prst="rect">
                      <a:avLst/>
                    </a:prstGeom>
                    <a:noFill/>
                    <a:ln w="9525">
                      <a:noFill/>
                      <a:miter lim="800000"/>
                      <a:headEnd/>
                      <a:tailEnd/>
                    </a:ln>
                  </pic:spPr>
                </pic:pic>
              </a:graphicData>
            </a:graphic>
          </wp:inline>
        </w:drawing>
      </w:r>
    </w:p>
    <w:p w:rsidR="009B6A09" w:rsidRPr="009D2D5E" w:rsidRDefault="0096444C" w:rsidP="00B9586A">
      <w:pPr>
        <w:pStyle w:val="Cita"/>
        <w:jc w:val="center"/>
        <w:rPr>
          <w:rFonts w:ascii="Arial" w:hAnsi="Arial" w:cs="Arial"/>
          <w:sz w:val="22"/>
          <w:szCs w:val="22"/>
        </w:rPr>
      </w:pPr>
      <w:bookmarkStart w:id="105" w:name="_Toc310237508"/>
      <w:r w:rsidRPr="009D2D5E">
        <w:rPr>
          <w:rFonts w:ascii="Arial" w:hAnsi="Arial" w:cs="Arial"/>
          <w:sz w:val="22"/>
          <w:szCs w:val="22"/>
        </w:rPr>
        <w:t xml:space="preserve">Fig. 4.10  </w:t>
      </w:r>
      <w:r w:rsidR="009B6A09" w:rsidRPr="009D2D5E">
        <w:rPr>
          <w:rFonts w:ascii="Arial" w:hAnsi="Arial" w:cs="Arial"/>
          <w:sz w:val="22"/>
          <w:szCs w:val="22"/>
        </w:rPr>
        <w:t xml:space="preserve"> Fuerza magnética con respecto a una distancia</w:t>
      </w:r>
      <w:bookmarkEnd w:id="105"/>
    </w:p>
    <w:p w:rsidR="001449DA" w:rsidRPr="001449DA" w:rsidRDefault="001449DA" w:rsidP="001449DA"/>
    <w:p w:rsidR="009B6A09" w:rsidRDefault="0096444C" w:rsidP="009B6A09">
      <w:pPr>
        <w:spacing w:line="360" w:lineRule="auto"/>
        <w:jc w:val="both"/>
        <w:rPr>
          <w:rFonts w:ascii="Arial" w:hAnsi="Arial"/>
          <w:sz w:val="22"/>
        </w:rPr>
      </w:pPr>
      <w:r>
        <w:rPr>
          <w:rFonts w:ascii="Arial" w:hAnsi="Arial"/>
          <w:sz w:val="22"/>
        </w:rPr>
        <w:t>De la figura 4.10</w:t>
      </w:r>
      <w:r w:rsidR="009B6A09">
        <w:rPr>
          <w:rFonts w:ascii="Arial" w:hAnsi="Arial"/>
          <w:sz w:val="22"/>
        </w:rPr>
        <w:t xml:space="preserve"> podemos ver que la mayor fuerza magnética la obtenemos a 5 mm del origen del campo aplicando una corriente de 1 A</w:t>
      </w:r>
      <w:r w:rsidR="00E9454E">
        <w:rPr>
          <w:rFonts w:ascii="Arial" w:hAnsi="Arial"/>
          <w:sz w:val="22"/>
        </w:rPr>
        <w:t xml:space="preserve">, </w:t>
      </w:r>
      <w:r w:rsidR="009B6A09">
        <w:rPr>
          <w:rFonts w:ascii="Arial" w:hAnsi="Arial"/>
          <w:sz w:val="22"/>
        </w:rPr>
        <w:t xml:space="preserve"> a una bobina de  0.01 m de radio, y del cálculo obtenido se realizará una bobina</w:t>
      </w:r>
      <w:r w:rsidR="00856756">
        <w:rPr>
          <w:rFonts w:ascii="Arial" w:hAnsi="Arial"/>
          <w:sz w:val="22"/>
        </w:rPr>
        <w:t xml:space="preserve"> con 1600 vueltas. En el anexo B</w:t>
      </w:r>
      <w:r w:rsidR="009B6A09">
        <w:rPr>
          <w:rFonts w:ascii="Arial" w:hAnsi="Arial"/>
          <w:sz w:val="22"/>
        </w:rPr>
        <w:t xml:space="preserve"> se muestra el dibujo con las dimensiones de la bobina.</w:t>
      </w:r>
    </w:p>
    <w:p w:rsidR="00B9586A" w:rsidRPr="00A04D3B" w:rsidRDefault="003B4E52" w:rsidP="00B9586A">
      <w:pPr>
        <w:pStyle w:val="Ttulo2"/>
        <w:rPr>
          <w:rFonts w:ascii="Arial" w:hAnsi="Arial" w:cs="Arial"/>
          <w:sz w:val="24"/>
          <w:szCs w:val="24"/>
        </w:rPr>
      </w:pPr>
      <w:bookmarkStart w:id="106" w:name="_Toc310237475"/>
      <w:r w:rsidRPr="00A04D3B">
        <w:rPr>
          <w:rFonts w:ascii="Arial" w:hAnsi="Arial" w:cs="Arial"/>
          <w:sz w:val="24"/>
          <w:szCs w:val="24"/>
        </w:rPr>
        <w:t>4.4  Banco de prueba</w:t>
      </w:r>
      <w:bookmarkEnd w:id="106"/>
    </w:p>
    <w:p w:rsidR="00B9586A" w:rsidRPr="00B9586A" w:rsidRDefault="00B9586A" w:rsidP="00B9586A"/>
    <w:p w:rsidR="003B4E52" w:rsidRDefault="003B4E52" w:rsidP="009B6A09">
      <w:pPr>
        <w:spacing w:line="360" w:lineRule="auto"/>
        <w:jc w:val="both"/>
        <w:rPr>
          <w:rFonts w:ascii="Arial" w:hAnsi="Arial"/>
          <w:sz w:val="22"/>
        </w:rPr>
      </w:pPr>
      <w:r>
        <w:rPr>
          <w:rFonts w:ascii="Arial" w:hAnsi="Arial"/>
          <w:sz w:val="22"/>
        </w:rPr>
        <w:t>El banco de prueba se fabrico con perfil de aluminio y acero inoxidable 316. Los dibujos de di</w:t>
      </w:r>
      <w:r w:rsidR="00856756">
        <w:rPr>
          <w:rFonts w:ascii="Arial" w:hAnsi="Arial"/>
          <w:sz w:val="22"/>
        </w:rPr>
        <w:t>seño se encuentran en el Anexo B</w:t>
      </w:r>
      <w:r>
        <w:rPr>
          <w:rFonts w:ascii="Arial" w:hAnsi="Arial"/>
          <w:sz w:val="22"/>
        </w:rPr>
        <w:t>.</w:t>
      </w:r>
    </w:p>
    <w:p w:rsidR="009B6A09" w:rsidRDefault="002B7A4E" w:rsidP="009B6A09">
      <w:pPr>
        <w:spacing w:line="360" w:lineRule="auto"/>
        <w:jc w:val="both"/>
        <w:rPr>
          <w:rFonts w:ascii="Arial" w:hAnsi="Arial"/>
          <w:sz w:val="22"/>
        </w:rPr>
      </w:pPr>
      <w:r>
        <w:rPr>
          <w:rFonts w:ascii="Arial" w:hAnsi="Arial"/>
          <w:sz w:val="22"/>
        </w:rPr>
        <w:t>E</w:t>
      </w:r>
      <w:r w:rsidR="000835A3">
        <w:rPr>
          <w:rFonts w:ascii="Arial" w:hAnsi="Arial"/>
          <w:sz w:val="22"/>
        </w:rPr>
        <w:t>l banco de prueba, sistema óptico y bobina</w:t>
      </w:r>
      <w:r w:rsidR="003B4E52">
        <w:rPr>
          <w:rFonts w:ascii="Arial" w:hAnsi="Arial"/>
          <w:sz w:val="22"/>
        </w:rPr>
        <w:t xml:space="preserve"> se muestra en la </w:t>
      </w:r>
      <w:r w:rsidR="003C63EA">
        <w:rPr>
          <w:rFonts w:ascii="Arial" w:hAnsi="Arial"/>
          <w:sz w:val="22"/>
        </w:rPr>
        <w:t>fig. 4.1</w:t>
      </w:r>
      <w:r w:rsidR="0096444C">
        <w:rPr>
          <w:rFonts w:ascii="Arial" w:hAnsi="Arial"/>
          <w:sz w:val="22"/>
        </w:rPr>
        <w:t>1</w:t>
      </w:r>
    </w:p>
    <w:p w:rsidR="00A94E4C" w:rsidRDefault="00A94E4C" w:rsidP="009B6A09">
      <w:pPr>
        <w:spacing w:line="360" w:lineRule="auto"/>
        <w:jc w:val="both"/>
        <w:rPr>
          <w:rFonts w:ascii="Arial" w:hAnsi="Arial"/>
          <w:sz w:val="22"/>
        </w:rPr>
      </w:pPr>
    </w:p>
    <w:p w:rsidR="00B9586A" w:rsidRDefault="000835A3" w:rsidP="000835A3">
      <w:pPr>
        <w:jc w:val="center"/>
        <w:rPr>
          <w:lang w:eastAsia="es-ES_tradnl"/>
        </w:rPr>
      </w:pPr>
      <w:r>
        <w:rPr>
          <w:noProof/>
          <w:lang w:val="es-MX" w:eastAsia="es-MX"/>
        </w:rPr>
        <w:drawing>
          <wp:inline distT="0" distB="0" distL="0" distR="0">
            <wp:extent cx="3876675" cy="2907616"/>
            <wp:effectExtent l="19050" t="0" r="9525" b="0"/>
            <wp:docPr id="24" name="23 Imagen" descr="PIC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247.JPG"/>
                    <pic:cNvPicPr/>
                  </pic:nvPicPr>
                  <pic:blipFill>
                    <a:blip r:embed="rId218" cstate="print"/>
                    <a:stretch>
                      <a:fillRect/>
                    </a:stretch>
                  </pic:blipFill>
                  <pic:spPr>
                    <a:xfrm>
                      <a:off x="0" y="0"/>
                      <a:ext cx="3876675" cy="2907616"/>
                    </a:xfrm>
                    <a:prstGeom prst="rect">
                      <a:avLst/>
                    </a:prstGeom>
                  </pic:spPr>
                </pic:pic>
              </a:graphicData>
            </a:graphic>
          </wp:inline>
        </w:drawing>
      </w:r>
    </w:p>
    <w:p w:rsidR="000835A3" w:rsidRPr="009D2D5E" w:rsidRDefault="000835A3" w:rsidP="000835A3">
      <w:pPr>
        <w:pStyle w:val="Cita"/>
        <w:jc w:val="center"/>
        <w:rPr>
          <w:rFonts w:ascii="Arial" w:hAnsi="Arial" w:cs="Arial"/>
          <w:sz w:val="22"/>
          <w:szCs w:val="22"/>
          <w:lang w:eastAsia="es-ES_tradnl"/>
        </w:rPr>
      </w:pPr>
      <w:bookmarkStart w:id="107" w:name="_Toc310237509"/>
      <w:r w:rsidRPr="009D2D5E">
        <w:rPr>
          <w:rFonts w:ascii="Arial" w:hAnsi="Arial" w:cs="Arial"/>
          <w:sz w:val="22"/>
          <w:szCs w:val="22"/>
          <w:lang w:eastAsia="es-ES_tradnl"/>
        </w:rPr>
        <w:t>Fig. 4.</w:t>
      </w:r>
      <w:r w:rsidR="0096444C" w:rsidRPr="009D2D5E">
        <w:rPr>
          <w:rFonts w:ascii="Arial" w:hAnsi="Arial" w:cs="Arial"/>
          <w:sz w:val="22"/>
          <w:szCs w:val="22"/>
          <w:lang w:eastAsia="es-ES_tradnl"/>
        </w:rPr>
        <w:t>11</w:t>
      </w:r>
      <w:r w:rsidRPr="009D2D5E">
        <w:rPr>
          <w:rFonts w:ascii="Arial" w:hAnsi="Arial" w:cs="Arial"/>
          <w:sz w:val="22"/>
          <w:szCs w:val="22"/>
          <w:lang w:eastAsia="es-ES_tradnl"/>
        </w:rPr>
        <w:t xml:space="preserve">  Banco de prueba de la suspensión magnética</w:t>
      </w:r>
      <w:bookmarkEnd w:id="107"/>
    </w:p>
    <w:p w:rsidR="000835A3" w:rsidRPr="00BD6539" w:rsidRDefault="000835A3" w:rsidP="000835A3">
      <w:pPr>
        <w:rPr>
          <w:rFonts w:ascii="Arial" w:hAnsi="Arial" w:cs="Arial"/>
          <w:sz w:val="20"/>
          <w:szCs w:val="20"/>
          <w:lang w:eastAsia="es-ES_tradnl"/>
        </w:rPr>
      </w:pPr>
    </w:p>
    <w:p w:rsidR="000835A3" w:rsidRDefault="000835A3" w:rsidP="00DA2111">
      <w:pPr>
        <w:jc w:val="center"/>
        <w:rPr>
          <w:noProof/>
          <w:lang w:val="es-MX" w:eastAsia="es-MX"/>
        </w:rPr>
      </w:pPr>
    </w:p>
    <w:p w:rsidR="00953ED5" w:rsidRDefault="00953ED5" w:rsidP="00DA2111">
      <w:pPr>
        <w:jc w:val="center"/>
        <w:rPr>
          <w:noProof/>
          <w:lang w:val="es-MX" w:eastAsia="es-MX"/>
        </w:rPr>
      </w:pPr>
    </w:p>
    <w:p w:rsidR="00953ED5" w:rsidRDefault="00953ED5" w:rsidP="00DA2111">
      <w:pPr>
        <w:jc w:val="center"/>
        <w:rPr>
          <w:noProof/>
          <w:lang w:val="es-MX" w:eastAsia="es-MX"/>
        </w:rPr>
      </w:pPr>
    </w:p>
    <w:p w:rsidR="00EB57BE" w:rsidRPr="00EB57BE" w:rsidRDefault="00EB57BE" w:rsidP="00953ED5">
      <w:pPr>
        <w:pStyle w:val="Ttulo"/>
        <w:rPr>
          <w:sz w:val="40"/>
          <w:szCs w:val="40"/>
        </w:rPr>
      </w:pPr>
    </w:p>
    <w:p w:rsidR="00A04D3B" w:rsidRDefault="00A04D3B" w:rsidP="00953ED5">
      <w:pPr>
        <w:pStyle w:val="Ttulo"/>
        <w:rPr>
          <w:sz w:val="40"/>
          <w:szCs w:val="40"/>
        </w:rPr>
      </w:pPr>
    </w:p>
    <w:p w:rsidR="00953ED5" w:rsidRPr="00EB57BE" w:rsidRDefault="00953ED5" w:rsidP="00953ED5">
      <w:pPr>
        <w:pStyle w:val="Ttulo"/>
        <w:rPr>
          <w:sz w:val="40"/>
          <w:szCs w:val="40"/>
        </w:rPr>
      </w:pPr>
      <w:bookmarkStart w:id="108" w:name="_Toc310237476"/>
      <w:r w:rsidRPr="00EB57BE">
        <w:rPr>
          <w:sz w:val="40"/>
          <w:szCs w:val="40"/>
        </w:rPr>
        <w:t xml:space="preserve">CAPITULO V  </w:t>
      </w:r>
      <w:r w:rsidR="00EB57BE">
        <w:rPr>
          <w:sz w:val="40"/>
          <w:szCs w:val="40"/>
        </w:rPr>
        <w:t xml:space="preserve">    </w:t>
      </w:r>
      <w:r w:rsidR="00EB57BE" w:rsidRPr="00EB57BE">
        <w:rPr>
          <w:sz w:val="40"/>
          <w:szCs w:val="40"/>
        </w:rPr>
        <w:t>Control de la Suspensión Magnética</w:t>
      </w:r>
      <w:bookmarkEnd w:id="108"/>
    </w:p>
    <w:p w:rsidR="003064E3" w:rsidRPr="00A04D3B" w:rsidRDefault="003064E3" w:rsidP="003064E3">
      <w:pPr>
        <w:spacing w:before="240" w:line="360" w:lineRule="auto"/>
        <w:jc w:val="both"/>
        <w:rPr>
          <w:rFonts w:ascii="Arial" w:hAnsi="Arial" w:cs="Tahoma"/>
          <w:sz w:val="22"/>
          <w:szCs w:val="22"/>
        </w:rPr>
      </w:pPr>
      <w:r w:rsidRPr="00A04D3B">
        <w:rPr>
          <w:rFonts w:ascii="Arial" w:hAnsi="Arial" w:cs="Tahoma"/>
          <w:sz w:val="22"/>
          <w:szCs w:val="22"/>
        </w:rPr>
        <w:t>De acuerdo a la literatura, en el capítulo II se presentaron dos representaciones dinámicas del sistema de suspensión magnética: la primera propuesta por Hurley et al, en donde la inductancia tiene un comportamiento exponencial negativo en función de la distancia que separa al cuerpo ferromagnético del núcleo de la bobina (</w:t>
      </w:r>
      <w:r w:rsidRPr="00A04D3B">
        <w:rPr>
          <w:rFonts w:ascii="Arial" w:hAnsi="Arial" w:cs="Tahoma"/>
          <w:b/>
          <w:sz w:val="22"/>
          <w:szCs w:val="22"/>
        </w:rPr>
        <w:t>ec. 2.12</w:t>
      </w:r>
      <w:r w:rsidRPr="00A04D3B">
        <w:rPr>
          <w:rFonts w:ascii="Arial" w:hAnsi="Arial" w:cs="Tahoma"/>
          <w:sz w:val="22"/>
          <w:szCs w:val="22"/>
        </w:rPr>
        <w:t>), y la segunda, propuesta por Mougdalya basada en las leyes de Kirchoff y Newton, obteniendo una representación en ecuaciones de estado (</w:t>
      </w:r>
      <w:r w:rsidRPr="00A04D3B">
        <w:rPr>
          <w:rFonts w:ascii="Arial" w:hAnsi="Arial" w:cs="Tahoma"/>
          <w:b/>
          <w:sz w:val="22"/>
          <w:szCs w:val="22"/>
        </w:rPr>
        <w:t>ec.2.24</w:t>
      </w:r>
      <w:r w:rsidRPr="00A04D3B">
        <w:rPr>
          <w:rFonts w:ascii="Arial" w:hAnsi="Arial" w:cs="Tahoma"/>
          <w:sz w:val="22"/>
          <w:szCs w:val="22"/>
        </w:rPr>
        <w:t>). Sin embargo, la característica principal de ambos sistemas es la interacción entre el campo magnético generado por la bobina y un cuerpo ferromagnético, en nuestro caso de estudio la diferencia es la interacción del campo magnético y un imán permanente, el cual no está considerado en ninguno de los dos sistemas dinámicos. Para incluirlo usaremos herramientas para la identificación del sistema.</w:t>
      </w:r>
    </w:p>
    <w:p w:rsidR="00F52FF5" w:rsidRPr="00A04D3B" w:rsidRDefault="00927947" w:rsidP="003064E3">
      <w:pPr>
        <w:pStyle w:val="Ttulo2"/>
        <w:spacing w:before="0"/>
        <w:rPr>
          <w:rFonts w:ascii="Arial" w:hAnsi="Arial" w:cs="Arial"/>
          <w:sz w:val="22"/>
          <w:szCs w:val="22"/>
        </w:rPr>
      </w:pPr>
      <w:bookmarkStart w:id="109" w:name="_Toc310237477"/>
      <w:r w:rsidRPr="00A04D3B">
        <w:rPr>
          <w:rFonts w:ascii="Arial" w:hAnsi="Arial" w:cs="Arial"/>
          <w:sz w:val="22"/>
          <w:szCs w:val="22"/>
        </w:rPr>
        <w:t>5.1</w:t>
      </w:r>
      <w:r w:rsidR="00F52FF5" w:rsidRPr="00A04D3B">
        <w:rPr>
          <w:rFonts w:ascii="Arial" w:hAnsi="Arial" w:cs="Arial"/>
          <w:sz w:val="22"/>
          <w:szCs w:val="22"/>
        </w:rPr>
        <w:t xml:space="preserve">  </w:t>
      </w:r>
      <w:r w:rsidR="003F45E2" w:rsidRPr="00A04D3B">
        <w:rPr>
          <w:rFonts w:ascii="Arial" w:hAnsi="Arial" w:cs="Arial"/>
          <w:sz w:val="22"/>
          <w:szCs w:val="22"/>
        </w:rPr>
        <w:t>I</w:t>
      </w:r>
      <w:r w:rsidRPr="00A04D3B">
        <w:rPr>
          <w:rFonts w:ascii="Arial" w:hAnsi="Arial" w:cs="Arial"/>
          <w:sz w:val="22"/>
          <w:szCs w:val="22"/>
        </w:rPr>
        <w:t>dentificación de sistemas</w:t>
      </w:r>
      <w:bookmarkEnd w:id="109"/>
      <w:r w:rsidR="00F52FF5" w:rsidRPr="00A04D3B">
        <w:rPr>
          <w:rFonts w:ascii="Arial" w:hAnsi="Arial" w:cs="Arial"/>
          <w:sz w:val="22"/>
          <w:szCs w:val="22"/>
        </w:rPr>
        <w:t xml:space="preserve"> </w:t>
      </w:r>
    </w:p>
    <w:p w:rsidR="00F52FF5" w:rsidRPr="00F52FF5" w:rsidRDefault="00F52FF5" w:rsidP="00A04D3B">
      <w:pPr>
        <w:spacing w:after="0"/>
      </w:pPr>
    </w:p>
    <w:p w:rsidR="00F52FF5" w:rsidRPr="00A04D3B" w:rsidRDefault="00F52FF5" w:rsidP="00A04D3B">
      <w:pPr>
        <w:spacing w:after="0" w:line="360" w:lineRule="auto"/>
        <w:jc w:val="both"/>
        <w:rPr>
          <w:rFonts w:ascii="Arial" w:hAnsi="Arial" w:cs="Tahoma"/>
          <w:sz w:val="22"/>
          <w:szCs w:val="22"/>
        </w:rPr>
      </w:pPr>
      <w:r w:rsidRPr="00A04D3B">
        <w:rPr>
          <w:rFonts w:ascii="Arial" w:hAnsi="Arial" w:cs="Tahoma"/>
          <w:sz w:val="22"/>
          <w:szCs w:val="22"/>
        </w:rPr>
        <w:t>Resolver el problema de estimación de parámetros requiere lo siguiente: Datos de entrada-salida del proceso, una clase de modelo y un criterio.</w:t>
      </w:r>
    </w:p>
    <w:p w:rsidR="00F52FF5" w:rsidRPr="00A04D3B" w:rsidRDefault="00F52FF5" w:rsidP="0059145A">
      <w:pPr>
        <w:spacing w:before="240" w:after="0" w:line="360" w:lineRule="auto"/>
        <w:jc w:val="both"/>
        <w:rPr>
          <w:rFonts w:ascii="Arial" w:hAnsi="Arial" w:cs="Tahoma"/>
          <w:sz w:val="22"/>
          <w:szCs w:val="22"/>
        </w:rPr>
      </w:pPr>
      <w:r w:rsidRPr="00A04D3B">
        <w:rPr>
          <w:rFonts w:ascii="Arial" w:hAnsi="Arial" w:cs="Tahoma"/>
          <w:sz w:val="22"/>
          <w:szCs w:val="22"/>
        </w:rPr>
        <w:t>La estimación de parámetros se puede formular como un problema de optimización, en el que el mejor modelo es aquel que mejor se ajusta a los datos de acuerdo con un criterio dado. [Rios Luis Carlos, Toro Nicolas, 2006].</w:t>
      </w:r>
    </w:p>
    <w:p w:rsidR="00F52FF5" w:rsidRPr="00A04D3B" w:rsidRDefault="00F52FF5" w:rsidP="0059145A">
      <w:pPr>
        <w:spacing w:before="240" w:after="0" w:line="360" w:lineRule="auto"/>
        <w:jc w:val="both"/>
        <w:rPr>
          <w:rFonts w:ascii="Arial" w:hAnsi="Arial" w:cs="Arial"/>
          <w:sz w:val="22"/>
          <w:szCs w:val="22"/>
        </w:rPr>
      </w:pPr>
      <w:r w:rsidRPr="00A04D3B">
        <w:rPr>
          <w:rFonts w:ascii="Arial" w:hAnsi="Arial" w:cs="Arial"/>
          <w:sz w:val="22"/>
          <w:szCs w:val="22"/>
        </w:rPr>
        <w:t xml:space="preserve">La identificación de sistemas es un proceso iterativo, se puede realizar mediante modelos con diferentes estructuras y comparar el rendimiento del mismo. Se puede comenzar estimando los parámetros de un modelo de estructura simple, si el ajuste es pobre, se puede incrementar gradualmente la complejidad de la estructura del modelo. </w:t>
      </w:r>
    </w:p>
    <w:p w:rsidR="00F52FF5" w:rsidRPr="00A04D3B" w:rsidRDefault="00F52FF5" w:rsidP="00A04D3B">
      <w:pPr>
        <w:spacing w:before="240" w:after="0" w:line="360" w:lineRule="auto"/>
        <w:jc w:val="both"/>
        <w:rPr>
          <w:rFonts w:ascii="Arial" w:hAnsi="Arial" w:cs="Arial"/>
          <w:sz w:val="22"/>
          <w:szCs w:val="22"/>
        </w:rPr>
      </w:pPr>
      <w:r w:rsidRPr="00A04D3B">
        <w:rPr>
          <w:rFonts w:ascii="Arial" w:hAnsi="Arial" w:cs="Arial"/>
          <w:sz w:val="22"/>
          <w:szCs w:val="22"/>
        </w:rPr>
        <w:t>Otra razón para comenzar con un modelo de estructura simple, es que los modelos de orden mayor no siempre son de mejor exactitud. Incrementando la complejidad del modelo se incrementa la incertidumbre en los parámetros estimados.</w:t>
      </w:r>
    </w:p>
    <w:p w:rsidR="00A04D3B" w:rsidRDefault="00A04D3B" w:rsidP="00407D8F">
      <w:pPr>
        <w:spacing w:before="240" w:after="0" w:line="360" w:lineRule="auto"/>
        <w:jc w:val="both"/>
        <w:rPr>
          <w:rFonts w:ascii="Arial" w:hAnsi="Arial" w:cs="Arial"/>
          <w:sz w:val="22"/>
          <w:szCs w:val="22"/>
        </w:rPr>
      </w:pPr>
    </w:p>
    <w:p w:rsidR="00A04D3B" w:rsidRDefault="00A04D3B" w:rsidP="00407D8F">
      <w:pPr>
        <w:spacing w:before="240" w:after="0" w:line="360" w:lineRule="auto"/>
        <w:jc w:val="both"/>
        <w:rPr>
          <w:rFonts w:ascii="Arial" w:hAnsi="Arial" w:cs="Arial"/>
          <w:sz w:val="22"/>
          <w:szCs w:val="22"/>
        </w:rPr>
      </w:pPr>
    </w:p>
    <w:p w:rsidR="00A04D3B" w:rsidRDefault="00A04D3B" w:rsidP="00407D8F">
      <w:pPr>
        <w:spacing w:before="240" w:after="0" w:line="360" w:lineRule="auto"/>
        <w:jc w:val="both"/>
        <w:rPr>
          <w:rFonts w:ascii="Arial" w:hAnsi="Arial" w:cs="Arial"/>
          <w:sz w:val="22"/>
          <w:szCs w:val="22"/>
        </w:rPr>
      </w:pPr>
    </w:p>
    <w:p w:rsidR="00F52FF5" w:rsidRPr="00A04D3B" w:rsidRDefault="00F52FF5" w:rsidP="00407D8F">
      <w:pPr>
        <w:spacing w:before="240" w:after="0" w:line="360" w:lineRule="auto"/>
        <w:jc w:val="both"/>
        <w:rPr>
          <w:rFonts w:ascii="Arial" w:hAnsi="Arial" w:cs="Arial"/>
          <w:sz w:val="22"/>
          <w:szCs w:val="22"/>
        </w:rPr>
      </w:pPr>
      <w:r w:rsidRPr="00A04D3B">
        <w:rPr>
          <w:rFonts w:ascii="Arial" w:hAnsi="Arial" w:cs="Arial"/>
          <w:sz w:val="22"/>
          <w:szCs w:val="22"/>
        </w:rPr>
        <w:t>Los modelos paramétricos se pueden obtener mediante:</w:t>
      </w:r>
    </w:p>
    <w:p w:rsidR="00F52FF5" w:rsidRPr="00A04D3B" w:rsidRDefault="00F52FF5" w:rsidP="00407D8F">
      <w:pPr>
        <w:spacing w:before="240" w:after="0" w:line="360" w:lineRule="auto"/>
        <w:jc w:val="both"/>
        <w:rPr>
          <w:rFonts w:ascii="Arial" w:hAnsi="Arial" w:cs="Arial"/>
          <w:sz w:val="22"/>
          <w:szCs w:val="22"/>
        </w:rPr>
      </w:pPr>
      <w:r w:rsidRPr="00A04D3B">
        <w:rPr>
          <w:rFonts w:ascii="Arial" w:hAnsi="Arial" w:cs="Arial"/>
          <w:sz w:val="22"/>
          <w:szCs w:val="22"/>
        </w:rPr>
        <w:t>1.- Ecuaciones polinomiales ARX y modelos en espacio de estado. Proveen estructuras simples y permiten estimar el orden del modelo y dinámica del ruido.</w:t>
      </w:r>
    </w:p>
    <w:p w:rsidR="00F52FF5" w:rsidRPr="00A04D3B" w:rsidRDefault="00F52FF5" w:rsidP="00F52FF5">
      <w:pPr>
        <w:spacing w:after="0" w:line="360" w:lineRule="auto"/>
        <w:jc w:val="both"/>
        <w:rPr>
          <w:rFonts w:ascii="Arial" w:hAnsi="Arial" w:cs="Arial"/>
          <w:sz w:val="22"/>
          <w:szCs w:val="22"/>
        </w:rPr>
      </w:pPr>
      <w:r w:rsidRPr="00A04D3B">
        <w:rPr>
          <w:rFonts w:ascii="Arial" w:hAnsi="Arial" w:cs="Arial"/>
          <w:sz w:val="22"/>
          <w:szCs w:val="22"/>
        </w:rPr>
        <w:t xml:space="preserve">2.- Modelos polinomiales ARMAX y BJ, proveen estructuras más complejas y requieren una estimación iterativa. </w:t>
      </w:r>
    </w:p>
    <w:p w:rsidR="00F52FF5" w:rsidRPr="00A04D3B" w:rsidRDefault="00F52FF5" w:rsidP="00F52FF5">
      <w:pPr>
        <w:spacing w:after="0" w:line="360" w:lineRule="auto"/>
        <w:jc w:val="both"/>
        <w:rPr>
          <w:rFonts w:ascii="Arial" w:hAnsi="Arial" w:cs="Arial"/>
          <w:sz w:val="22"/>
          <w:szCs w:val="22"/>
        </w:rPr>
      </w:pPr>
      <w:r w:rsidRPr="00A04D3B">
        <w:rPr>
          <w:rFonts w:ascii="Arial" w:hAnsi="Arial" w:cs="Arial"/>
          <w:sz w:val="22"/>
          <w:szCs w:val="22"/>
        </w:rPr>
        <w:t>3.- Modelos no lineales ARX</w:t>
      </w:r>
    </w:p>
    <w:p w:rsidR="00927947" w:rsidRPr="00A04D3B" w:rsidRDefault="00927947" w:rsidP="00407D8F">
      <w:pPr>
        <w:spacing w:before="240" w:line="360" w:lineRule="auto"/>
        <w:jc w:val="both"/>
        <w:rPr>
          <w:rFonts w:ascii="Arial" w:hAnsi="Arial" w:cs="Arial"/>
          <w:sz w:val="22"/>
          <w:szCs w:val="22"/>
        </w:rPr>
      </w:pPr>
      <w:r w:rsidRPr="00A04D3B">
        <w:rPr>
          <w:rFonts w:ascii="Arial" w:hAnsi="Arial" w:cs="Arial"/>
          <w:sz w:val="22"/>
          <w:szCs w:val="22"/>
        </w:rPr>
        <w:t>Una representación general de las estructuras antes mencionadas es la siguiente:</w:t>
      </w:r>
    </w:p>
    <w:tbl>
      <w:tblPr>
        <w:tblStyle w:val="Tablaconcuadrcula"/>
        <w:tblW w:w="0" w:type="auto"/>
        <w:tblLook w:val="04A0" w:firstRow="1" w:lastRow="0" w:firstColumn="1" w:lastColumn="0" w:noHBand="0" w:noVBand="1"/>
      </w:tblPr>
      <w:tblGrid>
        <w:gridCol w:w="4488"/>
        <w:gridCol w:w="4489"/>
      </w:tblGrid>
      <w:tr w:rsidR="00927947" w:rsidRPr="00A04D3B" w:rsidTr="003064E3">
        <w:tc>
          <w:tcPr>
            <w:tcW w:w="4488" w:type="dxa"/>
            <w:shd w:val="clear" w:color="auto" w:fill="auto"/>
          </w:tcPr>
          <w:p w:rsidR="00927947" w:rsidRPr="00A04D3B" w:rsidRDefault="00927947" w:rsidP="0059145A">
            <w:pPr>
              <w:spacing w:before="240" w:line="360" w:lineRule="auto"/>
              <w:jc w:val="center"/>
              <w:rPr>
                <w:rFonts w:ascii="Arial" w:hAnsi="Arial" w:cs="Arial"/>
                <w:b/>
              </w:rPr>
            </w:pPr>
            <w:r w:rsidRPr="00A04D3B">
              <w:rPr>
                <w:rFonts w:ascii="Arial" w:hAnsi="Arial" w:cs="Arial"/>
                <w:b/>
              </w:rPr>
              <w:t>Tipo de modelo</w:t>
            </w:r>
          </w:p>
        </w:tc>
        <w:tc>
          <w:tcPr>
            <w:tcW w:w="4489" w:type="dxa"/>
          </w:tcPr>
          <w:p w:rsidR="00927947" w:rsidRPr="00A04D3B" w:rsidRDefault="00927947" w:rsidP="003064E3">
            <w:pPr>
              <w:spacing w:before="240" w:line="360" w:lineRule="auto"/>
              <w:jc w:val="center"/>
              <w:rPr>
                <w:rFonts w:ascii="Arial" w:hAnsi="Arial" w:cs="Arial"/>
                <w:b/>
              </w:rPr>
            </w:pPr>
            <w:r w:rsidRPr="00A04D3B">
              <w:rPr>
                <w:rFonts w:ascii="Arial" w:hAnsi="Arial" w:cs="Arial"/>
                <w:b/>
              </w:rPr>
              <w:t>Estructura Resultante</w:t>
            </w:r>
          </w:p>
        </w:tc>
      </w:tr>
      <w:tr w:rsidR="00927947" w:rsidRPr="00A04D3B" w:rsidTr="00927947">
        <w:tc>
          <w:tcPr>
            <w:tcW w:w="4488" w:type="dxa"/>
          </w:tcPr>
          <w:p w:rsidR="00927947" w:rsidRPr="00A04D3B" w:rsidRDefault="00927947" w:rsidP="003064E3">
            <w:pPr>
              <w:spacing w:before="240" w:line="360" w:lineRule="auto"/>
              <w:jc w:val="both"/>
              <w:rPr>
                <w:rFonts w:ascii="Arial" w:hAnsi="Arial" w:cs="Arial"/>
              </w:rPr>
            </w:pPr>
            <w:r w:rsidRPr="00A04D3B">
              <w:rPr>
                <w:rFonts w:ascii="Arial" w:hAnsi="Arial" w:cs="Arial"/>
              </w:rPr>
              <w:t>Modelo ARX</w:t>
            </w:r>
          </w:p>
        </w:tc>
        <w:tc>
          <w:tcPr>
            <w:tcW w:w="4489" w:type="dxa"/>
          </w:tcPr>
          <w:p w:rsidR="00927947" w:rsidRPr="00A04D3B" w:rsidRDefault="003064E3" w:rsidP="00F52FF5">
            <w:pPr>
              <w:spacing w:line="360" w:lineRule="auto"/>
              <w:jc w:val="both"/>
              <w:rPr>
                <w:rFonts w:ascii="Arial" w:hAnsi="Arial" w:cs="Arial"/>
              </w:rPr>
            </w:pPr>
            <w:r w:rsidRPr="00A04D3B">
              <w:rPr>
                <w:rFonts w:ascii="Arial" w:hAnsi="Arial" w:cs="Arial"/>
                <w:position w:val="-10"/>
                <w:sz w:val="24"/>
                <w:szCs w:val="24"/>
                <w:lang w:val="es-ES_tradnl"/>
              </w:rPr>
              <w:object w:dxaOrig="2340" w:dyaOrig="320">
                <v:shape id="_x0000_i1117" type="#_x0000_t75" style="width:116.9pt;height:15.9pt" o:ole="">
                  <v:imagedata r:id="rId219" o:title=""/>
                </v:shape>
                <o:OLEObject Type="Embed" ProgID="Equation.3" ShapeID="_x0000_i1117" DrawAspect="Content" ObjectID="_1384153498" r:id="rId220"/>
              </w:object>
            </w:r>
          </w:p>
        </w:tc>
      </w:tr>
      <w:tr w:rsidR="00927947" w:rsidRPr="00A04D3B" w:rsidTr="00927947">
        <w:tc>
          <w:tcPr>
            <w:tcW w:w="4488" w:type="dxa"/>
          </w:tcPr>
          <w:p w:rsidR="00927947" w:rsidRPr="00A04D3B" w:rsidRDefault="00927947" w:rsidP="00F52FF5">
            <w:pPr>
              <w:spacing w:line="360" w:lineRule="auto"/>
              <w:jc w:val="both"/>
              <w:rPr>
                <w:rFonts w:ascii="Arial" w:hAnsi="Arial" w:cs="Arial"/>
              </w:rPr>
            </w:pPr>
            <w:r w:rsidRPr="00A04D3B">
              <w:rPr>
                <w:rFonts w:ascii="Arial" w:hAnsi="Arial" w:cs="Arial"/>
              </w:rPr>
              <w:t>Modelo Output Error (OE)</w:t>
            </w:r>
          </w:p>
        </w:tc>
        <w:tc>
          <w:tcPr>
            <w:tcW w:w="4489" w:type="dxa"/>
          </w:tcPr>
          <w:p w:rsidR="00927947" w:rsidRPr="00A04D3B" w:rsidRDefault="003064E3" w:rsidP="00F52FF5">
            <w:pPr>
              <w:spacing w:line="360" w:lineRule="auto"/>
              <w:jc w:val="both"/>
              <w:rPr>
                <w:rFonts w:ascii="Arial" w:hAnsi="Arial" w:cs="Arial"/>
              </w:rPr>
            </w:pPr>
            <w:r w:rsidRPr="00A04D3B">
              <w:rPr>
                <w:rFonts w:ascii="Arial" w:hAnsi="Arial" w:cs="Arial"/>
                <w:position w:val="-24"/>
                <w:sz w:val="24"/>
                <w:szCs w:val="24"/>
                <w:lang w:val="es-ES_tradnl"/>
              </w:rPr>
              <w:object w:dxaOrig="1900" w:dyaOrig="620">
                <v:shape id="_x0000_i1118" type="#_x0000_t75" style="width:95.4pt;height:30.85pt" o:ole="">
                  <v:imagedata r:id="rId221" o:title=""/>
                </v:shape>
                <o:OLEObject Type="Embed" ProgID="Equation.3" ShapeID="_x0000_i1118" DrawAspect="Content" ObjectID="_1384153499" r:id="rId222"/>
              </w:object>
            </w:r>
          </w:p>
        </w:tc>
      </w:tr>
      <w:tr w:rsidR="00927947" w:rsidRPr="00A04D3B" w:rsidTr="00927947">
        <w:tc>
          <w:tcPr>
            <w:tcW w:w="4488" w:type="dxa"/>
          </w:tcPr>
          <w:p w:rsidR="00927947" w:rsidRPr="00A04D3B" w:rsidRDefault="00927947" w:rsidP="00F52FF5">
            <w:pPr>
              <w:spacing w:line="360" w:lineRule="auto"/>
              <w:jc w:val="both"/>
              <w:rPr>
                <w:rFonts w:ascii="Arial" w:hAnsi="Arial" w:cs="Arial"/>
              </w:rPr>
            </w:pPr>
            <w:r w:rsidRPr="00A04D3B">
              <w:rPr>
                <w:rFonts w:ascii="Arial" w:hAnsi="Arial" w:cs="Arial"/>
              </w:rPr>
              <w:t>Modelo ARMAX</w:t>
            </w:r>
          </w:p>
        </w:tc>
        <w:tc>
          <w:tcPr>
            <w:tcW w:w="4489" w:type="dxa"/>
          </w:tcPr>
          <w:p w:rsidR="00927947" w:rsidRPr="00A04D3B" w:rsidRDefault="003064E3" w:rsidP="00F52FF5">
            <w:pPr>
              <w:spacing w:line="360" w:lineRule="auto"/>
              <w:jc w:val="both"/>
              <w:rPr>
                <w:rFonts w:ascii="Arial" w:hAnsi="Arial" w:cs="Arial"/>
              </w:rPr>
            </w:pPr>
            <w:r w:rsidRPr="00A04D3B">
              <w:rPr>
                <w:rFonts w:ascii="Arial" w:hAnsi="Arial" w:cs="Arial"/>
                <w:position w:val="-10"/>
                <w:sz w:val="24"/>
                <w:szCs w:val="24"/>
                <w:lang w:val="es-ES_tradnl"/>
              </w:rPr>
              <w:object w:dxaOrig="2700" w:dyaOrig="320">
                <v:shape id="_x0000_i1119" type="#_x0000_t75" style="width:134.65pt;height:15.9pt" o:ole="">
                  <v:imagedata r:id="rId223" o:title=""/>
                </v:shape>
                <o:OLEObject Type="Embed" ProgID="Equation.3" ShapeID="_x0000_i1119" DrawAspect="Content" ObjectID="_1384153500" r:id="rId224"/>
              </w:object>
            </w:r>
          </w:p>
        </w:tc>
      </w:tr>
      <w:tr w:rsidR="00927947" w:rsidRPr="00A04D3B" w:rsidTr="00927947">
        <w:tc>
          <w:tcPr>
            <w:tcW w:w="4488" w:type="dxa"/>
          </w:tcPr>
          <w:p w:rsidR="00927947" w:rsidRPr="00A04D3B" w:rsidRDefault="00927947" w:rsidP="00F52FF5">
            <w:pPr>
              <w:spacing w:line="360" w:lineRule="auto"/>
              <w:jc w:val="both"/>
              <w:rPr>
                <w:rFonts w:ascii="Arial" w:hAnsi="Arial" w:cs="Arial"/>
              </w:rPr>
            </w:pPr>
            <w:r w:rsidRPr="00A04D3B">
              <w:rPr>
                <w:rFonts w:ascii="Arial" w:hAnsi="Arial" w:cs="Arial"/>
              </w:rPr>
              <w:t>Modelo Box Jenkins (BJ)</w:t>
            </w:r>
          </w:p>
        </w:tc>
        <w:tc>
          <w:tcPr>
            <w:tcW w:w="4489" w:type="dxa"/>
          </w:tcPr>
          <w:p w:rsidR="00927947" w:rsidRPr="00A04D3B" w:rsidRDefault="003064E3" w:rsidP="00F52FF5">
            <w:pPr>
              <w:spacing w:line="360" w:lineRule="auto"/>
              <w:jc w:val="both"/>
              <w:rPr>
                <w:rFonts w:ascii="Arial" w:hAnsi="Arial" w:cs="Arial"/>
              </w:rPr>
            </w:pPr>
            <w:r w:rsidRPr="00A04D3B">
              <w:rPr>
                <w:rFonts w:ascii="Arial" w:hAnsi="Arial" w:cs="Arial"/>
                <w:position w:val="-24"/>
                <w:sz w:val="24"/>
                <w:szCs w:val="24"/>
                <w:lang w:val="es-ES_tradnl"/>
              </w:rPr>
              <w:object w:dxaOrig="2160" w:dyaOrig="620">
                <v:shape id="_x0000_i1120" type="#_x0000_t75" style="width:108.45pt;height:30.85pt" o:ole="">
                  <v:imagedata r:id="rId225" o:title=""/>
                </v:shape>
                <o:OLEObject Type="Embed" ProgID="Equation.3" ShapeID="_x0000_i1120" DrawAspect="Content" ObjectID="_1384153501" r:id="rId226"/>
              </w:object>
            </w:r>
          </w:p>
        </w:tc>
      </w:tr>
    </w:tbl>
    <w:p w:rsidR="00A9643C" w:rsidRPr="009D2D5E" w:rsidRDefault="00A9643C" w:rsidP="00A9643C">
      <w:pPr>
        <w:pStyle w:val="Sinespaciado"/>
        <w:spacing w:before="240"/>
        <w:jc w:val="center"/>
        <w:rPr>
          <w:rStyle w:val="nfasis"/>
          <w:rFonts w:ascii="Arial" w:hAnsi="Arial" w:cs="Arial"/>
        </w:rPr>
      </w:pPr>
      <w:bookmarkStart w:id="110" w:name="_Toc310237535"/>
      <w:r w:rsidRPr="009D2D5E">
        <w:rPr>
          <w:rStyle w:val="nfasis"/>
          <w:rFonts w:ascii="Arial" w:hAnsi="Arial" w:cs="Arial"/>
        </w:rPr>
        <w:t xml:space="preserve">Tabla </w:t>
      </w:r>
      <w:r>
        <w:rPr>
          <w:rStyle w:val="nfasis"/>
          <w:rFonts w:ascii="Arial" w:hAnsi="Arial" w:cs="Arial"/>
        </w:rPr>
        <w:t>5.1</w:t>
      </w:r>
      <w:r w:rsidRPr="009D2D5E">
        <w:rPr>
          <w:rStyle w:val="nfasis"/>
          <w:rFonts w:ascii="Arial" w:hAnsi="Arial" w:cs="Arial"/>
        </w:rPr>
        <w:t xml:space="preserve">  </w:t>
      </w:r>
      <w:r>
        <w:rPr>
          <w:rStyle w:val="nfasis"/>
          <w:rFonts w:ascii="Arial" w:hAnsi="Arial" w:cs="Arial"/>
        </w:rPr>
        <w:t>Modelos paramétrico y su estructura</w:t>
      </w:r>
      <w:bookmarkEnd w:id="110"/>
    </w:p>
    <w:p w:rsidR="00407D8F" w:rsidRPr="00A04D3B" w:rsidRDefault="003064E3" w:rsidP="009D2D5E">
      <w:pPr>
        <w:spacing w:before="240" w:after="0" w:line="360" w:lineRule="auto"/>
        <w:jc w:val="both"/>
        <w:rPr>
          <w:rFonts w:ascii="Arial" w:hAnsi="Arial" w:cs="Arial"/>
          <w:sz w:val="22"/>
          <w:szCs w:val="22"/>
        </w:rPr>
      </w:pPr>
      <w:r w:rsidRPr="00A04D3B">
        <w:rPr>
          <w:rFonts w:ascii="Arial" w:hAnsi="Arial" w:cs="Arial"/>
          <w:sz w:val="22"/>
          <w:szCs w:val="22"/>
        </w:rPr>
        <w:t xml:space="preserve">Todo modelo matemático es capaz de predecir el valor de la salida del sistema en función de las entradas y salidas en instantes anteriores. Se llama predicción </w:t>
      </w:r>
      <w:r w:rsidRPr="00A04D3B">
        <w:rPr>
          <w:rFonts w:ascii="Arial" w:hAnsi="Arial" w:cs="Arial"/>
          <w:position w:val="-10"/>
          <w:sz w:val="22"/>
          <w:szCs w:val="22"/>
        </w:rPr>
        <w:object w:dxaOrig="660" w:dyaOrig="320">
          <v:shape id="_x0000_i1121" type="#_x0000_t75" style="width:32.75pt;height:15.9pt" o:ole="">
            <v:imagedata r:id="rId227" o:title=""/>
          </v:shape>
          <o:OLEObject Type="Embed" ProgID="Equation.3" ShapeID="_x0000_i1121" DrawAspect="Content" ObjectID="_1384153502" r:id="rId228"/>
        </w:object>
      </w:r>
      <w:r w:rsidR="00407D8F" w:rsidRPr="00A04D3B">
        <w:rPr>
          <w:rFonts w:ascii="Arial" w:hAnsi="Arial" w:cs="Arial"/>
          <w:sz w:val="22"/>
          <w:szCs w:val="22"/>
        </w:rPr>
        <w:t>a la diferencia entre la salida estimada por el modelo y la salida real del sistema en un determinado instante de tiempo</w:t>
      </w:r>
      <w:r w:rsidR="00102B07" w:rsidRPr="00A04D3B">
        <w:rPr>
          <w:rFonts w:ascii="Arial" w:hAnsi="Arial" w:cs="Arial"/>
          <w:sz w:val="22"/>
          <w:szCs w:val="22"/>
        </w:rPr>
        <w:t xml:space="preserve"> </w:t>
      </w:r>
      <w:r w:rsidR="00A04D3B" w:rsidRPr="00A04D3B">
        <w:rPr>
          <w:rFonts w:ascii="Arial" w:hAnsi="Arial" w:cs="Arial"/>
          <w:sz w:val="22"/>
          <w:szCs w:val="22"/>
        </w:rPr>
        <w:t>[Eronini, 2001]</w:t>
      </w:r>
      <w:r w:rsidR="00407D8F" w:rsidRPr="00A04D3B">
        <w:rPr>
          <w:rFonts w:ascii="Arial" w:hAnsi="Arial" w:cs="Arial"/>
          <w:sz w:val="22"/>
          <w:szCs w:val="22"/>
        </w:rPr>
        <w:t>.</w:t>
      </w:r>
      <w:r w:rsidR="00102B07" w:rsidRPr="00A04D3B">
        <w:rPr>
          <w:rFonts w:ascii="Arial" w:hAnsi="Arial" w:cs="Arial"/>
          <w:color w:val="FF0000"/>
          <w:sz w:val="22"/>
          <w:szCs w:val="22"/>
        </w:rPr>
        <w:t xml:space="preserve"> </w:t>
      </w:r>
      <w:r w:rsidR="00102B07" w:rsidRPr="00A04D3B">
        <w:rPr>
          <w:rFonts w:ascii="Arial" w:hAnsi="Arial" w:cs="Arial"/>
          <w:sz w:val="22"/>
          <w:szCs w:val="22"/>
        </w:rPr>
        <w:t>La función de costo basada en el error cuadrático se define como:</w:t>
      </w:r>
    </w:p>
    <w:p w:rsidR="00102B07" w:rsidRPr="00A04D3B" w:rsidRDefault="00BD06FF" w:rsidP="003A0E60">
      <w:pPr>
        <w:spacing w:after="0" w:line="360" w:lineRule="auto"/>
        <w:jc w:val="right"/>
        <w:rPr>
          <w:rFonts w:ascii="Arial" w:hAnsi="Arial" w:cs="Arial"/>
          <w:sz w:val="22"/>
          <w:szCs w:val="22"/>
        </w:rPr>
      </w:pPr>
      <w:r w:rsidRPr="00A04D3B">
        <w:rPr>
          <w:rFonts w:ascii="Arial" w:hAnsi="Arial" w:cs="Arial"/>
          <w:position w:val="-16"/>
          <w:sz w:val="22"/>
          <w:szCs w:val="22"/>
        </w:rPr>
        <w:object w:dxaOrig="1300" w:dyaOrig="440">
          <v:shape id="_x0000_i1122" type="#_x0000_t75" style="width:65.45pt;height:21.5pt" o:ole="">
            <v:imagedata r:id="rId229" o:title=""/>
          </v:shape>
          <o:OLEObject Type="Embed" ProgID="Equation.3" ShapeID="_x0000_i1122" DrawAspect="Content" ObjectID="_1384153503" r:id="rId230"/>
        </w:object>
      </w:r>
      <w:r w:rsidR="003A0E60" w:rsidRPr="00A04D3B">
        <w:rPr>
          <w:rFonts w:ascii="Arial" w:hAnsi="Arial" w:cs="Arial"/>
          <w:sz w:val="22"/>
          <w:szCs w:val="22"/>
        </w:rPr>
        <w:t xml:space="preserve">                                              ec. 5.1</w:t>
      </w:r>
    </w:p>
    <w:p w:rsidR="00102B07" w:rsidRPr="00A04D3B" w:rsidRDefault="00102B07" w:rsidP="00102B07">
      <w:pPr>
        <w:spacing w:after="0" w:line="360" w:lineRule="auto"/>
        <w:jc w:val="both"/>
        <w:rPr>
          <w:rFonts w:ascii="Arial" w:hAnsi="Arial" w:cs="Arial"/>
          <w:sz w:val="22"/>
          <w:szCs w:val="22"/>
        </w:rPr>
      </w:pPr>
      <w:r w:rsidRPr="00A04D3B">
        <w:rPr>
          <w:rFonts w:ascii="Arial" w:hAnsi="Arial" w:cs="Arial"/>
          <w:sz w:val="22"/>
          <w:szCs w:val="22"/>
        </w:rPr>
        <w:t xml:space="preserve">Donde </w:t>
      </w:r>
      <w:r w:rsidRPr="00A04D3B">
        <w:rPr>
          <w:rFonts w:ascii="Arial" w:hAnsi="Arial" w:cs="Arial"/>
          <w:position w:val="-10"/>
          <w:sz w:val="22"/>
          <w:szCs w:val="22"/>
        </w:rPr>
        <w:object w:dxaOrig="420" w:dyaOrig="320">
          <v:shape id="_x0000_i1123" type="#_x0000_t75" style="width:20.55pt;height:15.9pt" o:ole="">
            <v:imagedata r:id="rId231" o:title=""/>
          </v:shape>
          <o:OLEObject Type="Embed" ProgID="Equation.3" ShapeID="_x0000_i1123" DrawAspect="Content" ObjectID="_1384153504" r:id="rId232"/>
        </w:object>
      </w:r>
      <w:r w:rsidRPr="00A04D3B">
        <w:rPr>
          <w:rFonts w:ascii="Arial" w:hAnsi="Arial" w:cs="Arial"/>
          <w:sz w:val="22"/>
          <w:szCs w:val="22"/>
        </w:rPr>
        <w:t xml:space="preserve"> es el error entre el valor real de </w:t>
      </w:r>
      <w:r w:rsidRPr="00A04D3B">
        <w:rPr>
          <w:rFonts w:ascii="Arial" w:hAnsi="Arial" w:cs="Arial"/>
          <w:position w:val="-10"/>
          <w:sz w:val="22"/>
          <w:szCs w:val="22"/>
        </w:rPr>
        <w:object w:dxaOrig="460" w:dyaOrig="320">
          <v:shape id="_x0000_i1124" type="#_x0000_t75" style="width:23.4pt;height:15.9pt" o:ole="">
            <v:imagedata r:id="rId233" o:title=""/>
          </v:shape>
          <o:OLEObject Type="Embed" ProgID="Equation.3" ShapeID="_x0000_i1124" DrawAspect="Content" ObjectID="_1384153505" r:id="rId234"/>
        </w:object>
      </w:r>
      <w:r w:rsidRPr="00A04D3B">
        <w:rPr>
          <w:rFonts w:ascii="Arial" w:hAnsi="Arial" w:cs="Arial"/>
          <w:sz w:val="22"/>
          <w:szCs w:val="22"/>
        </w:rPr>
        <w:t>y el valor obtenido por el modelo.</w:t>
      </w:r>
      <w:r w:rsidR="003F45E2" w:rsidRPr="00A04D3B">
        <w:rPr>
          <w:rFonts w:ascii="Arial" w:hAnsi="Arial" w:cs="Arial"/>
          <w:sz w:val="22"/>
          <w:szCs w:val="22"/>
        </w:rPr>
        <w:t xml:space="preserve"> </w:t>
      </w:r>
    </w:p>
    <w:p w:rsidR="00F65DCE" w:rsidRPr="00A04D3B" w:rsidRDefault="00F65DCE" w:rsidP="00F65DCE">
      <w:pPr>
        <w:spacing w:after="0" w:line="360" w:lineRule="auto"/>
        <w:jc w:val="both"/>
        <w:rPr>
          <w:rFonts w:ascii="Arial" w:hAnsi="Arial" w:cs="Arial"/>
          <w:sz w:val="22"/>
          <w:szCs w:val="22"/>
        </w:rPr>
      </w:pPr>
      <w:r w:rsidRPr="00A04D3B">
        <w:rPr>
          <w:rFonts w:ascii="Arial" w:hAnsi="Arial" w:cs="Arial"/>
          <w:sz w:val="22"/>
          <w:szCs w:val="22"/>
        </w:rPr>
        <w:t xml:space="preserve">La solución al criterio de mínimos cuadrados está definida </w:t>
      </w:r>
      <w:r w:rsidR="00E9454E">
        <w:rPr>
          <w:rFonts w:ascii="Arial" w:hAnsi="Arial" w:cs="Arial"/>
          <w:sz w:val="22"/>
          <w:szCs w:val="22"/>
        </w:rPr>
        <w:t>como</w:t>
      </w:r>
      <w:r w:rsidRPr="00A04D3B">
        <w:rPr>
          <w:rFonts w:ascii="Arial" w:hAnsi="Arial" w:cs="Arial"/>
          <w:sz w:val="22"/>
          <w:szCs w:val="22"/>
        </w:rPr>
        <w:t>:</w:t>
      </w:r>
    </w:p>
    <w:p w:rsidR="00F65DCE" w:rsidRPr="00A04D3B" w:rsidRDefault="00BD06FF" w:rsidP="003A0E60">
      <w:pPr>
        <w:spacing w:after="0" w:line="360" w:lineRule="auto"/>
        <w:jc w:val="right"/>
        <w:rPr>
          <w:rFonts w:ascii="Arial" w:hAnsi="Arial" w:cs="Tahoma"/>
          <w:position w:val="-10"/>
          <w:sz w:val="22"/>
          <w:szCs w:val="22"/>
        </w:rPr>
      </w:pPr>
      <w:r w:rsidRPr="00A04D3B">
        <w:rPr>
          <w:rFonts w:ascii="Arial" w:hAnsi="Arial" w:cs="Tahoma"/>
          <w:position w:val="-10"/>
          <w:sz w:val="22"/>
          <w:szCs w:val="22"/>
        </w:rPr>
        <w:object w:dxaOrig="1719" w:dyaOrig="420">
          <v:shape id="_x0000_i1125" type="#_x0000_t75" style="width:86.05pt;height:20.55pt" o:ole="">
            <v:imagedata r:id="rId235" o:title=""/>
          </v:shape>
          <o:OLEObject Type="Embed" ProgID="Equation.3" ShapeID="_x0000_i1125" DrawAspect="Content" ObjectID="_1384153506" r:id="rId236"/>
        </w:object>
      </w:r>
      <w:r w:rsidR="003A0E60" w:rsidRPr="00A04D3B">
        <w:rPr>
          <w:rFonts w:ascii="Arial" w:hAnsi="Arial" w:cs="Tahoma"/>
          <w:position w:val="-10"/>
          <w:sz w:val="22"/>
          <w:szCs w:val="22"/>
        </w:rPr>
        <w:t xml:space="preserve">                                         ec. 5.2</w:t>
      </w:r>
    </w:p>
    <w:p w:rsidR="00A04D3B" w:rsidRDefault="00A04D3B" w:rsidP="00F65DCE">
      <w:pPr>
        <w:spacing w:after="0" w:line="360" w:lineRule="auto"/>
        <w:jc w:val="both"/>
        <w:rPr>
          <w:rFonts w:ascii="Arial" w:hAnsi="Arial" w:cs="Tahoma"/>
          <w:position w:val="-10"/>
          <w:sz w:val="22"/>
          <w:szCs w:val="22"/>
        </w:rPr>
      </w:pPr>
    </w:p>
    <w:p w:rsidR="00A04D3B" w:rsidRDefault="00A04D3B" w:rsidP="00F65DCE">
      <w:pPr>
        <w:spacing w:after="0" w:line="360" w:lineRule="auto"/>
        <w:jc w:val="both"/>
        <w:rPr>
          <w:rFonts w:ascii="Arial" w:hAnsi="Arial" w:cs="Tahoma"/>
          <w:position w:val="-10"/>
          <w:sz w:val="22"/>
          <w:szCs w:val="22"/>
        </w:rPr>
      </w:pPr>
    </w:p>
    <w:p w:rsidR="00A04D3B" w:rsidRDefault="00A04D3B" w:rsidP="00F65DCE">
      <w:pPr>
        <w:spacing w:after="0" w:line="360" w:lineRule="auto"/>
        <w:jc w:val="both"/>
        <w:rPr>
          <w:rFonts w:ascii="Arial" w:hAnsi="Arial" w:cs="Tahoma"/>
          <w:position w:val="-10"/>
          <w:sz w:val="22"/>
          <w:szCs w:val="22"/>
        </w:rPr>
      </w:pPr>
    </w:p>
    <w:p w:rsidR="00136055" w:rsidRDefault="00136055" w:rsidP="00F65DCE">
      <w:pPr>
        <w:spacing w:after="0" w:line="360" w:lineRule="auto"/>
        <w:jc w:val="both"/>
        <w:rPr>
          <w:rFonts w:ascii="Arial" w:hAnsi="Arial" w:cs="Tahoma"/>
          <w:position w:val="-10"/>
          <w:sz w:val="22"/>
          <w:szCs w:val="22"/>
        </w:rPr>
      </w:pPr>
    </w:p>
    <w:p w:rsidR="00F65DCE" w:rsidRPr="00A04D3B" w:rsidRDefault="00F65DCE" w:rsidP="00F65DCE">
      <w:pPr>
        <w:spacing w:after="0" w:line="360" w:lineRule="auto"/>
        <w:jc w:val="both"/>
        <w:rPr>
          <w:rFonts w:ascii="Arial" w:hAnsi="Arial" w:cs="Tahoma"/>
          <w:position w:val="-10"/>
          <w:sz w:val="22"/>
          <w:szCs w:val="22"/>
        </w:rPr>
      </w:pPr>
      <w:r w:rsidRPr="00A04D3B">
        <w:rPr>
          <w:rFonts w:ascii="Arial" w:hAnsi="Arial" w:cs="Tahoma"/>
          <w:position w:val="-10"/>
          <w:sz w:val="22"/>
          <w:szCs w:val="22"/>
        </w:rPr>
        <w:t>Donde:</w:t>
      </w:r>
    </w:p>
    <w:p w:rsidR="003F45E2" w:rsidRDefault="006F35E7" w:rsidP="00102B07">
      <w:pPr>
        <w:spacing w:after="0" w:line="360" w:lineRule="auto"/>
        <w:jc w:val="both"/>
        <w:rPr>
          <w:rFonts w:ascii="Arial" w:hAnsi="Arial" w:cs="Arial"/>
        </w:rPr>
      </w:pPr>
      <w:r w:rsidRPr="006F35E7">
        <w:rPr>
          <w:rFonts w:ascii="Arial" w:hAnsi="Arial" w:cs="Arial"/>
          <w:position w:val="-66"/>
        </w:rPr>
        <w:object w:dxaOrig="1540" w:dyaOrig="1440">
          <v:shape id="_x0000_i1126" type="#_x0000_t75" style="width:77.6pt;height:1in" o:ole="">
            <v:imagedata r:id="rId237" o:title=""/>
          </v:shape>
          <o:OLEObject Type="Embed" ProgID="Equation.3" ShapeID="_x0000_i1126" DrawAspect="Content" ObjectID="_1384153507" r:id="rId238"/>
        </w:object>
      </w:r>
    </w:p>
    <w:p w:rsidR="006F35E7" w:rsidRDefault="006F35E7" w:rsidP="00102B07">
      <w:pPr>
        <w:spacing w:after="0" w:line="360" w:lineRule="auto"/>
        <w:jc w:val="both"/>
        <w:rPr>
          <w:rFonts w:ascii="Arial" w:hAnsi="Arial" w:cs="Arial"/>
        </w:rPr>
      </w:pPr>
      <w:r w:rsidRPr="006F35E7">
        <w:rPr>
          <w:rFonts w:ascii="Arial" w:hAnsi="Arial" w:cs="Arial"/>
          <w:position w:val="-84"/>
        </w:rPr>
        <w:object w:dxaOrig="9100" w:dyaOrig="1800">
          <v:shape id="_x0000_i1127" type="#_x0000_t75" style="width:455.4pt;height:89.75pt" o:ole="">
            <v:imagedata r:id="rId239" o:title=""/>
          </v:shape>
          <o:OLEObject Type="Embed" ProgID="Equation.3" ShapeID="_x0000_i1127" DrawAspect="Content" ObjectID="_1384153508" r:id="rId240"/>
        </w:object>
      </w:r>
    </w:p>
    <w:p w:rsidR="006F35E7" w:rsidRDefault="003A0E60" w:rsidP="00102B07">
      <w:pPr>
        <w:spacing w:after="0" w:line="360" w:lineRule="auto"/>
        <w:jc w:val="both"/>
        <w:rPr>
          <w:rFonts w:ascii="Arial" w:hAnsi="Arial" w:cs="Arial"/>
        </w:rPr>
      </w:pPr>
      <w:r w:rsidRPr="006F35E7">
        <w:rPr>
          <w:rFonts w:ascii="Arial" w:hAnsi="Arial" w:cs="Arial"/>
          <w:position w:val="-104"/>
        </w:rPr>
        <w:object w:dxaOrig="940" w:dyaOrig="2200">
          <v:shape id="_x0000_i1128" type="#_x0000_t75" style="width:47.7pt;height:110.35pt" o:ole="">
            <v:imagedata r:id="rId241" o:title=""/>
          </v:shape>
          <o:OLEObject Type="Embed" ProgID="Equation.3" ShapeID="_x0000_i1128" DrawAspect="Content" ObjectID="_1384153509" r:id="rId242"/>
        </w:object>
      </w:r>
    </w:p>
    <w:p w:rsidR="003A0E60" w:rsidRPr="00A04D3B" w:rsidRDefault="003A0E60" w:rsidP="00A04D3B">
      <w:pPr>
        <w:spacing w:before="240" w:after="0" w:line="360" w:lineRule="auto"/>
        <w:jc w:val="both"/>
        <w:rPr>
          <w:rFonts w:ascii="Arial" w:hAnsi="Arial" w:cs="Arial"/>
          <w:sz w:val="22"/>
          <w:szCs w:val="22"/>
        </w:rPr>
      </w:pPr>
      <w:r w:rsidRPr="00A04D3B">
        <w:rPr>
          <w:rFonts w:ascii="Arial" w:hAnsi="Arial" w:cs="Arial"/>
          <w:sz w:val="22"/>
          <w:szCs w:val="22"/>
        </w:rPr>
        <w:t xml:space="preserve">Donde </w:t>
      </w:r>
      <w:r w:rsidRPr="00A04D3B">
        <w:rPr>
          <w:rFonts w:ascii="Arial" w:hAnsi="Arial" w:cs="Arial"/>
          <w:position w:val="-10"/>
          <w:sz w:val="22"/>
          <w:szCs w:val="22"/>
        </w:rPr>
        <w:object w:dxaOrig="220" w:dyaOrig="260">
          <v:shape id="_x0000_i1129" type="#_x0000_t75" style="width:11.2pt;height:13.1pt" o:ole="">
            <v:imagedata r:id="rId243" o:title=""/>
          </v:shape>
          <o:OLEObject Type="Embed" ProgID="Equation.3" ShapeID="_x0000_i1129" DrawAspect="Content" ObjectID="_1384153510" r:id="rId244"/>
        </w:object>
      </w:r>
      <w:r w:rsidRPr="00A04D3B">
        <w:rPr>
          <w:rFonts w:ascii="Arial" w:hAnsi="Arial" w:cs="Arial"/>
          <w:sz w:val="22"/>
          <w:szCs w:val="22"/>
        </w:rPr>
        <w:t xml:space="preserve">es el vector de salidas, </w:t>
      </w:r>
      <w:r w:rsidRPr="00A04D3B">
        <w:rPr>
          <w:rFonts w:ascii="Arial" w:hAnsi="Arial" w:cs="Arial"/>
          <w:position w:val="-6"/>
          <w:sz w:val="22"/>
          <w:szCs w:val="22"/>
        </w:rPr>
        <w:object w:dxaOrig="200" w:dyaOrig="220">
          <v:shape id="_x0000_i1130" type="#_x0000_t75" style="width:9.35pt;height:11.2pt" o:ole="">
            <v:imagedata r:id="rId245" o:title=""/>
          </v:shape>
          <o:OLEObject Type="Embed" ProgID="Equation.3" ShapeID="_x0000_i1130" DrawAspect="Content" ObjectID="_1384153511" r:id="rId246"/>
        </w:object>
      </w:r>
      <w:r w:rsidRPr="00A04D3B">
        <w:rPr>
          <w:rFonts w:ascii="Arial" w:hAnsi="Arial" w:cs="Arial"/>
          <w:sz w:val="22"/>
          <w:szCs w:val="22"/>
        </w:rPr>
        <w:t xml:space="preserve">es el vector de entradas, </w:t>
      </w:r>
      <w:r w:rsidRPr="00A04D3B">
        <w:rPr>
          <w:rFonts w:ascii="Arial" w:hAnsi="Arial" w:cs="Arial"/>
          <w:position w:val="-6"/>
          <w:sz w:val="22"/>
          <w:szCs w:val="22"/>
        </w:rPr>
        <w:object w:dxaOrig="279" w:dyaOrig="279">
          <v:shape id="_x0000_i1131" type="#_x0000_t75" style="width:14.05pt;height:14.05pt" o:ole="">
            <v:imagedata r:id="rId247" o:title=""/>
          </v:shape>
          <o:OLEObject Type="Embed" ProgID="Equation.3" ShapeID="_x0000_i1131" DrawAspect="Content" ObjectID="_1384153512" r:id="rId248"/>
        </w:object>
      </w:r>
      <w:r w:rsidRPr="00A04D3B">
        <w:rPr>
          <w:rFonts w:ascii="Arial" w:hAnsi="Arial" w:cs="Arial"/>
          <w:sz w:val="22"/>
          <w:szCs w:val="22"/>
        </w:rPr>
        <w:t xml:space="preserve">es el número de muestras y </w:t>
      </w:r>
      <w:r w:rsidRPr="00A04D3B">
        <w:rPr>
          <w:rFonts w:ascii="Arial" w:hAnsi="Arial" w:cs="Arial"/>
          <w:position w:val="-6"/>
          <w:sz w:val="22"/>
          <w:szCs w:val="22"/>
        </w:rPr>
        <w:object w:dxaOrig="200" w:dyaOrig="220">
          <v:shape id="_x0000_i1132" type="#_x0000_t75" style="width:9.35pt;height:11.2pt" o:ole="">
            <v:imagedata r:id="rId249" o:title=""/>
          </v:shape>
          <o:OLEObject Type="Embed" ProgID="Equation.3" ShapeID="_x0000_i1132" DrawAspect="Content" ObjectID="_1384153513" r:id="rId250"/>
        </w:object>
      </w:r>
      <w:r w:rsidRPr="00A04D3B">
        <w:rPr>
          <w:rFonts w:ascii="Arial" w:hAnsi="Arial" w:cs="Arial"/>
          <w:sz w:val="22"/>
          <w:szCs w:val="22"/>
        </w:rPr>
        <w:t>es el orden del sistema.</w:t>
      </w:r>
    </w:p>
    <w:p w:rsidR="00953ED5" w:rsidRPr="00A04D3B" w:rsidRDefault="008168D3" w:rsidP="00A04D3B">
      <w:pPr>
        <w:pStyle w:val="Ttulo2"/>
        <w:spacing w:before="240"/>
        <w:rPr>
          <w:rFonts w:ascii="Arial" w:hAnsi="Arial" w:cs="Arial"/>
          <w:sz w:val="22"/>
          <w:szCs w:val="22"/>
        </w:rPr>
      </w:pPr>
      <w:bookmarkStart w:id="111" w:name="_Toc310237478"/>
      <w:r>
        <w:rPr>
          <w:rFonts w:ascii="Arial" w:hAnsi="Arial" w:cs="Arial"/>
          <w:sz w:val="22"/>
          <w:szCs w:val="22"/>
        </w:rPr>
        <w:t>5</w:t>
      </w:r>
      <w:r w:rsidR="00F82FD8">
        <w:rPr>
          <w:rFonts w:ascii="Arial" w:hAnsi="Arial" w:cs="Arial"/>
          <w:sz w:val="22"/>
          <w:szCs w:val="22"/>
        </w:rPr>
        <w:t xml:space="preserve">.2  </w:t>
      </w:r>
      <w:r w:rsidR="00953ED5" w:rsidRPr="00A04D3B">
        <w:rPr>
          <w:rFonts w:ascii="Arial" w:hAnsi="Arial" w:cs="Arial"/>
          <w:sz w:val="22"/>
          <w:szCs w:val="22"/>
        </w:rPr>
        <w:t xml:space="preserve"> Respuesta del sistema de suspensión magnética</w:t>
      </w:r>
      <w:bookmarkEnd w:id="111"/>
    </w:p>
    <w:p w:rsidR="00953ED5" w:rsidRPr="00A04D3B" w:rsidRDefault="00953ED5" w:rsidP="00A04D3B">
      <w:pPr>
        <w:spacing w:before="240" w:line="360" w:lineRule="auto"/>
        <w:jc w:val="both"/>
        <w:rPr>
          <w:rFonts w:ascii="Arial" w:hAnsi="Arial" w:cs="Tahoma"/>
          <w:sz w:val="22"/>
          <w:szCs w:val="22"/>
        </w:rPr>
      </w:pPr>
      <w:r w:rsidRPr="00A04D3B">
        <w:rPr>
          <w:rFonts w:ascii="Arial" w:hAnsi="Arial" w:cs="Tahoma"/>
          <w:sz w:val="22"/>
          <w:szCs w:val="22"/>
        </w:rPr>
        <w:t xml:space="preserve">Se aplicará una identificación experimental para obtener un modelo paramétrico, teniendo mediciones de las señales de entrada y de salida del sistema. </w:t>
      </w:r>
    </w:p>
    <w:p w:rsidR="00953ED5" w:rsidRPr="00A04D3B" w:rsidRDefault="00953ED5" w:rsidP="00953ED5">
      <w:pPr>
        <w:jc w:val="center"/>
        <w:rPr>
          <w:sz w:val="22"/>
          <w:szCs w:val="22"/>
        </w:rPr>
      </w:pPr>
      <w:r w:rsidRPr="00A04D3B">
        <w:rPr>
          <w:noProof/>
          <w:sz w:val="22"/>
          <w:szCs w:val="22"/>
          <w:lang w:val="es-MX" w:eastAsia="es-MX"/>
        </w:rPr>
        <w:drawing>
          <wp:inline distT="0" distB="0" distL="0" distR="0">
            <wp:extent cx="2031921" cy="679696"/>
            <wp:effectExtent l="19050" t="0" r="6429"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1" cstate="print"/>
                    <a:srcRect/>
                    <a:stretch>
                      <a:fillRect/>
                    </a:stretch>
                  </pic:blipFill>
                  <pic:spPr bwMode="auto">
                    <a:xfrm>
                      <a:off x="0" y="0"/>
                      <a:ext cx="2040031" cy="682409"/>
                    </a:xfrm>
                    <a:prstGeom prst="rect">
                      <a:avLst/>
                    </a:prstGeom>
                    <a:noFill/>
                    <a:ln w="9525">
                      <a:noFill/>
                      <a:miter lim="800000"/>
                      <a:headEnd/>
                      <a:tailEnd/>
                    </a:ln>
                  </pic:spPr>
                </pic:pic>
              </a:graphicData>
            </a:graphic>
          </wp:inline>
        </w:drawing>
      </w:r>
    </w:p>
    <w:p w:rsidR="00953ED5" w:rsidRPr="00A04D3B" w:rsidRDefault="00A04D3B" w:rsidP="00BD6539">
      <w:pPr>
        <w:pStyle w:val="Cita"/>
        <w:jc w:val="center"/>
        <w:rPr>
          <w:rFonts w:ascii="Arial" w:hAnsi="Arial" w:cs="Arial"/>
          <w:sz w:val="22"/>
          <w:szCs w:val="22"/>
        </w:rPr>
      </w:pPr>
      <w:bookmarkStart w:id="112" w:name="_Toc310237510"/>
      <w:r>
        <w:rPr>
          <w:rFonts w:ascii="Arial" w:hAnsi="Arial" w:cs="Arial"/>
          <w:sz w:val="22"/>
          <w:szCs w:val="22"/>
        </w:rPr>
        <w:t>F</w:t>
      </w:r>
      <w:r w:rsidR="00953ED5" w:rsidRPr="00A04D3B">
        <w:rPr>
          <w:rFonts w:ascii="Arial" w:hAnsi="Arial" w:cs="Arial"/>
          <w:sz w:val="22"/>
          <w:szCs w:val="22"/>
        </w:rPr>
        <w:t>ig. 5.1 Sistema en lazo abierto</w:t>
      </w:r>
      <w:bookmarkEnd w:id="112"/>
    </w:p>
    <w:p w:rsidR="00927947" w:rsidRDefault="00927947" w:rsidP="00F52FF5">
      <w:pPr>
        <w:spacing w:after="0" w:line="360" w:lineRule="auto"/>
        <w:jc w:val="both"/>
        <w:rPr>
          <w:rFonts w:ascii="Arial" w:hAnsi="Arial" w:cs="Arial"/>
          <w:sz w:val="22"/>
          <w:szCs w:val="22"/>
        </w:rPr>
      </w:pPr>
    </w:p>
    <w:p w:rsidR="00A04D3B" w:rsidRDefault="00953ED5" w:rsidP="00F52FF5">
      <w:pPr>
        <w:spacing w:after="0" w:line="360" w:lineRule="auto"/>
        <w:jc w:val="both"/>
        <w:rPr>
          <w:rFonts w:ascii="Arial" w:hAnsi="Arial" w:cs="Arial"/>
          <w:sz w:val="22"/>
          <w:szCs w:val="22"/>
        </w:rPr>
      </w:pPr>
      <w:r w:rsidRPr="00A04D3B">
        <w:rPr>
          <w:rFonts w:ascii="Arial" w:hAnsi="Arial" w:cs="Arial"/>
          <w:sz w:val="22"/>
          <w:szCs w:val="22"/>
        </w:rPr>
        <w:t xml:space="preserve">Al aplicar un escalón en lazo abierto al sistema de suspensión magnética de la fig. </w:t>
      </w:r>
      <w:r w:rsidR="00484EE7" w:rsidRPr="00A04D3B">
        <w:rPr>
          <w:rFonts w:ascii="Arial" w:hAnsi="Arial" w:cs="Arial"/>
          <w:sz w:val="22"/>
          <w:szCs w:val="22"/>
        </w:rPr>
        <w:t>5.1</w:t>
      </w:r>
      <w:r w:rsidRPr="00A04D3B">
        <w:rPr>
          <w:rFonts w:ascii="Arial" w:hAnsi="Arial" w:cs="Arial"/>
          <w:sz w:val="22"/>
          <w:szCs w:val="22"/>
        </w:rPr>
        <w:t>,</w:t>
      </w:r>
      <w:r w:rsidRPr="00A04D3B">
        <w:rPr>
          <w:rFonts w:ascii="Arial" w:hAnsi="Arial" w:cs="Arial"/>
          <w:color w:val="FF0000"/>
          <w:sz w:val="22"/>
          <w:szCs w:val="22"/>
        </w:rPr>
        <w:t xml:space="preserve"> </w:t>
      </w:r>
      <w:r w:rsidRPr="00A04D3B">
        <w:rPr>
          <w:rFonts w:ascii="Arial" w:hAnsi="Arial" w:cs="Arial"/>
          <w:sz w:val="22"/>
          <w:szCs w:val="22"/>
        </w:rPr>
        <w:t xml:space="preserve">la respuesta es inmediata y el sistema a suspender es atraído completamente a la bobina, </w:t>
      </w:r>
    </w:p>
    <w:p w:rsidR="00A04D3B" w:rsidRDefault="00A04D3B" w:rsidP="00F52FF5">
      <w:pPr>
        <w:spacing w:after="0" w:line="360" w:lineRule="auto"/>
        <w:jc w:val="both"/>
        <w:rPr>
          <w:rFonts w:ascii="Arial" w:hAnsi="Arial" w:cs="Arial"/>
          <w:sz w:val="22"/>
          <w:szCs w:val="22"/>
        </w:rPr>
      </w:pPr>
    </w:p>
    <w:p w:rsidR="008168D3" w:rsidRDefault="008168D3" w:rsidP="00F52FF5">
      <w:pPr>
        <w:spacing w:after="0" w:line="360" w:lineRule="auto"/>
        <w:jc w:val="both"/>
        <w:rPr>
          <w:rFonts w:ascii="Arial" w:hAnsi="Arial" w:cs="Arial"/>
          <w:sz w:val="22"/>
          <w:szCs w:val="22"/>
        </w:rPr>
      </w:pPr>
    </w:p>
    <w:p w:rsidR="00191FAB" w:rsidRPr="00A04D3B" w:rsidRDefault="00953ED5" w:rsidP="00F52FF5">
      <w:pPr>
        <w:spacing w:after="0" w:line="360" w:lineRule="auto"/>
        <w:jc w:val="both"/>
        <w:rPr>
          <w:rFonts w:ascii="Arial" w:hAnsi="Arial" w:cs="Arial"/>
          <w:sz w:val="22"/>
          <w:szCs w:val="22"/>
        </w:rPr>
      </w:pPr>
      <w:r w:rsidRPr="00A04D3B">
        <w:rPr>
          <w:rFonts w:ascii="Arial" w:hAnsi="Arial" w:cs="Arial"/>
          <w:sz w:val="22"/>
          <w:szCs w:val="22"/>
        </w:rPr>
        <w:t>sin dar oportunidad a la suspensión ya que no hay ninguna referencia. Por lo anterior la identificación deberá ser en lazo cerrado, incluyendo un PID sintonizado de manera experimental (método de Ziegler-Nichols) para obtener una respuesta hasta un punto deseado del sistema</w:t>
      </w:r>
      <w:r w:rsidR="00165047" w:rsidRPr="00A04D3B">
        <w:rPr>
          <w:rFonts w:ascii="Arial" w:hAnsi="Arial" w:cs="Arial"/>
          <w:sz w:val="22"/>
          <w:szCs w:val="22"/>
        </w:rPr>
        <w:t xml:space="preserve">, el cual está definido por </w:t>
      </w:r>
      <w:r w:rsidR="00F65DCE" w:rsidRPr="00A04D3B">
        <w:rPr>
          <w:rFonts w:ascii="Arial" w:hAnsi="Arial" w:cs="Arial"/>
          <w:sz w:val="22"/>
          <w:szCs w:val="22"/>
        </w:rPr>
        <w:t xml:space="preserve">el </w:t>
      </w:r>
      <w:r w:rsidR="00165047" w:rsidRPr="00A04D3B">
        <w:rPr>
          <w:rFonts w:ascii="Arial" w:hAnsi="Arial" w:cs="Arial"/>
          <w:sz w:val="22"/>
          <w:szCs w:val="22"/>
        </w:rPr>
        <w:t xml:space="preserve">sensor óptico. </w:t>
      </w:r>
      <w:r w:rsidR="00191FAB" w:rsidRPr="00A04D3B">
        <w:rPr>
          <w:rFonts w:ascii="Arial" w:hAnsi="Arial" w:cs="Arial"/>
          <w:sz w:val="22"/>
          <w:szCs w:val="22"/>
        </w:rPr>
        <w:t>En la fig. 5.2 se muestra el arreglo del sensor óptico, donde el Set Point lo definimos en el área lineal superior del sensor, permitiendo un recorrido de aproximadamente 5 mm para lograr la suspensión, de acuerdo a la fig. 4.7 y la tabla 4.5 un set point lo podemos definir en de 0.6 V aproximadamente.</w:t>
      </w:r>
    </w:p>
    <w:p w:rsidR="00F65DCE" w:rsidRDefault="00F65DCE" w:rsidP="00F52FF5">
      <w:pPr>
        <w:spacing w:after="0" w:line="360" w:lineRule="auto"/>
        <w:jc w:val="both"/>
        <w:rPr>
          <w:rFonts w:ascii="Arial" w:hAnsi="Arial" w:cs="Arial"/>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8"/>
        <w:gridCol w:w="4489"/>
      </w:tblGrid>
      <w:tr w:rsidR="00191FAB" w:rsidTr="00191FAB">
        <w:tc>
          <w:tcPr>
            <w:tcW w:w="4488" w:type="dxa"/>
          </w:tcPr>
          <w:p w:rsidR="00191FAB" w:rsidRDefault="00191FAB" w:rsidP="00953ED5">
            <w:pPr>
              <w:spacing w:line="360" w:lineRule="auto"/>
              <w:jc w:val="both"/>
              <w:rPr>
                <w:rFonts w:ascii="Arial" w:hAnsi="Arial" w:cs="Arial"/>
              </w:rPr>
            </w:pPr>
            <w:r w:rsidRPr="00191FAB">
              <w:rPr>
                <w:rFonts w:ascii="Arial" w:hAnsi="Arial" w:cs="Arial"/>
                <w:noProof/>
                <w:lang w:eastAsia="es-MX"/>
              </w:rPr>
              <w:drawing>
                <wp:inline distT="0" distB="0" distL="0" distR="0">
                  <wp:extent cx="2702549" cy="1364626"/>
                  <wp:effectExtent l="0" t="666750" r="0" b="654674"/>
                  <wp:docPr id="15" name="Imagen 1" descr="PIC_2249.JPG"/>
                  <wp:cNvGraphicFramePr/>
                  <a:graphic xmlns:a="http://schemas.openxmlformats.org/drawingml/2006/main">
                    <a:graphicData uri="http://schemas.openxmlformats.org/drawingml/2006/picture">
                      <pic:pic xmlns:pic="http://schemas.openxmlformats.org/drawingml/2006/picture">
                        <pic:nvPicPr>
                          <pic:cNvPr id="4" name="3 Imagen" descr="PIC_2249.JPG"/>
                          <pic:cNvPicPr/>
                        </pic:nvPicPr>
                        <pic:blipFill>
                          <a:blip r:embed="rId252" cstate="print"/>
                          <a:stretch>
                            <a:fillRect/>
                          </a:stretch>
                        </pic:blipFill>
                        <pic:spPr>
                          <a:xfrm rot="16200000">
                            <a:off x="0" y="0"/>
                            <a:ext cx="2702062" cy="1364380"/>
                          </a:xfrm>
                          <a:prstGeom prst="rect">
                            <a:avLst/>
                          </a:prstGeom>
                        </pic:spPr>
                      </pic:pic>
                    </a:graphicData>
                  </a:graphic>
                </wp:inline>
              </w:drawing>
            </w:r>
          </w:p>
        </w:tc>
        <w:tc>
          <w:tcPr>
            <w:tcW w:w="4489" w:type="dxa"/>
          </w:tcPr>
          <w:p w:rsidR="00191FAB" w:rsidRDefault="00191FAB" w:rsidP="00953ED5">
            <w:pPr>
              <w:spacing w:line="360" w:lineRule="auto"/>
              <w:jc w:val="both"/>
              <w:rPr>
                <w:rFonts w:ascii="Arial" w:hAnsi="Arial" w:cs="Arial"/>
              </w:rPr>
            </w:pPr>
          </w:p>
          <w:p w:rsidR="00191FAB" w:rsidRDefault="00191FAB" w:rsidP="00953ED5">
            <w:pPr>
              <w:spacing w:line="360" w:lineRule="auto"/>
              <w:jc w:val="both"/>
              <w:rPr>
                <w:rFonts w:ascii="Arial" w:hAnsi="Arial" w:cs="Arial"/>
              </w:rPr>
            </w:pPr>
          </w:p>
          <w:p w:rsidR="00191FAB" w:rsidRDefault="00191FAB" w:rsidP="00953ED5">
            <w:pPr>
              <w:spacing w:line="360" w:lineRule="auto"/>
              <w:jc w:val="both"/>
              <w:rPr>
                <w:rFonts w:ascii="Arial" w:hAnsi="Arial" w:cs="Arial"/>
              </w:rPr>
            </w:pPr>
          </w:p>
          <w:p w:rsidR="00191FAB" w:rsidRDefault="00191FAB" w:rsidP="00191FAB">
            <w:pPr>
              <w:spacing w:line="360" w:lineRule="auto"/>
              <w:jc w:val="center"/>
              <w:rPr>
                <w:rFonts w:ascii="Arial" w:hAnsi="Arial" w:cs="Arial"/>
              </w:rPr>
            </w:pPr>
            <w:r w:rsidRPr="00191FAB">
              <w:rPr>
                <w:rFonts w:ascii="Arial" w:hAnsi="Arial" w:cs="Arial"/>
                <w:noProof/>
                <w:lang w:eastAsia="es-MX"/>
              </w:rPr>
              <mc:AlternateContent>
                <mc:Choice Requires="wpg">
                  <w:drawing>
                    <wp:inline distT="0" distB="0" distL="0" distR="0">
                      <wp:extent cx="2216976" cy="1007586"/>
                      <wp:effectExtent l="95250" t="19050" r="0" b="0"/>
                      <wp:docPr id="80" name="36 Grupo"/>
                      <wp:cNvGraphicFramePr/>
                      <a:graphic xmlns:a="http://schemas.openxmlformats.org/drawingml/2006/main">
                        <a:graphicData uri="http://schemas.microsoft.com/office/word/2010/wordprocessingGroup">
                          <wpg:wgp>
                            <wpg:cNvGrpSpPr/>
                            <wpg:grpSpPr>
                              <a:xfrm>
                                <a:off x="0" y="0"/>
                                <a:ext cx="2216976" cy="1007586"/>
                                <a:chOff x="4644008" y="4797152"/>
                                <a:chExt cx="2216976" cy="1007586"/>
                              </a:xfrm>
                            </wpg:grpSpPr>
                            <wpg:grpSp>
                              <wpg:cNvPr id="120" name="Agrupar 33"/>
                              <wpg:cNvGrpSpPr/>
                              <wpg:grpSpPr>
                                <a:xfrm>
                                  <a:off x="4644008" y="4797152"/>
                                  <a:ext cx="1077142" cy="890751"/>
                                  <a:chOff x="4644008" y="4797152"/>
                                  <a:chExt cx="1077142" cy="890751"/>
                                </a:xfrm>
                              </wpg:grpSpPr>
                              <wps:wsp>
                                <wps:cNvPr id="123" name="123 Elipse"/>
                                <wps:cNvSpPr/>
                                <wps:spPr>
                                  <a:xfrm>
                                    <a:off x="4949602" y="4957641"/>
                                    <a:ext cx="457200" cy="457200"/>
                                  </a:xfrm>
                                  <a:prstGeom prst="ellipse">
                                    <a:avLst/>
                                  </a:prstGeom>
                                  <a:solidFill>
                                    <a:schemeClr val="accent5"/>
                                  </a:solidFill>
                                </wps:spPr>
                                <wps:style>
                                  <a:lnRef idx="1">
                                    <a:schemeClr val="accent1"/>
                                  </a:lnRef>
                                  <a:fillRef idx="3">
                                    <a:schemeClr val="accent1"/>
                                  </a:fillRef>
                                  <a:effectRef idx="2">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24" name="4 Rectángulo"/>
                                <wps:cNvSpPr/>
                                <wps:spPr>
                                  <a:xfrm>
                                    <a:off x="4792456" y="4829059"/>
                                    <a:ext cx="357190"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25" name="5 Rectángulo"/>
                                <wps:cNvSpPr/>
                                <wps:spPr>
                                  <a:xfrm>
                                    <a:off x="5221084" y="4829059"/>
                                    <a:ext cx="357190"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26" name="6 Rectángulo"/>
                                <wps:cNvSpPr/>
                                <wps:spPr>
                                  <a:xfrm>
                                    <a:off x="4792456" y="5257687"/>
                                    <a:ext cx="357190"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27" name="7 Rectángulo"/>
                                <wps:cNvSpPr/>
                                <wps:spPr>
                                  <a:xfrm>
                                    <a:off x="5221084" y="5257687"/>
                                    <a:ext cx="357190" cy="35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339D3" w:rsidRDefault="00E339D3" w:rsidP="00E339D3">
                                      <w:pPr>
                                        <w:rPr>
                                          <w:rFonts w:eastAsia="Times New Roman"/>
                                        </w:rPr>
                                      </w:pPr>
                                    </w:p>
                                  </w:txbxContent>
                                </wps:txbx>
                                <wps:bodyPr rtlCol="0" anchor="ctr"/>
                              </wps:wsp>
                              <wps:wsp>
                                <wps:cNvPr id="128" name="8 CuadroTexto"/>
                                <wps:cNvSpPr txBox="1"/>
                                <wps:spPr>
                                  <a:xfrm>
                                    <a:off x="4721018" y="4797152"/>
                                    <a:ext cx="277640" cy="246221"/>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A</w:t>
                                      </w:r>
                                    </w:p>
                                  </w:txbxContent>
                                </wps:txbx>
                                <wps:bodyPr wrap="none" rtlCol="0">
                                  <a:spAutoFit/>
                                </wps:bodyPr>
                              </wps:wsp>
                              <wps:wsp>
                                <wps:cNvPr id="130" name="9 CuadroTexto"/>
                                <wps:cNvSpPr txBox="1"/>
                                <wps:spPr>
                                  <a:xfrm>
                                    <a:off x="5372072" y="4797152"/>
                                    <a:ext cx="277640" cy="246221"/>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B</w:t>
                                      </w:r>
                                    </w:p>
                                  </w:txbxContent>
                                </wps:txbx>
                                <wps:bodyPr wrap="none" rtlCol="0">
                                  <a:spAutoFit/>
                                </wps:bodyPr>
                              </wps:wsp>
                              <wps:wsp>
                                <wps:cNvPr id="131" name="10 CuadroTexto"/>
                                <wps:cNvSpPr txBox="1"/>
                                <wps:spPr>
                                  <a:xfrm>
                                    <a:off x="4721018" y="5225780"/>
                                    <a:ext cx="277640" cy="246221"/>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D</w:t>
                                      </w:r>
                                    </w:p>
                                  </w:txbxContent>
                                </wps:txbx>
                                <wps:bodyPr wrap="none" rtlCol="0">
                                  <a:spAutoFit/>
                                </wps:bodyPr>
                              </wps:wsp>
                              <wps:wsp>
                                <wps:cNvPr id="132" name="11 CuadroTexto"/>
                                <wps:cNvSpPr txBox="1"/>
                                <wps:spPr>
                                  <a:xfrm>
                                    <a:off x="5372072" y="5225780"/>
                                    <a:ext cx="277640" cy="246221"/>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C</w:t>
                                      </w:r>
                                    </w:p>
                                  </w:txbxContent>
                                </wps:txbx>
                                <wps:bodyPr wrap="none" rtlCol="0">
                                  <a:spAutoFit/>
                                </wps:bodyPr>
                              </wps:wsp>
                              <wps:wsp>
                                <wps:cNvPr id="133" name="13 Conector recto"/>
                                <wps:cNvCnPr/>
                                <wps:spPr>
                                  <a:xfrm>
                                    <a:off x="4721018" y="5686315"/>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4" name="14 Conector recto"/>
                                <wps:cNvCnPr/>
                                <wps:spPr>
                                  <a:xfrm>
                                    <a:off x="4721018" y="5613289"/>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5" name="15 Conector recto"/>
                                <wps:cNvCnPr/>
                                <wps:spPr>
                                  <a:xfrm>
                                    <a:off x="4721018" y="5543439"/>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6" name="16 Conector recto"/>
                                <wps:cNvCnPr/>
                                <wps:spPr>
                                  <a:xfrm>
                                    <a:off x="4721018" y="5472001"/>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8" name="17 Conector recto"/>
                                <wps:cNvCnPr/>
                                <wps:spPr>
                                  <a:xfrm>
                                    <a:off x="4721018" y="5400563"/>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 name="18 Conector recto"/>
                                <wps:cNvCnPr/>
                                <wps:spPr>
                                  <a:xfrm>
                                    <a:off x="4721018" y="5329125"/>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0" name="19 Conector recto"/>
                                <wps:cNvCnPr/>
                                <wps:spPr>
                                  <a:xfrm>
                                    <a:off x="4721018" y="5257687"/>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1" name="20 Conector recto"/>
                                <wps:cNvCnPr/>
                                <wps:spPr>
                                  <a:xfrm>
                                    <a:off x="4721018" y="5186249"/>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2" name="21 Conector recto"/>
                                <wps:cNvCnPr/>
                                <wps:spPr>
                                  <a:xfrm>
                                    <a:off x="4721018" y="5114811"/>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3" name="22 Conector recto"/>
                                <wps:cNvCnPr/>
                                <wps:spPr>
                                  <a:xfrm>
                                    <a:off x="4721018" y="5043373"/>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4" name="23 Conector recto"/>
                                <wps:cNvCnPr/>
                                <wps:spPr>
                                  <a:xfrm>
                                    <a:off x="4721018" y="4970347"/>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5" name="24 Conector recto"/>
                                <wps:cNvCnPr/>
                                <wps:spPr>
                                  <a:xfrm>
                                    <a:off x="4721018" y="4898909"/>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 name="25 Conector recto"/>
                                <wps:cNvCnPr/>
                                <wps:spPr>
                                  <a:xfrm>
                                    <a:off x="4721018" y="4829059"/>
                                    <a:ext cx="1000132" cy="158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7" name="147 Conector recto de flecha"/>
                                <wps:cNvCnPr/>
                                <wps:spPr>
                                  <a:xfrm rot="5400000" flipH="1" flipV="1">
                                    <a:off x="4263802" y="5262441"/>
                                    <a:ext cx="762000" cy="1588"/>
                                  </a:xfrm>
                                  <a:prstGeom prst="straightConnector1">
                                    <a:avLst/>
                                  </a:prstGeom>
                                  <a:ln>
                                    <a:solidFill>
                                      <a:schemeClr val="tx2"/>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21" name="34 CuadroTexto"/>
                              <wps:cNvSpPr txBox="1"/>
                              <wps:spPr>
                                <a:xfrm>
                                  <a:off x="5746576" y="5543128"/>
                                  <a:ext cx="1114408" cy="261610"/>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2"/>
                                        <w:szCs w:val="22"/>
                                      </w:rPr>
                                      <w:t>Posición inicial</w:t>
                                    </w:r>
                                  </w:p>
                                </w:txbxContent>
                              </wps:txbx>
                              <wps:bodyPr wrap="none" rtlCol="0">
                                <a:spAutoFit/>
                              </wps:bodyPr>
                            </wps:wsp>
                            <wps:wsp>
                              <wps:cNvPr id="122" name="35 CuadroTexto"/>
                              <wps:cNvSpPr txBox="1"/>
                              <wps:spPr>
                                <a:xfrm>
                                  <a:off x="5746576" y="4967064"/>
                                  <a:ext cx="906017" cy="261610"/>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2"/>
                                        <w:szCs w:val="22"/>
                                      </w:rPr>
                                      <w:t>Área de SP</w:t>
                                    </w:r>
                                  </w:p>
                                </w:txbxContent>
                              </wps:txbx>
                              <wps:bodyPr wrap="none" rtlCol="0">
                                <a:spAutoFit/>
                              </wps:bodyPr>
                            </wps:wsp>
                          </wpg:wgp>
                        </a:graphicData>
                      </a:graphic>
                    </wp:inline>
                  </w:drawing>
                </mc:Choice>
                <mc:Fallback>
                  <w:pict>
                    <v:group id="36 Grupo" o:spid="_x0000_s1057" style="width:174.55pt;height:79.35pt;mso-position-horizontal-relative:char;mso-position-vertical-relative:line" coordorigin="46440,47971" coordsize="22169,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">
                      <v:group id="Agrupar 33" o:spid="_x0000_s1058" style="position:absolute;left:46440;top:47971;width:10771;height:8908" coordorigin="46440,47971" coordsize="10771,8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123 Elipse" o:spid="_x0000_s1059" style="position:absolute;left:49496;top:49576;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K18EA&#10;AADcAAAADwAAAGRycy9kb3ducmV2LnhtbERPS2rDMBDdB3oHMYXuErkOmOJGNqFQErpxnPQAgzW1&#10;Ta2RkVR/bl8VAt3N433nUC5mEBM531tW8LxLQBA3VvfcKvi8vW9fQPiArHGwTApW8lAWD5sD5trO&#10;XNN0Da2IIexzVNCFMOZS+qYjg35nR+LIfVlnMEToWqkdzjHcDDJNkkwa7Dk2dDjSW0fN9/XHKHBV&#10;I09rXa3Tnk/Zh6NLONdHpZ4el+MriEBL+Bff3Wcd56d7+HsmXi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MCtfBAAAA3AAAAA8AAAAAAAAAAAAAAAAAmAIAAGRycy9kb3du&#10;cmV2LnhtbFBLBQYAAAAABAAEAPUAAACGAwAAAAA=&#10;" fillcolor="#4bacc6 [3208]" strokecolor="#4579b8 [3044]">
                          <v:shadow on="t" color="black" opacity="22937f" origin=",.5" offset="0,.63889mm"/>
                          <v:textbox>
                            <w:txbxContent>
                              <w:p w:rsidR="00E339D3" w:rsidRDefault="00E339D3" w:rsidP="00E339D3">
                                <w:pPr>
                                  <w:rPr>
                                    <w:rFonts w:eastAsia="Times New Roman"/>
                                  </w:rPr>
                                </w:pPr>
                              </w:p>
                            </w:txbxContent>
                          </v:textbox>
                        </v:oval>
                        <v:rect id="4 Rectángulo" o:spid="_x0000_s1060" style="position:absolute;left:47924;top:48290;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bfcAA&#10;AADcAAAADwAAAGRycy9kb3ducmV2LnhtbERPzYrCMBC+C75DGMGbpoqspRplEUTxImt9gKGZbbvb&#10;TEoSbfXpzcKCt/n4fme97U0j7uR8bVnBbJqAIC6srrlUcM33kxSED8gaG8uk4EEetpvhYI2Zth1/&#10;0f0SShFD2GeooAqhzaT0RUUG/dS2xJH7ts5giNCVUjvsYrhp5DxJPqTBmmNDhS3tKip+LzejwM7O&#10;4ZR3ixtT5w5p/VM0z2Wq1HjUf65ABOrDW/zvPuo4f76Av2fi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HbfcAAAADcAAAADwAAAAAAAAAAAAAAAACYAgAAZHJzL2Rvd25y&#10;ZXYueG1sUEsFBgAAAAAEAAQA9QAAAIUDAAAAAA==&#10;" fillcolor="#4f81bd [3204]" strokecolor="#243f60 [1604]" strokeweight="2pt">
                          <v:textbox>
                            <w:txbxContent>
                              <w:p w:rsidR="00E339D3" w:rsidRDefault="00E339D3" w:rsidP="00E339D3">
                                <w:pPr>
                                  <w:rPr>
                                    <w:rFonts w:eastAsia="Times New Roman"/>
                                  </w:rPr>
                                </w:pPr>
                              </w:p>
                            </w:txbxContent>
                          </v:textbox>
                        </v:rect>
                        <v:rect id="5 Rectángulo" o:spid="_x0000_s1061" style="position:absolute;left:52210;top:48290;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5sAA&#10;AADcAAAADwAAAGRycy9kb3ducmV2LnhtbERPzYrCMBC+C75DGMGbporulmoUEZYVL8vqPsDQjG21&#10;mZQk2urTmwXB23x8v7Ncd6YWN3K+sqxgMk5AEOdWV1wo+Dt+jVIQPiBrrC2Tgjt5WK/6vSVm2rb8&#10;S7dDKEQMYZ+hgjKEJpPS5yUZ9GPbEEfuZJ3BEKErpHbYxnBTy2mSfEiDFceGEhvalpRfDlejwE5+&#10;wv7Yzq5MrftOq3NePz5TpYaDbrMAEagLb/HLvdNx/nQO/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1+5sAAAADcAAAADwAAAAAAAAAAAAAAAACYAgAAZHJzL2Rvd25y&#10;ZXYueG1sUEsFBgAAAAAEAAQA9QAAAIUDAAAAAA==&#10;" fillcolor="#4f81bd [3204]" strokecolor="#243f60 [1604]" strokeweight="2pt">
                          <v:textbox>
                            <w:txbxContent>
                              <w:p w:rsidR="00E339D3" w:rsidRDefault="00E339D3" w:rsidP="00E339D3">
                                <w:pPr>
                                  <w:rPr>
                                    <w:rFonts w:eastAsia="Times New Roman"/>
                                  </w:rPr>
                                </w:pPr>
                              </w:p>
                            </w:txbxContent>
                          </v:textbox>
                        </v:rect>
                        <v:rect id="6 Rectángulo" o:spid="_x0000_s1062" style="position:absolute;left:47924;top:52576;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kcIA&#10;AADcAAAADwAAAGRycy9kb3ducmV2LnhtbERPzWrCQBC+F3yHZYTemo1S0pBmFSkUpZdi7AMM2TGJ&#10;ZmfD7mqiT98tCL3Nx/c75XoyvbiS851lBYskBUFcW91xo+Dn8PmSg/ABWWNvmRTcyMN6NXsqsdB2&#10;5D1dq9CIGMK+QAVtCEMhpa9bMugTOxBH7midwRCha6R2OMZw08tlmmbSYMexocWBPlqqz9XFKLCL&#10;7/B1GF8vTKPb5t2p7u9vuVLP82nzDiLQFP7FD/dOx/nLD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CRwgAAANwAAAAPAAAAAAAAAAAAAAAAAJgCAABkcnMvZG93&#10;bnJldi54bWxQSwUGAAAAAAQABAD1AAAAhwMAAAAA&#10;" fillcolor="#4f81bd [3204]" strokecolor="#243f60 [1604]" strokeweight="2pt">
                          <v:textbox>
                            <w:txbxContent>
                              <w:p w:rsidR="00E339D3" w:rsidRDefault="00E339D3" w:rsidP="00E339D3">
                                <w:pPr>
                                  <w:rPr>
                                    <w:rFonts w:eastAsia="Times New Roman"/>
                                  </w:rPr>
                                </w:pPr>
                              </w:p>
                            </w:txbxContent>
                          </v:textbox>
                        </v:rect>
                        <v:rect id="7 Rectángulo" o:spid="_x0000_s1063" style="position:absolute;left:52210;top:52576;width:357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FCsIA&#10;AADcAAAADwAAAGRycy9kb3ducmV2LnhtbERPzWrCQBC+F3yHZYTemo1SmpBmFSkUpZfS2AcYsmMS&#10;zc6G3dVEn74rCL3Nx/c75XoyvbiQ851lBYskBUFcW91xo+B3//mSg/ABWWNvmRRcycN6NXsqsdB2&#10;5B+6VKERMYR9gQraEIZCSl+3ZNAndiCO3ME6gyFC10jtcIzhppfLNH2TBjuODS0O9NFSfarORoFd&#10;fIev/fh6ZhrdNu+OdX/LcqWe59PmHUSgKfyLH+6djvOXGdyf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0UKwgAAANwAAAAPAAAAAAAAAAAAAAAAAJgCAABkcnMvZG93&#10;bnJldi54bWxQSwUGAAAAAAQABAD1AAAAhwMAAAAA&#10;" fillcolor="#4f81bd [3204]" strokecolor="#243f60 [1604]" strokeweight="2pt">
                          <v:textbox>
                            <w:txbxContent>
                              <w:p w:rsidR="00E339D3" w:rsidRDefault="00E339D3" w:rsidP="00E339D3">
                                <w:pPr>
                                  <w:rPr>
                                    <w:rFonts w:eastAsia="Times New Roman"/>
                                  </w:rPr>
                                </w:pPr>
                              </w:p>
                            </w:txbxContent>
                          </v:textbox>
                        </v:rect>
                        <v:shape id="8 CuadroTexto" o:spid="_x0000_s1064" type="#_x0000_t202" style="position:absolute;left:47210;top:47971;width:2776;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k8QA&#10;AADcAAAADwAAAGRycy9kb3ducmV2LnhtbESPQW/CMAyF75P4D5GRuI2Uik2sIyDEQNptA/YDrMZr&#10;ShunajIo/Pr5MGk3W+/5vc/L9eBbdaE+1oENzKYZKOIy2JorA1+n/eMCVEzIFtvAZOBGEdar0cMS&#10;CxuufKDLMVVKQjgWaMCl1BVax9KRxzgNHbFo36H3mGTtK217vEq4b3WeZc/aY83S4LCjraOyOf54&#10;A4vMfzTNS/4Z/fw+e3Lbt7DrzsZMxsPmFVSiIf2b/67fre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t5PEAAAA3AAAAA8AAAAAAAAAAAAAAAAAmAIAAGRycy9k&#10;b3ducmV2LnhtbFBLBQYAAAAABAAEAPUAAACJAw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A</w:t>
                                </w:r>
                              </w:p>
                            </w:txbxContent>
                          </v:textbox>
                        </v:shape>
                        <v:shape id="9 CuadroTexto" o:spid="_x0000_s1065" type="#_x0000_t202" style="position:absolute;left:53720;top:47971;width:2777;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B</w:t>
                                </w:r>
                              </w:p>
                            </w:txbxContent>
                          </v:textbox>
                        </v:shape>
                        <v:shape id="10 CuadroTexto" o:spid="_x0000_s1066" type="#_x0000_t202" style="position:absolute;left:47210;top:52257;width:2776;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I08IA&#10;AADcAAAADwAAAGRycy9kb3ducmV2LnhtbERPzWrCQBC+F3yHZQRvuola0egqYit4a6s+wJAdszHZ&#10;2ZDdatqn7wpCb/Px/c5q09la3Kj1pWMF6SgBQZw7XXKh4HzaD+cgfEDWWDsmBT/kYbPuvaww0+7O&#10;X3Q7hkLEEPYZKjAhNJmUPjdk0Y9cQxy5i2sthgjbQuoW7zHc1nKcJDNpseTYYLChnaG8On5bBfPE&#10;flTVYvzp7fQ3fTW7N/feXJUa9LvtEkSgLvyLn+6DjvM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ojTwgAAANw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D</w:t>
                                </w:r>
                              </w:p>
                            </w:txbxContent>
                          </v:textbox>
                        </v:shape>
                        <v:shape id="11 CuadroTexto" o:spid="_x0000_s1067" type="#_x0000_t202" style="position:absolute;left:53720;top:52257;width:2777;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b/>
                                    <w:bCs/>
                                    <w:color w:val="000000" w:themeColor="text1"/>
                                    <w:kern w:val="24"/>
                                    <w:sz w:val="20"/>
                                    <w:szCs w:val="20"/>
                                    <w:lang w:val="es-ES"/>
                                  </w:rPr>
                                  <w:t>C</w:t>
                                </w:r>
                              </w:p>
                            </w:txbxContent>
                          </v:textbox>
                        </v:shape>
                        <v:line id="13 Conector recto" o:spid="_x0000_s1068" style="position:absolute;visibility:visible;mso-wrap-style:square" from="47210,56863" to="57211,5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x/sIAAADcAAAADwAAAGRycy9kb3ducmV2LnhtbERPTWsCMRC9C/0PYQreNNsqYrdGqYIg&#10;iIha6HVMprvbbibLJmr890YQvM3jfc5kFm0tztT6yrGCt34Gglg7U3Gh4Puw7I1B+IBssHZMCq7k&#10;YTZ96UwwN+7COzrvQyFSCPscFZQhNLmUXpdk0fddQ5y4X9daDAm2hTQtXlK4reV7lo2kxYpTQ4kN&#10;LUrS//uTVfDz93HcxkqbIR936+HKx42ez5XqvsavTxCBYniKH+6VSfMHA7g/ky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cx/sIAAADcAAAADwAAAAAAAAAAAAAA&#10;AAChAgAAZHJzL2Rvd25yZXYueG1sUEsFBgAAAAAEAAQA+QAAAJADAAAAAA==&#10;" strokecolor="red" strokeweight="2.25pt"/>
                        <v:line id="14 Conector recto" o:spid="_x0000_s1069" style="position:absolute;visibility:visible;mso-wrap-style:square" from="47210,56132" to="57211,5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pisIAAADcAAAADwAAAGRycy9kb3ducmV2LnhtbERP22oCMRB9L/gPYYS+1ay6SLs1igqC&#10;IKV4gb6OyXR3dTNZNqnGv28KQt/mcK4znUfbiCt1vnasYDjIQBBrZ2ouFRwP65dXED4gG2wck4I7&#10;eZjPek9TLIy78Y6u+1CKFMK+QAVVCG0hpdcVWfQD1xIn7tt1FkOCXSlNh7cUbhs5yrKJtFhzaqiw&#10;pVVF+rL/sQq+zm+nz1hrk/Npt803Pn7o5VKp535cvIMIFMO/+OHemDR/nMPfM+kC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pisIAAADcAAAADwAAAAAAAAAAAAAA&#10;AAChAgAAZHJzL2Rvd25yZXYueG1sUEsFBgAAAAAEAAQA+QAAAJADAAAAAA==&#10;" strokecolor="red" strokeweight="2.25pt"/>
                        <v:line id="15 Conector recto" o:spid="_x0000_s1070" style="position:absolute;visibility:visible;mso-wrap-style:square" from="47210,55434" to="57211,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MEcMAAADcAAAADwAAAGRycy9kb3ducmV2LnhtbERPTWsCMRC9F/wPYQrearZqi90aRYWC&#10;UERcBa9jMt3dupksm6jpv2+EQm/zeJ8znUfbiCt1vnas4HmQgSDWztRcKjjsP54mIHxANtg4JgU/&#10;5GE+6z1MMTfuxju6FqEUKYR9jgqqENpcSq8rsugHriVO3JfrLIYEu1KaDm8p3DZymGWv0mLNqaHC&#10;llYV6XNxsQqO32+nbay1GfNp9zle+7jRy6VS/ce4eAcRKIZ/8Z97bdL80Qvcn0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DBHDAAAA3AAAAA8AAAAAAAAAAAAA&#10;AAAAoQIAAGRycy9kb3ducmV2LnhtbFBLBQYAAAAABAAEAPkAAACRAwAAAAA=&#10;" strokecolor="red" strokeweight="2.25pt"/>
                        <v:line id="16 Conector recto" o:spid="_x0000_s1071" style="position:absolute;visibility:visible;mso-wrap-style:square" from="47210,54720" to="57211,5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SZsIAAADcAAAADwAAAGRycy9kb3ducmV2LnhtbERP32vCMBB+H+x/CDfY20y3ibhqKnMw&#10;KIiIOvD1TM62rrmUJmr23y+C4Nt9fD9vOou2FWfqfeNYwesgA0GsnWm4UvCz/X4Zg/AB2WDrmBT8&#10;kYdZ8fgwxdy4C6/pvAmVSCHsc1RQh9DlUnpdk0U/cB1x4g6utxgS7CtperykcNvKtywbSYsNp4Ya&#10;O/qqSf9uTlbB7vixX8VGmyHv14th6eNSz+dKPT/FzwmIQDHcxTd3adL89xFcn0kX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CSZsIAAADcAAAADwAAAAAAAAAAAAAA&#10;AAChAgAAZHJzL2Rvd25yZXYueG1sUEsFBgAAAAAEAAQA+QAAAJADAAAAAA==&#10;" strokecolor="red" strokeweight="2.25pt"/>
                        <v:line id="17 Conector recto" o:spid="_x0000_s1072" style="position:absolute;visibility:visible;mso-wrap-style:square" from="47210,54005" to="57211,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jj8UAAADcAAAADwAAAGRycy9kb3ducmV2LnhtbESPQUvDQBCF74L/YRnBm92oRTTtNlhB&#10;CIhIo9DrdHdMotnZkF3b7b/vHITeZnhv3vtmWWU/qD1NsQ9s4HZWgCK2wfXcGvj6fL15BBUTssMh&#10;MBk4UoRqdXmxxNKFA29o36RWSQjHEg10KY2l1tF25DHOwkgs2neYPCZZp1a7CQ8S7gd9VxQP2mPP&#10;0tDhSC8d2d/mzxvY/jztPnJv3Zx3m7d5HfO7Xa+Nub7KzwtQiXI6m/+vayf490Irz8gEen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Ojj8UAAADcAAAADwAAAAAAAAAA&#10;AAAAAAChAgAAZHJzL2Rvd25yZXYueG1sUEsFBgAAAAAEAAQA+QAAAJMDAAAAAA==&#10;" strokecolor="red" strokeweight="2.25pt"/>
                        <v:line id="18 Conector recto" o:spid="_x0000_s1073" style="position:absolute;visibility:visible;mso-wrap-style:square" from="47210,53291" to="57211,5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GFMIAAADcAAAADwAAAGRycy9kb3ducmV2LnhtbERPTWsCMRC9C/6HMEJvmrUV0a1RtFAQ&#10;pIha6HVMprurm8mySTX++0YQvM3jfc5sEW0tLtT6yrGC4SADQaydqbhQ8H347E9A+IBssHZMCm7k&#10;YTHvdmaYG3flHV32oRAphH2OCsoQmlxKr0uy6AeuIU7cr2sthgTbQpoWrync1vI1y8bSYsWpocSG&#10;PkrS5/2fVfBzmh63sdJmxMfdZrT28UuvVkq99OLyHUSgGJ7ih3tt0vy3Kd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8GFMIAAADcAAAADwAAAAAAAAAAAAAA&#10;AAChAgAAZHJzL2Rvd25yZXYueG1sUEsFBgAAAAAEAAQA+QAAAJADAAAAAA==&#10;" strokecolor="red" strokeweight="2.25pt"/>
                        <v:line id="19 Conector recto" o:spid="_x0000_s1074" style="position:absolute;visibility:visible;mso-wrap-style:square" from="47210,52576" to="57211,5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c9MUAAADcAAAADwAAAGRycy9kb3ducmV2LnhtbESPQWsCMRCF74X+hzAFbzVbWaRdjVKF&#10;giBFtIVex2Tc3XYzWTappv/eOQi9zfDevPfNfJl9p840xDawgadxAYrYBtdybeDz4+3xGVRMyA67&#10;wGTgjyIsF/d3c6xcuPCezodUKwnhWKGBJqW+0jrahjzGceiJRTuFwWOSdai1G/Ai4b7Tk6KYao8t&#10;S0ODPa0bsj+HX2/g6/vluMutdSUf99tyE/O7Xa2MGT3k1xmoRDn9m2/XGyf4peDLMzKB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Pc9MUAAADcAAAADwAAAAAAAAAA&#10;AAAAAAChAgAAZHJzL2Rvd25yZXYueG1sUEsFBgAAAAAEAAQA+QAAAJMDAAAAAA==&#10;" strokecolor="red" strokeweight="2.25pt"/>
                        <v:line id="20 Conector recto" o:spid="_x0000_s1075" style="position:absolute;visibility:visible;mso-wrap-style:square" from="47210,51862" to="57211,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95b8IAAADcAAAADwAAAGRycy9kb3ducmV2LnhtbERP32vCMBB+H+x/CDfwbaYdRbZqLHMw&#10;EGSIOvD1TM62rrmUJtPsvzfCwLf7+H7erIq2E2cafOtYQT7OQBBrZ1quFXzvPp9fQfiAbLBzTAr+&#10;yEM1f3yYYWnchTd03oZapBD2JSpoQuhLKb1uyKIfu544cUc3WAwJDrU0A15SuO3kS5ZNpMWWU0OD&#10;PX00pH+2v1bB/vR2WMdWm4IPm1Wx9PFLLxZKjZ7i+xREoBju4n/30qT5RQ63Z9IFcn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95b8IAAADcAAAADwAAAAAAAAAAAAAA&#10;AAChAgAAZHJzL2Rvd25yZXYueG1sUEsFBgAAAAAEAAQA+QAAAJADAAAAAA==&#10;" strokecolor="red" strokeweight="2.25pt"/>
                        <v:line id="21 Conector recto" o:spid="_x0000_s1076" style="position:absolute;visibility:visible;mso-wrap-style:square" from="47210,51148" to="57211,5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nGMIAAADcAAAADwAAAGRycy9kb3ducmV2LnhtbERP32vCMBB+F/Y/hBv4pumkyFaNZR0M&#10;BBmiG/h6Jmdb11xKk2n23xthsLf7+H7esoy2ExcafOtYwdM0A0GsnWm5VvD1+T55BuEDssHOMSn4&#10;JQ/l6mG0xMK4K+/osg+1SCHsC1TQhNAXUnrdkEU/dT1x4k5usBgSHGppBrymcNvJWZbNpcWWU0OD&#10;Pb01pL/3P1bB4fxy3MZWm5yPu02+9vFDV5VS48f4ugARKIZ/8Z97bdL8fAb3Z9IF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3nGMIAAADcAAAADwAAAAAAAAAAAAAA&#10;AAChAgAAZHJzL2Rvd25yZXYueG1sUEsFBgAAAAAEAAQA+QAAAJADAAAAAA==&#10;" strokecolor="red" strokeweight="2.25pt"/>
                        <v:line id="22 Conector recto" o:spid="_x0000_s1077" style="position:absolute;visibility:visible;mso-wrap-style:square" from="47210,50433" to="57211,5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Cg8IAAADcAAAADwAAAGRycy9kb3ducmV2LnhtbERP22oCMRB9L/gPYYS+1ay6SLs1igqC&#10;IKV4gb6OyXR3dTNZNqnGv28KQt/mcK4znUfbiCt1vnasYDjIQBBrZ2ouFRwP65dXED4gG2wck4I7&#10;eZjPek9TLIy78Y6u+1CKFMK+QAVVCG0hpdcVWfQD1xIn7tt1FkOCXSlNh7cUbhs5yrKJtFhzaqiw&#10;pVVF+rL/sQq+zm+nz1hrk/Npt803Pn7o5VKp535cvIMIFMO/+OHemDQ/H8PfM+kC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FCg8IAAADcAAAADwAAAAAAAAAAAAAA&#10;AAChAgAAZHJzL2Rvd25yZXYueG1sUEsFBgAAAAAEAAQA+QAAAJADAAAAAA==&#10;" strokecolor="red" strokeweight="2.25pt"/>
                        <v:line id="23 Conector recto" o:spid="_x0000_s1078" style="position:absolute;visibility:visible;mso-wrap-style:square" from="47210,49703" to="57211,4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a98IAAADcAAAADwAAAGRycy9kb3ducmV2LnhtbERPW2vCMBR+H/gfwhH2NlNHGbM2FR0M&#10;hDGGF/D1mBzbanNSmkyzf78MBr6dj+96ykW0nbjS4FvHCqaTDASxdqblWsF+9/70CsIHZIOdY1Lw&#10;Qx4W1eihxMK4G2/oug21SCHsC1TQhNAXUnrdkEU/cT1x4k5usBgSHGppBrylcNvJ5yx7kRZbTg0N&#10;9vTWkL5sv62Cw3l2/IqtNjkfNx/52sdPvVop9TiOyzmIQDHcxf/utUnz8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ja98IAAADcAAAADwAAAAAAAAAAAAAA&#10;AAChAgAAZHJzL2Rvd25yZXYueG1sUEsFBgAAAAAEAAQA+QAAAJADAAAAAA==&#10;" strokecolor="red" strokeweight="2.25pt"/>
                        <v:line id="24 Conector recto" o:spid="_x0000_s1079" style="position:absolute;visibility:visible;mso-wrap-style:square" from="47210,48989" to="57211,4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bMIAAADcAAAADwAAAGRycy9kb3ducmV2LnhtbERP22oCMRB9L/gPYQTfalbZSrs1igqC&#10;UKR4gb6OyXR3dTNZNqmmf28KQt/mcK4znUfbiCt1vnasYDTMQBBrZ2ouFRwP6+dXED4gG2wck4Jf&#10;8jCf9Z6mWBh34x1d96EUKYR9gQqqENpCSq8rsuiHriVO3LfrLIYEu1KaDm8p3DZynGUTabHm1FBh&#10;S6uK9GX/YxV8nd9On7HWJufT7iPf+LjVy6VSg35cvIMIFMO/+OHemDQ/f4G/Z9IF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R/bMIAAADcAAAADwAAAAAAAAAAAAAA&#10;AAChAgAAZHJzL2Rvd25yZXYueG1sUEsFBgAAAAAEAAQA+QAAAJADAAAAAA==&#10;" strokecolor="red" strokeweight="2.25pt"/>
                        <v:line id="25 Conector recto" o:spid="_x0000_s1080" style="position:absolute;visibility:visible;mso-wrap-style:square" from="47210,48290" to="57211,4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hG8IAAADcAAAADwAAAGRycy9kb3ducmV2LnhtbERP22oCMRB9L/gPYQTfataySN0aRYWC&#10;UES8QF/HZLq7dTNZNlHTvzdCwbc5nOtM59E24kqdrx0rGA0zEMTamZpLBcfD5+s7CB+QDTaOScEf&#10;eZjPei9TLIy78Y6u+1CKFMK+QAVVCG0hpdcVWfRD1xIn7sd1FkOCXSlNh7cUbhv5lmVjabHm1FBh&#10;S6uK9Hl/sQq+fyenbay1yfm0+8rXPm70cqnUoB8XHyACxfAU/7vXJs3Px/B4Jl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bhG8IAAADcAAAADwAAAAAAAAAAAAAA&#10;AAChAgAAZHJzL2Rvd25yZXYueG1sUEsFBgAAAAAEAAQA+QAAAJADAAAAAA==&#10;" strokecolor="red" strokeweight="2.25pt"/>
                        <v:shape id="147 Conector recto de flecha" o:spid="_x0000_s1081" type="#_x0000_t32" style="position:absolute;left:42638;top:52624;width:7620;height:1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6a8AAAADcAAAADwAAAGRycy9kb3ducmV2LnhtbERPS4vCMBC+C/6HMMJeRNNdii7VKLIg&#10;a2++YK9DMzbFZlKaWLv/3giCt/n4nrNc97YWHbW+cqzgc5qAIC6crrhUcD5tJ98gfEDWWDsmBf/k&#10;Yb0aDpaYaXfnA3XHUIoYwj5DBSaEJpPSF4Ys+qlriCN3ca3FEGFbSt3iPYbbWn4lyUxarDg2GGzo&#10;x1BxPd6sguuY09+/fWc33eVUmXOaF7nOlfoY9ZsFiEB9eItf7p2O89M5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DemvAAAAA3AAAAA8AAAAAAAAAAAAAAAAA&#10;oQIAAGRycy9kb3ducmV2LnhtbFBLBQYAAAAABAAEAPkAAACOAwAAAAA=&#10;" strokecolor="#1f497d [3215]" strokeweight="2pt">
                          <v:stroke endarrow="open"/>
                          <v:shadow on="t" color="black" opacity="24903f" origin=",.5" offset="0,.55556mm"/>
                        </v:shape>
                      </v:group>
                      <v:shape id="34 CuadroTexto" o:spid="_x0000_s1082" type="#_x0000_t202" style="position:absolute;left:57465;top:55431;width:1114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eDsEA&#10;AADcAAAADwAAAGRycy9kb3ducmV2LnhtbERPzWrCQBC+C32HZYTedJNQxUZXKdqCN63tAwzZMRuT&#10;nQ3ZVdM+vSsI3ubj+53FqreNuFDnK8cK0nECgrhwuuJSwe/P12gGwgdkjY1jUvBHHlbLl8ECc+2u&#10;/E2XQyhFDGGfowITQptL6QtDFv3YtcSRO7rOYoiwK6Xu8BrDbSOzJJlKixXHBoMtrQ0V9eFsFcwS&#10;u6vr92zv7dt/OjH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Hg7BAAAA3AAAAA8AAAAAAAAAAAAAAAAAmAIAAGRycy9kb3du&#10;cmV2LnhtbFBLBQYAAAAABAAEAPUAAACGAw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2"/>
                                  <w:szCs w:val="22"/>
                                </w:rPr>
                                <w:t>Posición inicial</w:t>
                              </w:r>
                            </w:p>
                          </w:txbxContent>
                        </v:textbox>
                      </v:shape>
                      <v:shape id="35 CuadroTexto" o:spid="_x0000_s1083" type="#_x0000_t202" style="position:absolute;left:57465;top:49670;width:906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2"/>
                                  <w:szCs w:val="22"/>
                                </w:rPr>
                                <w:t>Área de SP</w:t>
                              </w:r>
                            </w:p>
                          </w:txbxContent>
                        </v:textbox>
                      </v:shape>
                      <w10:anchorlock/>
                    </v:group>
                  </w:pict>
                </mc:Fallback>
              </mc:AlternateContent>
            </w:r>
          </w:p>
          <w:p w:rsidR="00191FAB" w:rsidRDefault="00191FAB" w:rsidP="00953ED5">
            <w:pPr>
              <w:spacing w:line="360" w:lineRule="auto"/>
              <w:jc w:val="both"/>
              <w:rPr>
                <w:rFonts w:ascii="Arial" w:hAnsi="Arial" w:cs="Arial"/>
              </w:rPr>
            </w:pPr>
          </w:p>
        </w:tc>
      </w:tr>
    </w:tbl>
    <w:p w:rsidR="00191FAB" w:rsidRPr="00BD6539" w:rsidRDefault="00191FAB" w:rsidP="00BD6539">
      <w:pPr>
        <w:pStyle w:val="Cita"/>
        <w:jc w:val="center"/>
        <w:rPr>
          <w:rFonts w:ascii="Arial" w:hAnsi="Arial" w:cs="Arial"/>
          <w:sz w:val="22"/>
          <w:szCs w:val="22"/>
        </w:rPr>
      </w:pPr>
      <w:bookmarkStart w:id="113" w:name="_Toc310237511"/>
      <w:r w:rsidRPr="00BD6539">
        <w:rPr>
          <w:rFonts w:ascii="Arial" w:hAnsi="Arial" w:cs="Arial"/>
          <w:sz w:val="22"/>
          <w:szCs w:val="22"/>
        </w:rPr>
        <w:t>Fig. 5.2   Arreglo del sensor óptico</w:t>
      </w:r>
      <w:bookmarkEnd w:id="113"/>
    </w:p>
    <w:p w:rsidR="00A04D3B" w:rsidRDefault="00A04D3B" w:rsidP="00407D8F">
      <w:pPr>
        <w:spacing w:after="0" w:line="360" w:lineRule="auto"/>
        <w:jc w:val="both"/>
        <w:rPr>
          <w:rFonts w:ascii="Arial" w:hAnsi="Arial" w:cs="Arial"/>
          <w:sz w:val="22"/>
          <w:szCs w:val="22"/>
        </w:rPr>
      </w:pPr>
    </w:p>
    <w:p w:rsidR="00953ED5" w:rsidRPr="00A04D3B" w:rsidRDefault="00953ED5" w:rsidP="00407D8F">
      <w:pPr>
        <w:spacing w:after="0" w:line="360" w:lineRule="auto"/>
        <w:jc w:val="both"/>
        <w:rPr>
          <w:rFonts w:ascii="Arial" w:hAnsi="Arial" w:cs="Arial"/>
          <w:sz w:val="22"/>
          <w:szCs w:val="22"/>
        </w:rPr>
      </w:pPr>
      <w:r w:rsidRPr="00A04D3B">
        <w:rPr>
          <w:rFonts w:ascii="Arial" w:hAnsi="Arial" w:cs="Arial"/>
          <w:sz w:val="22"/>
          <w:szCs w:val="22"/>
        </w:rPr>
        <w:t>El diagrama a bloques general</w:t>
      </w:r>
      <w:r w:rsidR="00191FAB" w:rsidRPr="00A04D3B">
        <w:rPr>
          <w:rFonts w:ascii="Arial" w:hAnsi="Arial" w:cs="Arial"/>
          <w:sz w:val="22"/>
          <w:szCs w:val="22"/>
        </w:rPr>
        <w:t xml:space="preserve"> para el control</w:t>
      </w:r>
      <w:r w:rsidRPr="00A04D3B">
        <w:rPr>
          <w:rFonts w:ascii="Arial" w:hAnsi="Arial" w:cs="Arial"/>
          <w:sz w:val="22"/>
          <w:szCs w:val="22"/>
        </w:rPr>
        <w:t xml:space="preserve"> se presenta en la fig. </w:t>
      </w:r>
      <w:r w:rsidR="00191FAB" w:rsidRPr="00A04D3B">
        <w:rPr>
          <w:rFonts w:ascii="Arial" w:hAnsi="Arial" w:cs="Arial"/>
          <w:sz w:val="22"/>
          <w:szCs w:val="22"/>
        </w:rPr>
        <w:t>5.3</w:t>
      </w:r>
    </w:p>
    <w:p w:rsidR="00953ED5" w:rsidRDefault="00F52FF5" w:rsidP="00953ED5">
      <w:pPr>
        <w:spacing w:line="360" w:lineRule="auto"/>
        <w:jc w:val="center"/>
      </w:pPr>
      <w:r w:rsidRPr="00F52FF5">
        <w:rPr>
          <w:noProof/>
          <w:lang w:val="es-MX" w:eastAsia="es-MX"/>
        </w:rPr>
        <mc:AlternateContent>
          <mc:Choice Requires="wpg">
            <w:drawing>
              <wp:inline distT="0" distB="0" distL="0" distR="0">
                <wp:extent cx="4324350" cy="1181100"/>
                <wp:effectExtent l="0" t="0" r="1885950" b="685800"/>
                <wp:docPr id="81" name="15 Grupo"/>
                <wp:cNvGraphicFramePr/>
                <a:graphic xmlns:a="http://schemas.openxmlformats.org/drawingml/2006/main">
                  <a:graphicData uri="http://schemas.microsoft.com/office/word/2010/wordprocessingGroup">
                    <wpg:wgp>
                      <wpg:cNvGrpSpPr/>
                      <wpg:grpSpPr>
                        <a:xfrm>
                          <a:off x="0" y="0"/>
                          <a:ext cx="6210300" cy="1857375"/>
                          <a:chOff x="1331640" y="3501008"/>
                          <a:chExt cx="6210300" cy="1857375"/>
                        </a:xfrm>
                      </wpg:grpSpPr>
                      <pic:pic xmlns:pic="http://schemas.openxmlformats.org/drawingml/2006/picture">
                        <pic:nvPicPr>
                          <pic:cNvPr id="148" name="Picture 3"/>
                          <pic:cNvPicPr>
                            <a:picLocks noChangeAspect="1" noChangeArrowheads="1"/>
                          </pic:cNvPicPr>
                        </pic:nvPicPr>
                        <pic:blipFill>
                          <a:blip r:embed="rId253"/>
                          <a:srcRect/>
                          <a:stretch>
                            <a:fillRect/>
                          </a:stretch>
                        </pic:blipFill>
                        <pic:spPr bwMode="auto">
                          <a:xfrm>
                            <a:off x="1331640" y="3501008"/>
                            <a:ext cx="6210300" cy="1857375"/>
                          </a:xfrm>
                          <a:prstGeom prst="rect">
                            <a:avLst/>
                          </a:prstGeom>
                          <a:noFill/>
                          <a:ln w="9525">
                            <a:noFill/>
                            <a:miter lim="800000"/>
                            <a:headEnd/>
                            <a:tailEnd/>
                          </a:ln>
                        </pic:spPr>
                      </pic:pic>
                      <wps:wsp>
                        <wps:cNvPr id="149" name="13 CuadroTexto"/>
                        <wps:cNvSpPr txBox="1"/>
                        <wps:spPr>
                          <a:xfrm>
                            <a:off x="2411760" y="3985319"/>
                            <a:ext cx="243978" cy="307777"/>
                          </a:xfrm>
                          <a:prstGeom prst="rect">
                            <a:avLst/>
                          </a:prstGeom>
                          <a:noFill/>
                        </wps:spPr>
                        <wps:txbx>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8"/>
                                  <w:szCs w:val="28"/>
                                </w:rPr>
                                <w:t>-</w:t>
                              </w:r>
                            </w:p>
                          </w:txbxContent>
                        </wps:txbx>
                        <wps:bodyPr wrap="none" rtlCol="0">
                          <a:spAutoFit/>
                        </wps:bodyPr>
                      </wps:wsp>
                    </wpg:wgp>
                  </a:graphicData>
                </a:graphic>
              </wp:inline>
            </w:drawing>
          </mc:Choice>
          <mc:Fallback>
            <w:pict>
              <v:group id="15 Grupo" o:spid="_x0000_s1084" style="width:340.5pt;height:93pt;mso-position-horizontal-relative:char;mso-position-vertical-relative:line" coordorigin="13316,35010" coordsize="62103,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">
                <v:shape id="Picture 3" o:spid="_x0000_s1085" type="#_x0000_t75" style="position:absolute;left:13316;top:35010;width:62103;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imvGAAAA3AAAAA8AAABkcnMvZG93bnJldi54bWxEj0FvwjAMhe+T+A+RkXYb6dA0jUJA29ik&#10;XjisIAE3rzFNtcapmgDdv58Pk7jZes/vfV6sBt+qC/WxCWzgcZKBIq6Cbbg2sNt+PryAignZYhuY&#10;DPxShNVydLfA3IYrf9GlTLWSEI45GnApdbnWsXLkMU5CRyzaKfQek6x9rW2PVwn3rZ5m2bP22LA0&#10;OOzo3VH1U569gfKwPxUbnr3x5vtj7VxRHMM5GHM/Hl7noBIN6Wb+vy6s4D8JrTwjE+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SKa8YAAADcAAAADwAAAAAAAAAAAAAA&#10;AACfAgAAZHJzL2Rvd25yZXYueG1sUEsFBgAAAAAEAAQA9wAAAJIDAAAAAA==&#10;">
                  <v:imagedata r:id="rId254" o:title=""/>
                </v:shape>
                <v:shape id="13 CuadroTexto" o:spid="_x0000_s1086" type="#_x0000_t202" style="position:absolute;left:24117;top:39853;width:2440;height:3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E339D3" w:rsidRDefault="00E339D3" w:rsidP="00E339D3">
                        <w:pPr>
                          <w:pStyle w:val="NormalWeb"/>
                          <w:spacing w:before="0" w:beforeAutospacing="0" w:after="0" w:afterAutospacing="0"/>
                          <w:textAlignment w:val="baseline"/>
                        </w:pPr>
                        <w:r>
                          <w:rPr>
                            <w:rFonts w:ascii="Arial" w:eastAsia="MS PGothic" w:hAnsi="Arial" w:cstheme="minorBidi"/>
                            <w:color w:val="000000" w:themeColor="text1"/>
                            <w:kern w:val="24"/>
                            <w:sz w:val="28"/>
                            <w:szCs w:val="28"/>
                          </w:rPr>
                          <w:t>-</w:t>
                        </w:r>
                      </w:p>
                    </w:txbxContent>
                  </v:textbox>
                </v:shape>
                <w10:anchorlock/>
              </v:group>
            </w:pict>
          </mc:Fallback>
        </mc:AlternateContent>
      </w:r>
    </w:p>
    <w:p w:rsidR="00953ED5" w:rsidRPr="00A04D3B" w:rsidRDefault="00191FAB" w:rsidP="00A04D3B">
      <w:pPr>
        <w:pStyle w:val="Cita"/>
        <w:spacing w:before="240"/>
        <w:jc w:val="center"/>
        <w:rPr>
          <w:rFonts w:ascii="Arial" w:hAnsi="Arial" w:cs="Arial"/>
          <w:sz w:val="22"/>
          <w:szCs w:val="22"/>
        </w:rPr>
      </w:pPr>
      <w:bookmarkStart w:id="114" w:name="_Toc310237512"/>
      <w:r w:rsidRPr="00A04D3B">
        <w:rPr>
          <w:rFonts w:ascii="Arial" w:hAnsi="Arial" w:cs="Arial"/>
          <w:sz w:val="22"/>
          <w:szCs w:val="22"/>
        </w:rPr>
        <w:t>Fig. 5.3</w:t>
      </w:r>
      <w:r w:rsidR="00953ED5" w:rsidRPr="00A04D3B">
        <w:rPr>
          <w:rFonts w:ascii="Arial" w:hAnsi="Arial" w:cs="Arial"/>
          <w:sz w:val="22"/>
          <w:szCs w:val="22"/>
        </w:rPr>
        <w:t xml:space="preserve">  Esquema general de control en lazo cerrado</w:t>
      </w:r>
      <w:bookmarkEnd w:id="114"/>
    </w:p>
    <w:p w:rsidR="00A04D3B" w:rsidRDefault="00A04D3B" w:rsidP="00A04D3B">
      <w:pPr>
        <w:spacing w:before="240" w:after="0" w:line="360" w:lineRule="auto"/>
        <w:jc w:val="both"/>
        <w:rPr>
          <w:rFonts w:ascii="Arial" w:hAnsi="Arial" w:cs="Tahoma"/>
          <w:sz w:val="22"/>
          <w:szCs w:val="22"/>
        </w:rPr>
      </w:pPr>
    </w:p>
    <w:p w:rsidR="00A04D3B" w:rsidRDefault="00A04D3B" w:rsidP="00A04D3B">
      <w:pPr>
        <w:spacing w:before="240" w:after="0" w:line="360" w:lineRule="auto"/>
        <w:jc w:val="both"/>
        <w:rPr>
          <w:rFonts w:ascii="Arial" w:hAnsi="Arial" w:cs="Tahoma"/>
          <w:sz w:val="22"/>
          <w:szCs w:val="22"/>
        </w:rPr>
      </w:pPr>
    </w:p>
    <w:p w:rsidR="00953ED5" w:rsidRPr="00A04D3B" w:rsidRDefault="00953ED5" w:rsidP="00A04D3B">
      <w:pPr>
        <w:spacing w:after="0" w:line="360" w:lineRule="auto"/>
        <w:jc w:val="both"/>
        <w:rPr>
          <w:rFonts w:ascii="Arial" w:hAnsi="Arial" w:cs="Tahoma"/>
          <w:sz w:val="22"/>
          <w:szCs w:val="22"/>
        </w:rPr>
      </w:pPr>
      <w:r w:rsidRPr="00A04D3B">
        <w:rPr>
          <w:rFonts w:ascii="Arial" w:hAnsi="Arial" w:cs="Tahoma"/>
          <w:sz w:val="22"/>
          <w:szCs w:val="22"/>
        </w:rPr>
        <w:t>De acuerdo al método de Ziegler-Nichol</w:t>
      </w:r>
      <w:r w:rsidR="00453EE5" w:rsidRPr="00A04D3B">
        <w:rPr>
          <w:rFonts w:ascii="Arial" w:hAnsi="Arial" w:cs="Tahoma"/>
          <w:sz w:val="22"/>
          <w:szCs w:val="22"/>
        </w:rPr>
        <w:t>s</w:t>
      </w:r>
      <w:r w:rsidRPr="00A04D3B">
        <w:rPr>
          <w:rFonts w:ascii="Arial" w:hAnsi="Arial" w:cs="Tahoma"/>
          <w:sz w:val="22"/>
          <w:szCs w:val="22"/>
        </w:rPr>
        <w:t xml:space="preserve"> al variar</w:t>
      </w:r>
      <w:r w:rsidR="00F52FF5" w:rsidRPr="00A04D3B">
        <w:rPr>
          <w:rFonts w:ascii="Arial" w:hAnsi="Arial" w:cs="Tahoma"/>
          <w:sz w:val="22"/>
          <w:szCs w:val="22"/>
        </w:rPr>
        <w:t xml:space="preserve"> la ganancia</w:t>
      </w:r>
      <w:r w:rsidRPr="00A04D3B">
        <w:rPr>
          <w:rFonts w:ascii="Arial" w:hAnsi="Arial" w:cs="Tahoma"/>
          <w:sz w:val="22"/>
          <w:szCs w:val="22"/>
        </w:rPr>
        <w:t xml:space="preserve"> </w:t>
      </w:r>
      <w:r w:rsidRPr="00E9454E">
        <w:rPr>
          <w:rFonts w:ascii="Arial" w:hAnsi="Arial" w:cs="Tahoma"/>
          <w:i/>
          <w:sz w:val="22"/>
          <w:szCs w:val="22"/>
        </w:rPr>
        <w:t>Kp</w:t>
      </w:r>
      <w:r w:rsidRPr="00A04D3B">
        <w:rPr>
          <w:rFonts w:ascii="Arial" w:hAnsi="Arial" w:cs="Tahoma"/>
          <w:sz w:val="22"/>
          <w:szCs w:val="22"/>
        </w:rPr>
        <w:t xml:space="preserve"> hasta obtener oscilaciones se tiene l</w:t>
      </w:r>
      <w:r w:rsidR="00F52FF5" w:rsidRPr="00A04D3B">
        <w:rPr>
          <w:rFonts w:ascii="Arial" w:hAnsi="Arial" w:cs="Tahoma"/>
          <w:sz w:val="22"/>
          <w:szCs w:val="22"/>
        </w:rPr>
        <w:t>a respuesta en la fig. 5.4</w:t>
      </w:r>
      <w:r w:rsidRPr="00A04D3B">
        <w:rPr>
          <w:rFonts w:ascii="Arial" w:hAnsi="Arial" w:cs="Tahoma"/>
          <w:sz w:val="22"/>
          <w:szCs w:val="22"/>
        </w:rPr>
        <w:t xml:space="preserve">; la </w:t>
      </w:r>
      <w:r w:rsidR="00F52FF5" w:rsidRPr="00A04D3B">
        <w:rPr>
          <w:rFonts w:ascii="Arial" w:hAnsi="Arial" w:cs="Tahoma"/>
          <w:sz w:val="22"/>
          <w:szCs w:val="22"/>
        </w:rPr>
        <w:t xml:space="preserve">ganancia </w:t>
      </w:r>
      <w:r w:rsidRPr="00E9454E">
        <w:rPr>
          <w:rFonts w:ascii="Arial" w:hAnsi="Arial" w:cs="Tahoma"/>
          <w:i/>
          <w:sz w:val="22"/>
          <w:szCs w:val="22"/>
        </w:rPr>
        <w:t>K</w:t>
      </w:r>
      <w:r w:rsidRPr="00E9454E">
        <w:rPr>
          <w:rFonts w:ascii="Arial" w:hAnsi="Arial" w:cs="Tahoma"/>
          <w:i/>
          <w:sz w:val="22"/>
          <w:szCs w:val="22"/>
          <w:vertAlign w:val="subscript"/>
        </w:rPr>
        <w:t>cr</w:t>
      </w:r>
      <w:r w:rsidRPr="00A04D3B">
        <w:rPr>
          <w:rFonts w:ascii="Arial" w:hAnsi="Arial" w:cs="Tahoma"/>
          <w:sz w:val="22"/>
          <w:szCs w:val="22"/>
          <w:vertAlign w:val="subscript"/>
        </w:rPr>
        <w:t xml:space="preserve"> </w:t>
      </w:r>
      <w:r w:rsidRPr="00A04D3B">
        <w:rPr>
          <w:rFonts w:ascii="Arial" w:hAnsi="Arial" w:cs="Tahoma"/>
          <w:sz w:val="22"/>
          <w:szCs w:val="22"/>
        </w:rPr>
        <w:t xml:space="preserve">medida es de 6 y </w:t>
      </w:r>
      <w:r w:rsidRPr="00E9454E">
        <w:rPr>
          <w:rFonts w:ascii="Arial" w:hAnsi="Arial" w:cs="Tahoma"/>
          <w:i/>
          <w:sz w:val="22"/>
          <w:szCs w:val="22"/>
        </w:rPr>
        <w:t xml:space="preserve">Pcr </w:t>
      </w:r>
      <w:r w:rsidRPr="00A04D3B">
        <w:rPr>
          <w:rFonts w:ascii="Arial" w:hAnsi="Arial" w:cs="Tahoma"/>
          <w:sz w:val="22"/>
          <w:szCs w:val="22"/>
        </w:rPr>
        <w:t xml:space="preserve">de 25 ms por lo que aplicando las reglas de  Ziegler-Nichols </w:t>
      </w:r>
      <w:r w:rsidR="00F52FF5" w:rsidRPr="00A04D3B">
        <w:rPr>
          <w:rFonts w:ascii="Arial" w:hAnsi="Arial" w:cs="Tahoma"/>
          <w:sz w:val="22"/>
          <w:szCs w:val="22"/>
        </w:rPr>
        <w:t xml:space="preserve">se obtienen: </w:t>
      </w:r>
      <w:r w:rsidRPr="00E9454E">
        <w:rPr>
          <w:rFonts w:ascii="Arial" w:hAnsi="Arial" w:cs="Tahoma"/>
          <w:i/>
          <w:sz w:val="22"/>
          <w:szCs w:val="22"/>
        </w:rPr>
        <w:t>Kp</w:t>
      </w:r>
      <w:r w:rsidRPr="00A04D3B">
        <w:rPr>
          <w:rFonts w:ascii="Arial" w:hAnsi="Arial" w:cs="Tahoma"/>
          <w:sz w:val="22"/>
          <w:szCs w:val="22"/>
        </w:rPr>
        <w:t>=3.6 y Td=3.125e-5.</w:t>
      </w:r>
    </w:p>
    <w:p w:rsidR="00953ED5" w:rsidRDefault="00953ED5" w:rsidP="00F52FF5">
      <w:pPr>
        <w:spacing w:after="0" w:line="360" w:lineRule="auto"/>
        <w:jc w:val="center"/>
        <w:rPr>
          <w:rFonts w:ascii="Arial" w:hAnsi="Arial" w:cs="Tahoma"/>
          <w:szCs w:val="18"/>
        </w:rPr>
      </w:pPr>
      <w:r>
        <w:rPr>
          <w:rFonts w:ascii="Arial" w:hAnsi="Arial" w:cs="Tahoma"/>
          <w:noProof/>
          <w:szCs w:val="18"/>
          <w:lang w:val="es-MX" w:eastAsia="es-MX"/>
        </w:rPr>
        <w:drawing>
          <wp:inline distT="0" distB="0" distL="0" distR="0">
            <wp:extent cx="3162299" cy="2371725"/>
            <wp:effectExtent l="0" t="0" r="0" b="0"/>
            <wp:docPr id="22"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55" cstate="print"/>
                    <a:srcRect/>
                    <a:stretch>
                      <a:fillRect/>
                    </a:stretch>
                  </pic:blipFill>
                  <pic:spPr bwMode="auto">
                    <a:xfrm>
                      <a:off x="0" y="0"/>
                      <a:ext cx="3166433" cy="2374826"/>
                    </a:xfrm>
                    <a:prstGeom prst="rect">
                      <a:avLst/>
                    </a:prstGeom>
                    <a:noFill/>
                    <a:ln w="9525">
                      <a:noFill/>
                      <a:miter lim="800000"/>
                      <a:headEnd/>
                      <a:tailEnd/>
                    </a:ln>
                  </pic:spPr>
                </pic:pic>
              </a:graphicData>
            </a:graphic>
          </wp:inline>
        </w:drawing>
      </w:r>
    </w:p>
    <w:p w:rsidR="00953ED5" w:rsidRPr="00BD6539" w:rsidRDefault="00191FAB" w:rsidP="00F52FF5">
      <w:pPr>
        <w:pStyle w:val="Cita"/>
        <w:spacing w:after="0"/>
        <w:jc w:val="center"/>
        <w:rPr>
          <w:rFonts w:ascii="Arial" w:hAnsi="Arial" w:cs="Arial"/>
          <w:sz w:val="22"/>
          <w:szCs w:val="22"/>
        </w:rPr>
      </w:pPr>
      <w:bookmarkStart w:id="115" w:name="_Toc310237513"/>
      <w:r w:rsidRPr="00BD6539">
        <w:rPr>
          <w:rFonts w:ascii="Arial" w:hAnsi="Arial" w:cs="Arial"/>
          <w:sz w:val="22"/>
          <w:szCs w:val="22"/>
        </w:rPr>
        <w:t xml:space="preserve">Fig. 5.4 </w:t>
      </w:r>
      <w:r w:rsidR="00953ED5" w:rsidRPr="00BD6539">
        <w:rPr>
          <w:rFonts w:ascii="Arial" w:hAnsi="Arial" w:cs="Arial"/>
          <w:sz w:val="22"/>
          <w:szCs w:val="22"/>
        </w:rPr>
        <w:t xml:space="preserve"> Respuesta del sistema variando Kp</w:t>
      </w:r>
      <w:bookmarkEnd w:id="115"/>
    </w:p>
    <w:p w:rsidR="00BD6539" w:rsidRDefault="00BD6539" w:rsidP="00BD6539">
      <w:pPr>
        <w:spacing w:after="0" w:line="360" w:lineRule="auto"/>
        <w:jc w:val="both"/>
        <w:rPr>
          <w:rFonts w:ascii="Arial" w:hAnsi="Arial" w:cs="Tahoma"/>
          <w:szCs w:val="18"/>
        </w:rPr>
      </w:pPr>
    </w:p>
    <w:p w:rsidR="00953ED5" w:rsidRPr="00A04D3B" w:rsidRDefault="00953ED5" w:rsidP="00BD6539">
      <w:pPr>
        <w:spacing w:after="0" w:line="360" w:lineRule="auto"/>
        <w:jc w:val="both"/>
        <w:rPr>
          <w:rFonts w:ascii="Arial" w:hAnsi="Arial" w:cs="Tahoma"/>
          <w:sz w:val="22"/>
          <w:szCs w:val="22"/>
        </w:rPr>
      </w:pPr>
      <w:r w:rsidRPr="00A04D3B">
        <w:rPr>
          <w:rFonts w:ascii="Arial" w:hAnsi="Arial" w:cs="Tahoma"/>
          <w:sz w:val="22"/>
          <w:szCs w:val="22"/>
        </w:rPr>
        <w:t>La respuesta obtenida del sistema sinto</w:t>
      </w:r>
      <w:r w:rsidR="00F52FF5" w:rsidRPr="00A04D3B">
        <w:rPr>
          <w:rFonts w:ascii="Arial" w:hAnsi="Arial" w:cs="Tahoma"/>
          <w:sz w:val="22"/>
          <w:szCs w:val="22"/>
        </w:rPr>
        <w:t>nizado se muestra en la fig. 5.5</w:t>
      </w:r>
      <w:r w:rsidRPr="00A04D3B">
        <w:rPr>
          <w:rFonts w:ascii="Arial" w:hAnsi="Arial" w:cs="Tahoma"/>
          <w:sz w:val="22"/>
          <w:szCs w:val="22"/>
        </w:rPr>
        <w:t>.</w:t>
      </w:r>
      <w:r w:rsidR="00F52FF5" w:rsidRPr="00A04D3B">
        <w:rPr>
          <w:rFonts w:ascii="Arial" w:hAnsi="Arial" w:cs="Tahoma"/>
          <w:sz w:val="22"/>
          <w:szCs w:val="22"/>
        </w:rPr>
        <w:t xml:space="preserve"> y en la fig. 5.6</w:t>
      </w:r>
      <w:r w:rsidRPr="00A04D3B">
        <w:rPr>
          <w:rFonts w:ascii="Arial" w:hAnsi="Arial" w:cs="Tahoma"/>
          <w:sz w:val="22"/>
          <w:szCs w:val="22"/>
        </w:rPr>
        <w:t xml:space="preserve"> se muestra la respuesta del sistema aumentando el </w:t>
      </w:r>
      <w:r w:rsidRPr="00E9454E">
        <w:rPr>
          <w:rFonts w:ascii="Arial" w:hAnsi="Arial" w:cs="Tahoma"/>
          <w:i/>
          <w:sz w:val="22"/>
          <w:szCs w:val="22"/>
        </w:rPr>
        <w:t>Kp</w:t>
      </w:r>
      <w:r w:rsidRPr="00A04D3B">
        <w:rPr>
          <w:rFonts w:ascii="Arial" w:hAnsi="Arial" w:cs="Tahoma"/>
          <w:sz w:val="22"/>
          <w:szCs w:val="22"/>
        </w:rPr>
        <w:t>.</w:t>
      </w:r>
    </w:p>
    <w:tbl>
      <w:tblPr>
        <w:tblStyle w:val="Tablaconcuadrcula"/>
        <w:tblW w:w="0" w:type="auto"/>
        <w:tblLook w:val="04A0" w:firstRow="1" w:lastRow="0" w:firstColumn="1" w:lastColumn="0" w:noHBand="0" w:noVBand="1"/>
      </w:tblPr>
      <w:tblGrid>
        <w:gridCol w:w="4465"/>
        <w:gridCol w:w="4588"/>
      </w:tblGrid>
      <w:tr w:rsidR="00953ED5" w:rsidTr="00F52FF5">
        <w:tc>
          <w:tcPr>
            <w:tcW w:w="4410" w:type="dxa"/>
          </w:tcPr>
          <w:p w:rsidR="00953ED5" w:rsidRDefault="00953ED5" w:rsidP="00D87DB4">
            <w:pPr>
              <w:spacing w:line="360" w:lineRule="auto"/>
              <w:jc w:val="both"/>
              <w:rPr>
                <w:rFonts w:ascii="Arial" w:hAnsi="Arial" w:cs="Tahoma"/>
                <w:szCs w:val="18"/>
              </w:rPr>
            </w:pPr>
            <w:r w:rsidRPr="001B2C08">
              <w:rPr>
                <w:rFonts w:ascii="Arial" w:hAnsi="Arial" w:cs="Tahoma"/>
                <w:noProof/>
                <w:szCs w:val="18"/>
                <w:lang w:eastAsia="es-MX"/>
              </w:rPr>
              <w:drawing>
                <wp:inline distT="0" distB="0" distL="0" distR="0">
                  <wp:extent cx="2955925" cy="2216944"/>
                  <wp:effectExtent l="0" t="0" r="0" b="0"/>
                  <wp:docPr id="3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56" cstate="print"/>
                          <a:srcRect/>
                          <a:stretch>
                            <a:fillRect/>
                          </a:stretch>
                        </pic:blipFill>
                        <pic:spPr bwMode="auto">
                          <a:xfrm>
                            <a:off x="0" y="0"/>
                            <a:ext cx="2959076" cy="2219307"/>
                          </a:xfrm>
                          <a:prstGeom prst="rect">
                            <a:avLst/>
                          </a:prstGeom>
                          <a:noFill/>
                          <a:ln w="9525">
                            <a:noFill/>
                            <a:miter lim="800000"/>
                            <a:headEnd/>
                            <a:tailEnd/>
                          </a:ln>
                        </pic:spPr>
                      </pic:pic>
                    </a:graphicData>
                  </a:graphic>
                </wp:inline>
              </w:drawing>
            </w:r>
          </w:p>
        </w:tc>
        <w:tc>
          <w:tcPr>
            <w:tcW w:w="4643" w:type="dxa"/>
          </w:tcPr>
          <w:p w:rsidR="00953ED5" w:rsidRDefault="00953ED5" w:rsidP="00D87DB4">
            <w:pPr>
              <w:spacing w:line="360" w:lineRule="auto"/>
              <w:jc w:val="both"/>
              <w:rPr>
                <w:rFonts w:ascii="Arial" w:hAnsi="Arial" w:cs="Tahoma"/>
                <w:szCs w:val="18"/>
              </w:rPr>
            </w:pPr>
            <w:r w:rsidRPr="001B2C08">
              <w:rPr>
                <w:rFonts w:ascii="Arial" w:hAnsi="Arial" w:cs="Tahoma"/>
                <w:noProof/>
                <w:szCs w:val="18"/>
                <w:lang w:eastAsia="es-MX"/>
              </w:rPr>
              <w:drawing>
                <wp:inline distT="0" distB="0" distL="0" distR="0">
                  <wp:extent cx="3041649" cy="2281238"/>
                  <wp:effectExtent l="0" t="0" r="0" b="0"/>
                  <wp:docPr id="34"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57" cstate="print"/>
                          <a:srcRect/>
                          <a:stretch>
                            <a:fillRect/>
                          </a:stretch>
                        </pic:blipFill>
                        <pic:spPr bwMode="auto">
                          <a:xfrm>
                            <a:off x="0" y="0"/>
                            <a:ext cx="3047506" cy="2285631"/>
                          </a:xfrm>
                          <a:prstGeom prst="rect">
                            <a:avLst/>
                          </a:prstGeom>
                          <a:noFill/>
                          <a:ln w="9525">
                            <a:noFill/>
                            <a:miter lim="800000"/>
                            <a:headEnd/>
                            <a:tailEnd/>
                          </a:ln>
                        </pic:spPr>
                      </pic:pic>
                    </a:graphicData>
                  </a:graphic>
                </wp:inline>
              </w:drawing>
            </w:r>
          </w:p>
        </w:tc>
      </w:tr>
    </w:tbl>
    <w:p w:rsidR="00953ED5" w:rsidRPr="00BD6539" w:rsidRDefault="00191FAB" w:rsidP="00953ED5">
      <w:pPr>
        <w:pStyle w:val="Cita"/>
        <w:spacing w:after="0"/>
        <w:rPr>
          <w:rFonts w:ascii="Arial" w:hAnsi="Arial" w:cs="Arial"/>
          <w:sz w:val="20"/>
          <w:szCs w:val="20"/>
        </w:rPr>
      </w:pPr>
      <w:bookmarkStart w:id="116" w:name="_Toc310237514"/>
      <w:r w:rsidRPr="00BD6539">
        <w:rPr>
          <w:rFonts w:ascii="Arial" w:hAnsi="Arial" w:cs="Arial"/>
          <w:sz w:val="20"/>
          <w:szCs w:val="20"/>
        </w:rPr>
        <w:t>Fig. 5.5</w:t>
      </w:r>
      <w:r w:rsidR="00953ED5" w:rsidRPr="00BD6539">
        <w:rPr>
          <w:rFonts w:ascii="Arial" w:hAnsi="Arial" w:cs="Arial"/>
          <w:sz w:val="20"/>
          <w:szCs w:val="20"/>
        </w:rPr>
        <w:t xml:space="preserve">   Respuesta del sistema con                Fig. 5</w:t>
      </w:r>
      <w:r w:rsidRPr="00BD6539">
        <w:rPr>
          <w:rFonts w:ascii="Arial" w:hAnsi="Arial" w:cs="Arial"/>
          <w:sz w:val="20"/>
          <w:szCs w:val="20"/>
        </w:rPr>
        <w:t>.6</w:t>
      </w:r>
      <w:r w:rsidR="00953ED5" w:rsidRPr="00BD6539">
        <w:rPr>
          <w:rFonts w:ascii="Arial" w:hAnsi="Arial" w:cs="Arial"/>
          <w:sz w:val="20"/>
          <w:szCs w:val="20"/>
        </w:rPr>
        <w:t xml:space="preserve"> Respuesta del sistema aumentando</w:t>
      </w:r>
      <w:bookmarkEnd w:id="116"/>
      <w:r w:rsidR="00953ED5" w:rsidRPr="00BD6539">
        <w:rPr>
          <w:rFonts w:ascii="Arial" w:hAnsi="Arial" w:cs="Arial"/>
          <w:sz w:val="20"/>
          <w:szCs w:val="20"/>
        </w:rPr>
        <w:t xml:space="preserve"> </w:t>
      </w:r>
    </w:p>
    <w:p w:rsidR="00953ED5" w:rsidRPr="00BD6539" w:rsidRDefault="00953ED5" w:rsidP="00953ED5">
      <w:pPr>
        <w:pStyle w:val="Cita"/>
        <w:spacing w:after="0"/>
        <w:rPr>
          <w:rFonts w:ascii="Arial" w:hAnsi="Arial" w:cs="Arial"/>
          <w:sz w:val="20"/>
          <w:szCs w:val="20"/>
        </w:rPr>
      </w:pPr>
      <w:bookmarkStart w:id="117" w:name="_Toc310237515"/>
      <w:r w:rsidRPr="00BD6539">
        <w:rPr>
          <w:rFonts w:ascii="Arial" w:hAnsi="Arial" w:cs="Arial"/>
          <w:sz w:val="20"/>
          <w:szCs w:val="20"/>
        </w:rPr>
        <w:t>Kp=3.6, Td=3.125e-5 aprox.                             Kp=3.8</w:t>
      </w:r>
      <w:bookmarkEnd w:id="117"/>
    </w:p>
    <w:p w:rsidR="00953ED5" w:rsidRPr="001B2C08" w:rsidRDefault="00953ED5" w:rsidP="00953ED5"/>
    <w:p w:rsidR="00953ED5" w:rsidRPr="00A04D3B" w:rsidRDefault="00953ED5" w:rsidP="00407D8F">
      <w:pPr>
        <w:spacing w:line="360" w:lineRule="auto"/>
        <w:jc w:val="both"/>
        <w:rPr>
          <w:rFonts w:ascii="Arial" w:hAnsi="Arial" w:cs="Tahoma"/>
          <w:sz w:val="22"/>
          <w:szCs w:val="22"/>
        </w:rPr>
      </w:pPr>
      <w:r w:rsidRPr="00A04D3B">
        <w:rPr>
          <w:rFonts w:ascii="Arial" w:hAnsi="Arial" w:cs="Tahoma"/>
          <w:sz w:val="22"/>
          <w:szCs w:val="22"/>
        </w:rPr>
        <w:t xml:space="preserve">Como se puede observar en las respuestas del sistema utilizando un control PD, se tiene una deriva en donde va decayendo </w:t>
      </w:r>
      <w:r w:rsidRPr="00E9454E">
        <w:rPr>
          <w:rFonts w:ascii="Arial" w:hAnsi="Arial" w:cs="Tahoma"/>
          <w:i/>
          <w:sz w:val="22"/>
          <w:szCs w:val="22"/>
        </w:rPr>
        <w:t>z</w:t>
      </w:r>
      <w:r w:rsidRPr="00A04D3B">
        <w:rPr>
          <w:rFonts w:ascii="Arial" w:hAnsi="Arial" w:cs="Tahoma"/>
          <w:sz w:val="22"/>
          <w:szCs w:val="22"/>
        </w:rPr>
        <w:t xml:space="preserve">, es decir, el electroimán va perdiendo fuerza para sostener en una posición estable. </w:t>
      </w:r>
    </w:p>
    <w:p w:rsidR="00A04D3B" w:rsidRPr="00A04D3B" w:rsidRDefault="00A04D3B" w:rsidP="00953ED5">
      <w:pPr>
        <w:spacing w:line="360" w:lineRule="auto"/>
        <w:jc w:val="both"/>
        <w:rPr>
          <w:rFonts w:ascii="Arial" w:hAnsi="Arial" w:cs="Tahoma"/>
          <w:sz w:val="22"/>
          <w:szCs w:val="22"/>
        </w:rPr>
      </w:pPr>
    </w:p>
    <w:p w:rsidR="00953ED5" w:rsidRPr="00A04D3B" w:rsidRDefault="00953ED5" w:rsidP="00953ED5">
      <w:pPr>
        <w:spacing w:line="360" w:lineRule="auto"/>
        <w:jc w:val="both"/>
        <w:rPr>
          <w:rFonts w:ascii="Arial" w:hAnsi="Arial" w:cs="Tahoma"/>
          <w:sz w:val="22"/>
          <w:szCs w:val="22"/>
        </w:rPr>
      </w:pPr>
      <w:r w:rsidRPr="00A04D3B">
        <w:rPr>
          <w:rFonts w:ascii="Arial" w:hAnsi="Arial" w:cs="Tahoma"/>
          <w:sz w:val="22"/>
          <w:szCs w:val="22"/>
        </w:rPr>
        <w:t xml:space="preserve">Agregando un control integral además de adecuar la etapa de potencia para responder tanto en acción positiva como negativa </w:t>
      </w:r>
      <w:r w:rsidR="00A04D3B" w:rsidRPr="00BA1131">
        <w:rPr>
          <w:rFonts w:ascii="Arial" w:hAnsi="Arial" w:cs="Tahoma"/>
          <w:sz w:val="22"/>
          <w:szCs w:val="22"/>
        </w:rPr>
        <w:t>(Anexo C</w:t>
      </w:r>
      <w:r w:rsidRPr="00BA1131">
        <w:rPr>
          <w:rFonts w:ascii="Arial" w:hAnsi="Arial" w:cs="Tahoma"/>
          <w:sz w:val="22"/>
          <w:szCs w:val="22"/>
        </w:rPr>
        <w:t>),</w:t>
      </w:r>
      <w:r w:rsidRPr="00A04D3B">
        <w:rPr>
          <w:rFonts w:ascii="Arial" w:hAnsi="Arial" w:cs="Tahoma"/>
          <w:sz w:val="22"/>
          <w:szCs w:val="22"/>
        </w:rPr>
        <w:t xml:space="preserve"> </w:t>
      </w:r>
      <w:r w:rsidR="00F52FF5" w:rsidRPr="00A04D3B">
        <w:rPr>
          <w:rFonts w:ascii="Arial" w:hAnsi="Arial" w:cs="Tahoma"/>
          <w:sz w:val="22"/>
          <w:szCs w:val="22"/>
        </w:rPr>
        <w:t>y aplicando nuevamente</w:t>
      </w:r>
      <w:r w:rsidRPr="00A04D3B">
        <w:rPr>
          <w:rFonts w:ascii="Arial" w:hAnsi="Arial" w:cs="Tahoma"/>
          <w:sz w:val="22"/>
          <w:szCs w:val="22"/>
        </w:rPr>
        <w:t xml:space="preserve"> las reglas de Ziegler-Nichols para sintonizar el </w:t>
      </w:r>
      <w:r w:rsidRPr="00A04D3B">
        <w:rPr>
          <w:rFonts w:ascii="Arial" w:hAnsi="Arial" w:cs="Tahoma"/>
          <w:i/>
          <w:sz w:val="22"/>
          <w:szCs w:val="22"/>
        </w:rPr>
        <w:t>PID</w:t>
      </w:r>
      <w:r w:rsidR="00F52FF5" w:rsidRPr="00A04D3B">
        <w:rPr>
          <w:rFonts w:ascii="Arial" w:hAnsi="Arial" w:cs="Tahoma"/>
          <w:sz w:val="22"/>
          <w:szCs w:val="22"/>
        </w:rPr>
        <w:t xml:space="preserve">, </w:t>
      </w:r>
      <w:r w:rsidRPr="00A04D3B">
        <w:rPr>
          <w:rFonts w:ascii="Arial" w:hAnsi="Arial" w:cs="Tahoma"/>
          <w:sz w:val="22"/>
          <w:szCs w:val="22"/>
        </w:rPr>
        <w:t xml:space="preserve"> la salida obtenida del sistema de suspensión magné</w:t>
      </w:r>
      <w:r w:rsidR="00BD6539" w:rsidRPr="00A04D3B">
        <w:rPr>
          <w:rFonts w:ascii="Arial" w:hAnsi="Arial" w:cs="Tahoma"/>
          <w:sz w:val="22"/>
          <w:szCs w:val="22"/>
        </w:rPr>
        <w:t>tica se muestra en la figura 5.7</w:t>
      </w:r>
      <w:r w:rsidRPr="00A04D3B">
        <w:rPr>
          <w:rFonts w:ascii="Arial" w:hAnsi="Arial" w:cs="Tahoma"/>
          <w:sz w:val="22"/>
          <w:szCs w:val="22"/>
        </w:rPr>
        <w:t>.</w:t>
      </w:r>
    </w:p>
    <w:p w:rsidR="00953ED5" w:rsidRPr="00A04D3B" w:rsidRDefault="00953ED5" w:rsidP="00953ED5">
      <w:pPr>
        <w:spacing w:after="0" w:line="360" w:lineRule="auto"/>
        <w:jc w:val="center"/>
        <w:rPr>
          <w:rFonts w:ascii="Arial" w:hAnsi="Arial" w:cs="Tahoma"/>
          <w:sz w:val="22"/>
          <w:szCs w:val="22"/>
        </w:rPr>
      </w:pPr>
      <w:r w:rsidRPr="00A04D3B">
        <w:rPr>
          <w:rFonts w:ascii="Arial" w:hAnsi="Arial" w:cs="Tahoma"/>
          <w:noProof/>
          <w:sz w:val="22"/>
          <w:szCs w:val="22"/>
          <w:lang w:val="es-MX" w:eastAsia="es-MX"/>
        </w:rPr>
        <w:drawing>
          <wp:inline distT="0" distB="0" distL="0" distR="0">
            <wp:extent cx="3568699" cy="2676525"/>
            <wp:effectExtent l="0" t="0" r="0" b="0"/>
            <wp:docPr id="3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8" cstate="print"/>
                    <a:srcRect/>
                    <a:stretch>
                      <a:fillRect/>
                    </a:stretch>
                  </pic:blipFill>
                  <pic:spPr bwMode="auto">
                    <a:xfrm>
                      <a:off x="0" y="0"/>
                      <a:ext cx="3574882" cy="2681163"/>
                    </a:xfrm>
                    <a:prstGeom prst="rect">
                      <a:avLst/>
                    </a:prstGeom>
                    <a:noFill/>
                    <a:ln w="9525">
                      <a:noFill/>
                      <a:miter lim="800000"/>
                      <a:headEnd/>
                      <a:tailEnd/>
                    </a:ln>
                  </pic:spPr>
                </pic:pic>
              </a:graphicData>
            </a:graphic>
          </wp:inline>
        </w:drawing>
      </w:r>
    </w:p>
    <w:p w:rsidR="00953ED5" w:rsidRPr="00EC5FF3" w:rsidRDefault="00953ED5" w:rsidP="00953ED5">
      <w:pPr>
        <w:pStyle w:val="Cita"/>
        <w:spacing w:after="0"/>
        <w:jc w:val="center"/>
        <w:rPr>
          <w:rFonts w:ascii="Arial" w:hAnsi="Arial" w:cs="Arial"/>
          <w:sz w:val="22"/>
          <w:szCs w:val="22"/>
        </w:rPr>
      </w:pPr>
      <w:bookmarkStart w:id="118" w:name="_Toc310237516"/>
      <w:r w:rsidRPr="00EC5FF3">
        <w:rPr>
          <w:rFonts w:ascii="Arial" w:hAnsi="Arial" w:cs="Arial"/>
          <w:sz w:val="22"/>
          <w:szCs w:val="22"/>
        </w:rPr>
        <w:t>Fig. 5.</w:t>
      </w:r>
      <w:r w:rsidR="00191FAB">
        <w:rPr>
          <w:rFonts w:ascii="Arial" w:hAnsi="Arial" w:cs="Arial"/>
          <w:sz w:val="22"/>
          <w:szCs w:val="22"/>
        </w:rPr>
        <w:t>7</w:t>
      </w:r>
      <w:r w:rsidRPr="00EC5FF3">
        <w:rPr>
          <w:rFonts w:ascii="Arial" w:hAnsi="Arial" w:cs="Arial"/>
          <w:sz w:val="22"/>
          <w:szCs w:val="22"/>
        </w:rPr>
        <w:t xml:space="preserve">  Respuesta del sistema de suspensión magnética controlado</w:t>
      </w:r>
      <w:bookmarkEnd w:id="118"/>
    </w:p>
    <w:p w:rsidR="00953ED5" w:rsidRDefault="00953ED5" w:rsidP="00953ED5">
      <w:pPr>
        <w:spacing w:after="0"/>
        <w:jc w:val="both"/>
        <w:rPr>
          <w:rFonts w:ascii="Arial" w:hAnsi="Arial" w:cs="Arial"/>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Hasta ahora se tiene una respuesta del sistema en lazo cerrado, con esta respuesta se puede establecer un método de identificación y obtener la función de transferencia del sistema.</w:t>
      </w:r>
    </w:p>
    <w:p w:rsidR="00953ED5" w:rsidRPr="00A04D3B" w:rsidRDefault="00953ED5" w:rsidP="00204B40">
      <w:pPr>
        <w:pStyle w:val="Ttulo3"/>
        <w:spacing w:line="360" w:lineRule="auto"/>
        <w:jc w:val="both"/>
        <w:rPr>
          <w:rFonts w:ascii="Arial" w:hAnsi="Arial" w:cs="Arial"/>
          <w:color w:val="auto"/>
          <w:sz w:val="22"/>
          <w:szCs w:val="22"/>
        </w:rPr>
      </w:pPr>
      <w:r w:rsidRPr="00A04D3B">
        <w:rPr>
          <w:rFonts w:ascii="Arial" w:hAnsi="Arial" w:cs="Arial"/>
          <w:color w:val="auto"/>
          <w:sz w:val="22"/>
          <w:szCs w:val="22"/>
        </w:rPr>
        <w:t xml:space="preserve">5.2.1   Identificación por el método de mínimos cuadrados </w:t>
      </w:r>
      <w:r w:rsidR="00204B40" w:rsidRPr="00A04D3B">
        <w:rPr>
          <w:rFonts w:ascii="Arial" w:hAnsi="Arial" w:cs="Arial"/>
          <w:color w:val="auto"/>
          <w:sz w:val="22"/>
          <w:szCs w:val="22"/>
        </w:rPr>
        <w:t>utilizando ecuaciones de diferencias</w:t>
      </w:r>
    </w:p>
    <w:p w:rsidR="00953ED5" w:rsidRPr="00A04D3B" w:rsidRDefault="00953ED5" w:rsidP="00EB57BE">
      <w:pPr>
        <w:spacing w:before="240" w:after="0" w:line="360" w:lineRule="auto"/>
        <w:jc w:val="both"/>
        <w:rPr>
          <w:rFonts w:ascii="Arial" w:hAnsi="Arial" w:cs="Tahoma"/>
          <w:sz w:val="22"/>
          <w:szCs w:val="22"/>
        </w:rPr>
      </w:pPr>
      <w:r w:rsidRPr="00A04D3B">
        <w:rPr>
          <w:rFonts w:ascii="Arial" w:hAnsi="Arial" w:cs="Tahoma"/>
          <w:sz w:val="22"/>
          <w:szCs w:val="22"/>
        </w:rPr>
        <w:t>Como primera técnica, sea aplica una identificación por mínimos cuadrados:</w:t>
      </w:r>
    </w:p>
    <w:p w:rsidR="00953ED5" w:rsidRPr="00A04D3B" w:rsidRDefault="00BD06FF" w:rsidP="00EB57BE">
      <w:pPr>
        <w:spacing w:before="240" w:after="0" w:line="360" w:lineRule="auto"/>
        <w:jc w:val="center"/>
        <w:rPr>
          <w:rFonts w:ascii="Arial" w:hAnsi="Arial" w:cs="Tahoma"/>
          <w:sz w:val="22"/>
          <w:szCs w:val="22"/>
        </w:rPr>
      </w:pPr>
      <w:r w:rsidRPr="00A04D3B">
        <w:rPr>
          <w:rFonts w:ascii="Arial" w:hAnsi="Arial" w:cs="Tahoma"/>
          <w:position w:val="-10"/>
          <w:sz w:val="22"/>
          <w:szCs w:val="22"/>
        </w:rPr>
        <w:object w:dxaOrig="1719" w:dyaOrig="420">
          <v:shape id="_x0000_i1133" type="#_x0000_t75" style="width:86.05pt;height:20.55pt" o:ole="">
            <v:imagedata r:id="rId259" o:title=""/>
          </v:shape>
          <o:OLEObject Type="Embed" ProgID="Equation.3" ShapeID="_x0000_i1133" DrawAspect="Content" ObjectID="_1384153514" r:id="rId260"/>
        </w:object>
      </w:r>
    </w:p>
    <w:p w:rsidR="00953ED5" w:rsidRPr="00A04D3B" w:rsidRDefault="00953ED5" w:rsidP="00EB57BE">
      <w:pPr>
        <w:spacing w:before="240" w:after="0" w:line="360" w:lineRule="auto"/>
        <w:jc w:val="both"/>
        <w:rPr>
          <w:rFonts w:ascii="Arial" w:hAnsi="Arial" w:cs="Tahoma"/>
          <w:sz w:val="22"/>
          <w:szCs w:val="22"/>
        </w:rPr>
      </w:pPr>
      <w:r w:rsidRPr="00A04D3B">
        <w:rPr>
          <w:rFonts w:ascii="Arial" w:hAnsi="Arial" w:cs="Tahoma"/>
          <w:sz w:val="22"/>
          <w:szCs w:val="22"/>
        </w:rPr>
        <w:t>Para un segundo orden se obtienen los siguientes resultados (el programa se muestra en el anexo C) y la simulación del mode</w:t>
      </w:r>
      <w:r w:rsidR="00BD6539" w:rsidRPr="00A04D3B">
        <w:rPr>
          <w:rFonts w:ascii="Arial" w:hAnsi="Arial" w:cs="Tahoma"/>
          <w:sz w:val="22"/>
          <w:szCs w:val="22"/>
        </w:rPr>
        <w:t>lo en la figura 5.8</w:t>
      </w:r>
      <w:r w:rsidRPr="00A04D3B">
        <w:rPr>
          <w:rFonts w:ascii="Arial" w:hAnsi="Arial" w:cs="Tahoma"/>
          <w:sz w:val="22"/>
          <w:szCs w:val="22"/>
        </w:rPr>
        <w:t>:</w:t>
      </w:r>
    </w:p>
    <w:p w:rsidR="003A0E60" w:rsidRPr="00A04D3B" w:rsidRDefault="003A0E60" w:rsidP="00953ED5">
      <w:pPr>
        <w:rPr>
          <w:rFonts w:ascii="Arial" w:hAnsi="Arial" w:cs="Arial"/>
          <w:b/>
          <w:sz w:val="22"/>
          <w:szCs w:val="22"/>
        </w:rPr>
      </w:pPr>
    </w:p>
    <w:p w:rsidR="00953ED5" w:rsidRPr="00A04D3B" w:rsidRDefault="00953ED5" w:rsidP="00953ED5">
      <w:pPr>
        <w:rPr>
          <w:rFonts w:ascii="Arial" w:hAnsi="Arial" w:cs="Arial"/>
          <w:sz w:val="22"/>
          <w:szCs w:val="22"/>
        </w:rPr>
      </w:pPr>
      <w:r w:rsidRPr="00A04D3B">
        <w:rPr>
          <w:rFonts w:ascii="Arial" w:hAnsi="Arial" w:cs="Arial"/>
          <w:b/>
          <w:sz w:val="22"/>
          <w:szCs w:val="22"/>
        </w:rPr>
        <w:t>Salida:</w:t>
      </w:r>
      <w:r w:rsidRPr="00A04D3B">
        <w:rPr>
          <w:rFonts w:ascii="Arial" w:hAnsi="Arial" w:cs="Arial"/>
          <w:sz w:val="22"/>
          <w:szCs w:val="22"/>
        </w:rPr>
        <w:t xml:space="preserve"> sensor de posición de -2 a 2 V aproximadamente</w:t>
      </w:r>
    </w:p>
    <w:p w:rsidR="00953ED5" w:rsidRPr="00A04D3B" w:rsidRDefault="00953ED5" w:rsidP="00953ED5">
      <w:pPr>
        <w:rPr>
          <w:rFonts w:ascii="Arial" w:hAnsi="Arial" w:cs="Arial"/>
          <w:sz w:val="22"/>
          <w:szCs w:val="22"/>
        </w:rPr>
      </w:pPr>
      <w:r w:rsidRPr="00A04D3B">
        <w:rPr>
          <w:rFonts w:ascii="Arial" w:hAnsi="Arial" w:cs="Arial"/>
          <w:b/>
          <w:sz w:val="22"/>
          <w:szCs w:val="22"/>
        </w:rPr>
        <w:t>Entrada:</w:t>
      </w:r>
      <w:r w:rsidRPr="00A04D3B">
        <w:rPr>
          <w:rFonts w:ascii="Arial" w:hAnsi="Arial" w:cs="Arial"/>
          <w:sz w:val="22"/>
          <w:szCs w:val="22"/>
        </w:rPr>
        <w:t xml:space="preserve"> escalón de 0 V a 15 V </w:t>
      </w:r>
    </w:p>
    <w:p w:rsidR="00A04D3B" w:rsidRPr="00A04D3B" w:rsidRDefault="00A04D3B" w:rsidP="00953ED5">
      <w:pPr>
        <w:rPr>
          <w:rFonts w:ascii="Arial" w:hAnsi="Arial" w:cs="Arial"/>
          <w:sz w:val="22"/>
          <w:szCs w:val="22"/>
        </w:rPr>
      </w:pPr>
    </w:p>
    <w:p w:rsidR="00953ED5" w:rsidRPr="00A04D3B" w:rsidRDefault="00953ED5" w:rsidP="00953ED5">
      <w:pPr>
        <w:rPr>
          <w:rFonts w:ascii="Arial" w:hAnsi="Arial" w:cs="Arial"/>
          <w:b/>
          <w:sz w:val="22"/>
          <w:szCs w:val="22"/>
        </w:rPr>
      </w:pPr>
      <w:r w:rsidRPr="00A04D3B">
        <w:rPr>
          <w:rFonts w:ascii="Arial" w:hAnsi="Arial" w:cs="Arial"/>
          <w:sz w:val="22"/>
          <w:szCs w:val="22"/>
        </w:rPr>
        <w:t>Identificación de sistema</w:t>
      </w:r>
      <w:r w:rsidRPr="00A04D3B">
        <w:rPr>
          <w:rFonts w:ascii="Arial" w:hAnsi="Arial" w:cs="Arial"/>
          <w:b/>
          <w:sz w:val="22"/>
          <w:szCs w:val="22"/>
        </w:rPr>
        <w:t>, orden 2</w:t>
      </w:r>
    </w:p>
    <w:p w:rsidR="00953ED5" w:rsidRPr="00A04D3B" w:rsidRDefault="00953ED5" w:rsidP="00953ED5">
      <w:pPr>
        <w:spacing w:after="0"/>
        <w:rPr>
          <w:rFonts w:ascii="Arial" w:hAnsi="Arial" w:cs="Arial"/>
          <w:sz w:val="22"/>
          <w:szCs w:val="22"/>
        </w:rPr>
      </w:pPr>
      <w:r w:rsidRPr="00A04D3B">
        <w:rPr>
          <w:rFonts w:ascii="Arial" w:hAnsi="Arial" w:cs="Arial"/>
          <w:sz w:val="22"/>
          <w:szCs w:val="22"/>
        </w:rPr>
        <w:t>beta =</w:t>
      </w:r>
    </w:p>
    <w:p w:rsidR="00B33C4C" w:rsidRPr="00A04D3B" w:rsidRDefault="00B33C4C" w:rsidP="00953ED5">
      <w:pPr>
        <w:spacing w:after="0"/>
        <w:rPr>
          <w:rFonts w:ascii="Arial" w:hAnsi="Arial" w:cs="Arial"/>
          <w:sz w:val="22"/>
          <w:szCs w:val="22"/>
        </w:rPr>
      </w:pPr>
    </w:p>
    <w:p w:rsidR="00953ED5" w:rsidRPr="00A04D3B" w:rsidRDefault="00953ED5" w:rsidP="00953ED5">
      <w:pPr>
        <w:spacing w:after="0"/>
        <w:rPr>
          <w:rFonts w:ascii="Arial" w:hAnsi="Arial" w:cs="Arial"/>
          <w:sz w:val="22"/>
          <w:szCs w:val="22"/>
        </w:rPr>
      </w:pPr>
      <w:r w:rsidRPr="00A04D3B">
        <w:rPr>
          <w:rFonts w:ascii="Arial" w:hAnsi="Arial" w:cs="Arial"/>
          <w:sz w:val="22"/>
          <w:szCs w:val="22"/>
        </w:rPr>
        <w:t xml:space="preserve">   -1.5104</w:t>
      </w:r>
    </w:p>
    <w:p w:rsidR="00953ED5" w:rsidRPr="00A04D3B" w:rsidRDefault="00953ED5" w:rsidP="00953ED5">
      <w:pPr>
        <w:spacing w:after="0"/>
        <w:rPr>
          <w:rFonts w:ascii="Arial" w:hAnsi="Arial" w:cs="Arial"/>
          <w:sz w:val="22"/>
          <w:szCs w:val="22"/>
        </w:rPr>
      </w:pPr>
      <w:r w:rsidRPr="00A04D3B">
        <w:rPr>
          <w:rFonts w:ascii="Arial" w:hAnsi="Arial" w:cs="Arial"/>
          <w:sz w:val="22"/>
          <w:szCs w:val="22"/>
        </w:rPr>
        <w:t xml:space="preserve">    0.6936</w:t>
      </w:r>
    </w:p>
    <w:p w:rsidR="00953ED5" w:rsidRPr="00A04D3B" w:rsidRDefault="00953ED5" w:rsidP="00953ED5">
      <w:pPr>
        <w:spacing w:after="0"/>
        <w:rPr>
          <w:rFonts w:ascii="Arial" w:hAnsi="Arial" w:cs="Arial"/>
          <w:sz w:val="22"/>
          <w:szCs w:val="22"/>
        </w:rPr>
      </w:pPr>
      <w:r w:rsidRPr="00A04D3B">
        <w:rPr>
          <w:rFonts w:ascii="Arial" w:hAnsi="Arial" w:cs="Arial"/>
          <w:sz w:val="22"/>
          <w:szCs w:val="22"/>
        </w:rPr>
        <w:t xml:space="preserve">   -0.0111</w:t>
      </w:r>
    </w:p>
    <w:p w:rsidR="00953ED5" w:rsidRPr="00A04D3B" w:rsidRDefault="00953ED5" w:rsidP="00953ED5">
      <w:pPr>
        <w:spacing w:after="0"/>
        <w:rPr>
          <w:rFonts w:ascii="Arial" w:hAnsi="Arial" w:cs="Arial"/>
          <w:sz w:val="22"/>
          <w:szCs w:val="22"/>
        </w:rPr>
      </w:pPr>
      <w:r w:rsidRPr="00A04D3B">
        <w:rPr>
          <w:rFonts w:ascii="Arial" w:hAnsi="Arial" w:cs="Arial"/>
          <w:sz w:val="22"/>
          <w:szCs w:val="22"/>
        </w:rPr>
        <w:t xml:space="preserve">    0.0221</w:t>
      </w:r>
    </w:p>
    <w:p w:rsidR="00953ED5" w:rsidRPr="00A04D3B" w:rsidRDefault="00953ED5" w:rsidP="00953ED5">
      <w:pPr>
        <w:spacing w:after="0"/>
        <w:rPr>
          <w:rFonts w:ascii="Arial" w:hAnsi="Arial" w:cs="Arial"/>
          <w:sz w:val="22"/>
          <w:szCs w:val="22"/>
        </w:rPr>
      </w:pPr>
    </w:p>
    <w:p w:rsidR="00953ED5" w:rsidRPr="00A04D3B" w:rsidRDefault="00953ED5" w:rsidP="00953ED5">
      <w:pPr>
        <w:spacing w:after="0"/>
        <w:rPr>
          <w:rFonts w:ascii="Arial" w:hAnsi="Arial" w:cs="Arial"/>
          <w:sz w:val="22"/>
          <w:szCs w:val="22"/>
        </w:rPr>
      </w:pPr>
      <w:r w:rsidRPr="00A04D3B">
        <w:rPr>
          <w:rFonts w:ascii="Arial" w:hAnsi="Arial" w:cs="Arial"/>
          <w:sz w:val="22"/>
          <w:szCs w:val="22"/>
        </w:rPr>
        <w:t>e =   2.1040</w:t>
      </w:r>
    </w:p>
    <w:p w:rsidR="00953ED5" w:rsidRPr="00A04D3B" w:rsidRDefault="00953ED5" w:rsidP="00953ED5">
      <w:pPr>
        <w:spacing w:after="0"/>
        <w:rPr>
          <w:rFonts w:ascii="Arial" w:hAnsi="Arial" w:cs="Arial"/>
          <w:sz w:val="22"/>
          <w:szCs w:val="22"/>
        </w:rPr>
      </w:pPr>
    </w:p>
    <w:p w:rsidR="00953ED5" w:rsidRPr="00A04D3B" w:rsidRDefault="00953ED5" w:rsidP="00953ED5">
      <w:pPr>
        <w:spacing w:after="0"/>
        <w:rPr>
          <w:rFonts w:ascii="Arial" w:hAnsi="Arial" w:cs="Arial"/>
          <w:sz w:val="22"/>
          <w:szCs w:val="22"/>
        </w:rPr>
      </w:pPr>
      <w:r w:rsidRPr="00A04D3B">
        <w:rPr>
          <w:rFonts w:ascii="Arial" w:hAnsi="Arial" w:cs="Arial"/>
          <w:sz w:val="22"/>
          <w:szCs w:val="22"/>
        </w:rPr>
        <w:t xml:space="preserve">El ajuste de curva tiene un 97.90% </w:t>
      </w:r>
    </w:p>
    <w:p w:rsidR="00953ED5" w:rsidRDefault="00953ED5" w:rsidP="00953ED5">
      <w:pPr>
        <w:spacing w:after="0"/>
        <w:jc w:val="center"/>
      </w:pPr>
      <w:r>
        <w:rPr>
          <w:noProof/>
          <w:lang w:val="es-MX" w:eastAsia="es-MX"/>
        </w:rPr>
        <w:drawing>
          <wp:inline distT="0" distB="0" distL="0" distR="0">
            <wp:extent cx="3846602" cy="2886098"/>
            <wp:effectExtent l="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1" cstate="print"/>
                    <a:srcRect/>
                    <a:stretch>
                      <a:fillRect/>
                    </a:stretch>
                  </pic:blipFill>
                  <pic:spPr bwMode="auto">
                    <a:xfrm>
                      <a:off x="0" y="0"/>
                      <a:ext cx="3851115" cy="2889484"/>
                    </a:xfrm>
                    <a:prstGeom prst="rect">
                      <a:avLst/>
                    </a:prstGeom>
                    <a:noFill/>
                    <a:ln w="9525">
                      <a:noFill/>
                      <a:miter lim="800000"/>
                      <a:headEnd/>
                      <a:tailEnd/>
                    </a:ln>
                  </pic:spPr>
                </pic:pic>
              </a:graphicData>
            </a:graphic>
          </wp:inline>
        </w:drawing>
      </w:r>
    </w:p>
    <w:p w:rsidR="00953ED5" w:rsidRPr="00A34E5A" w:rsidRDefault="00953ED5" w:rsidP="00953ED5">
      <w:pPr>
        <w:pStyle w:val="Cita"/>
        <w:jc w:val="center"/>
        <w:rPr>
          <w:rFonts w:ascii="Arial" w:hAnsi="Arial" w:cs="Arial"/>
          <w:sz w:val="22"/>
          <w:szCs w:val="22"/>
        </w:rPr>
      </w:pPr>
      <w:bookmarkStart w:id="119" w:name="_Toc310237517"/>
      <w:r w:rsidRPr="00A34E5A">
        <w:rPr>
          <w:rFonts w:ascii="Arial" w:hAnsi="Arial" w:cs="Arial"/>
          <w:sz w:val="22"/>
          <w:szCs w:val="22"/>
        </w:rPr>
        <w:t>Fig. 5.</w:t>
      </w:r>
      <w:r w:rsidR="00191FAB">
        <w:rPr>
          <w:rFonts w:ascii="Arial" w:hAnsi="Arial" w:cs="Arial"/>
          <w:sz w:val="22"/>
          <w:szCs w:val="22"/>
        </w:rPr>
        <w:t>8</w:t>
      </w:r>
      <w:r w:rsidRPr="00A34E5A">
        <w:rPr>
          <w:rFonts w:ascii="Arial" w:hAnsi="Arial" w:cs="Arial"/>
          <w:sz w:val="22"/>
          <w:szCs w:val="22"/>
        </w:rPr>
        <w:t xml:space="preserve">  Ajuste de curva con mínimos cuadrados orden 2</w:t>
      </w:r>
      <w:bookmarkEnd w:id="119"/>
      <w:r w:rsidRPr="00A34E5A">
        <w:rPr>
          <w:rFonts w:ascii="Arial" w:hAnsi="Arial" w:cs="Arial"/>
          <w:sz w:val="22"/>
          <w:szCs w:val="22"/>
        </w:rPr>
        <w:t xml:space="preserve"> </w:t>
      </w:r>
    </w:p>
    <w:p w:rsidR="00953ED5" w:rsidRDefault="00953ED5" w:rsidP="00953ED5">
      <w:pPr>
        <w:spacing w:after="0" w:line="360" w:lineRule="auto"/>
        <w:jc w:val="both"/>
        <w:rPr>
          <w:rFonts w:ascii="Arial" w:hAnsi="Arial" w:cs="Arial"/>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La ecuación en diferencias</w:t>
      </w:r>
      <w:r w:rsidR="003A0E60" w:rsidRPr="00A04D3B">
        <w:rPr>
          <w:rFonts w:ascii="Arial" w:hAnsi="Arial" w:cs="Arial"/>
          <w:sz w:val="22"/>
          <w:szCs w:val="22"/>
        </w:rPr>
        <w:t xml:space="preserve"> para un segundo orden</w:t>
      </w:r>
      <w:r w:rsidRPr="00A04D3B">
        <w:rPr>
          <w:rFonts w:ascii="Arial" w:hAnsi="Arial" w:cs="Arial"/>
          <w:sz w:val="22"/>
          <w:szCs w:val="22"/>
        </w:rPr>
        <w:t xml:space="preserve"> queda como:</w:t>
      </w:r>
    </w:p>
    <w:p w:rsidR="00953ED5" w:rsidRPr="009215F3" w:rsidRDefault="00953ED5" w:rsidP="00953ED5">
      <w:pPr>
        <w:jc w:val="center"/>
        <w:rPr>
          <w:rFonts w:ascii="Arial" w:eastAsiaTheme="minorEastAsia" w:hAnsi="Arial" w:cs="Arial"/>
        </w:rPr>
      </w:pPr>
      <m:oMath>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-1.5104y</m:t>
        </m:r>
        <m:d>
          <m:dPr>
            <m:ctrlPr>
              <w:rPr>
                <w:rFonts w:ascii="Cambria Math" w:hAnsi="Cambria Math"/>
                <w:i/>
              </w:rPr>
            </m:ctrlPr>
          </m:dPr>
          <m:e>
            <m:r>
              <w:rPr>
                <w:rFonts w:ascii="Cambria Math" w:hAnsi="Cambria Math"/>
              </w:rPr>
              <m:t>k-1</m:t>
            </m:r>
          </m:e>
        </m:d>
        <m:r>
          <w:rPr>
            <w:rFonts w:ascii="Cambria Math" w:hAnsi="Cambria Math"/>
          </w:rPr>
          <m:t>+0.6936y</m:t>
        </m:r>
        <m:d>
          <m:dPr>
            <m:ctrlPr>
              <w:rPr>
                <w:rFonts w:ascii="Cambria Math" w:hAnsi="Cambria Math"/>
                <w:i/>
              </w:rPr>
            </m:ctrlPr>
          </m:dPr>
          <m:e>
            <m:r>
              <w:rPr>
                <w:rFonts w:ascii="Cambria Math" w:hAnsi="Cambria Math"/>
              </w:rPr>
              <m:t>k-2</m:t>
            </m:r>
          </m:e>
        </m:d>
        <m:r>
          <w:rPr>
            <w:rFonts w:ascii="Cambria Math" w:hAnsi="Cambria Math"/>
          </w:rPr>
          <m:t>=-0.0111u</m:t>
        </m:r>
        <m:d>
          <m:dPr>
            <m:ctrlPr>
              <w:rPr>
                <w:rFonts w:ascii="Cambria Math" w:hAnsi="Cambria Math"/>
                <w:i/>
              </w:rPr>
            </m:ctrlPr>
          </m:dPr>
          <m:e>
            <m:r>
              <w:rPr>
                <w:rFonts w:ascii="Cambria Math" w:hAnsi="Cambria Math"/>
              </w:rPr>
              <m:t>k-1</m:t>
            </m:r>
          </m:e>
        </m:d>
        <m:r>
          <w:rPr>
            <w:rFonts w:ascii="Cambria Math" w:hAnsi="Cambria Math"/>
          </w:rPr>
          <m:t>+0.0221u</m:t>
        </m:r>
        <m:d>
          <m:dPr>
            <m:ctrlPr>
              <w:rPr>
                <w:rFonts w:ascii="Cambria Math" w:hAnsi="Cambria Math"/>
                <w:i/>
              </w:rPr>
            </m:ctrlPr>
          </m:dPr>
          <m:e>
            <m:r>
              <w:rPr>
                <w:rFonts w:ascii="Cambria Math" w:hAnsi="Cambria Math"/>
              </w:rPr>
              <m:t>k-2</m:t>
            </m:r>
          </m:e>
        </m:d>
      </m:oMath>
      <w:r>
        <w:rPr>
          <w:rFonts w:eastAsiaTheme="minorEastAsia"/>
        </w:rPr>
        <w:tab/>
      </w:r>
      <w:r>
        <w:rPr>
          <w:rFonts w:ascii="Arial" w:eastAsiaTheme="minorEastAsia" w:hAnsi="Arial" w:cs="Arial"/>
          <w:sz w:val="20"/>
          <w:szCs w:val="20"/>
        </w:rPr>
        <w:t>ec.</w:t>
      </w:r>
      <w:r w:rsidRPr="009215F3">
        <w:rPr>
          <w:rFonts w:ascii="Arial" w:eastAsiaTheme="minorEastAsia" w:hAnsi="Arial" w:cs="Arial"/>
          <w:sz w:val="20"/>
          <w:szCs w:val="20"/>
        </w:rPr>
        <w:t>5.</w:t>
      </w:r>
      <w:r w:rsidR="00BD6539">
        <w:rPr>
          <w:rFonts w:ascii="Arial" w:eastAsiaTheme="minorEastAsia" w:hAnsi="Arial" w:cs="Arial"/>
          <w:sz w:val="20"/>
          <w:szCs w:val="20"/>
        </w:rPr>
        <w:t>3</w:t>
      </w:r>
    </w:p>
    <w:p w:rsidR="00953ED5" w:rsidRPr="00A04D3B" w:rsidRDefault="00953ED5" w:rsidP="00A04D3B">
      <w:pPr>
        <w:spacing w:line="360" w:lineRule="auto"/>
        <w:jc w:val="both"/>
        <w:rPr>
          <w:rFonts w:ascii="Arial" w:eastAsiaTheme="minorEastAsia" w:hAnsi="Arial" w:cs="Arial"/>
          <w:sz w:val="22"/>
          <w:szCs w:val="22"/>
        </w:rPr>
      </w:pPr>
      <w:r w:rsidRPr="00A04D3B">
        <w:rPr>
          <w:rFonts w:ascii="Arial" w:eastAsiaTheme="minorEastAsia" w:hAnsi="Arial" w:cs="Arial"/>
          <w:sz w:val="22"/>
          <w:szCs w:val="22"/>
        </w:rPr>
        <w:t>La ecuación 5.</w:t>
      </w:r>
      <w:r w:rsidR="00BD6539" w:rsidRPr="00A04D3B">
        <w:rPr>
          <w:rFonts w:ascii="Arial" w:eastAsiaTheme="minorEastAsia" w:hAnsi="Arial" w:cs="Arial"/>
          <w:sz w:val="22"/>
          <w:szCs w:val="22"/>
        </w:rPr>
        <w:t>3</w:t>
      </w:r>
      <w:r w:rsidRPr="00A04D3B">
        <w:rPr>
          <w:rFonts w:ascii="Arial" w:eastAsiaTheme="minorEastAsia" w:hAnsi="Arial" w:cs="Arial"/>
          <w:sz w:val="22"/>
          <w:szCs w:val="22"/>
        </w:rPr>
        <w:t>, representa el sistema de suspensión magnética en lazo cerrado incluyendo un control PID.</w:t>
      </w:r>
      <w:r w:rsidRPr="00A04D3B">
        <w:rPr>
          <w:rFonts w:ascii="Arial" w:eastAsiaTheme="minorEastAsia" w:hAnsi="Arial" w:cs="Arial"/>
          <w:sz w:val="22"/>
          <w:szCs w:val="22"/>
        </w:rPr>
        <w:tab/>
      </w:r>
      <w:r w:rsidRPr="00A04D3B">
        <w:rPr>
          <w:rFonts w:ascii="Arial" w:eastAsiaTheme="minorEastAsia" w:hAnsi="Arial" w:cs="Arial"/>
          <w:sz w:val="22"/>
          <w:szCs w:val="22"/>
        </w:rPr>
        <w:tab/>
      </w:r>
      <w:r w:rsidRPr="00A04D3B">
        <w:rPr>
          <w:rFonts w:ascii="Arial" w:eastAsiaTheme="minorEastAsia" w:hAnsi="Arial" w:cs="Arial"/>
          <w:sz w:val="22"/>
          <w:szCs w:val="22"/>
        </w:rPr>
        <w:tab/>
      </w:r>
    </w:p>
    <w:p w:rsidR="00953ED5" w:rsidRPr="00A04D3B" w:rsidRDefault="00953ED5" w:rsidP="00A04D3B">
      <w:pPr>
        <w:spacing w:after="0" w:line="360" w:lineRule="auto"/>
        <w:jc w:val="both"/>
        <w:rPr>
          <w:rFonts w:ascii="Arial" w:hAnsi="Arial" w:cs="Arial"/>
          <w:sz w:val="22"/>
          <w:szCs w:val="22"/>
        </w:rPr>
      </w:pPr>
      <w:r w:rsidRPr="00A04D3B">
        <w:rPr>
          <w:rFonts w:ascii="Arial" w:hAnsi="Arial" w:cs="Arial"/>
          <w:sz w:val="22"/>
          <w:szCs w:val="22"/>
        </w:rPr>
        <w:t>La ecuación general en tiempo continuo para un sistema de segundo orden está definido como [</w:t>
      </w:r>
      <w:r w:rsidR="00F82FD8">
        <w:rPr>
          <w:rFonts w:ascii="Arial" w:hAnsi="Arial" w:cs="Arial"/>
          <w:sz w:val="22"/>
          <w:szCs w:val="22"/>
        </w:rPr>
        <w:t>Ogata, 2008</w:t>
      </w:r>
      <w:r w:rsidRPr="00A04D3B">
        <w:rPr>
          <w:rFonts w:ascii="Arial" w:hAnsi="Arial" w:cs="Arial"/>
          <w:sz w:val="22"/>
          <w:szCs w:val="22"/>
        </w:rPr>
        <w:t>]:</w:t>
      </w:r>
    </w:p>
    <w:p w:rsidR="00953ED5" w:rsidRPr="009215F3" w:rsidRDefault="00BD06FF" w:rsidP="00953ED5">
      <w:pPr>
        <w:spacing w:after="0" w:line="360" w:lineRule="auto"/>
        <w:jc w:val="right"/>
        <w:rPr>
          <w:rFonts w:ascii="Arial" w:hAnsi="Arial" w:cs="Arial"/>
          <w:sz w:val="20"/>
          <w:szCs w:val="20"/>
        </w:rPr>
      </w:pPr>
      <w:r w:rsidRPr="00564D0F">
        <w:rPr>
          <w:rFonts w:ascii="Arial" w:hAnsi="Arial" w:cs="Arial"/>
          <w:position w:val="-30"/>
        </w:rPr>
        <w:object w:dxaOrig="2040" w:dyaOrig="700">
          <v:shape id="_x0000_i1134" type="#_x0000_t75" style="width:102.85pt;height:34.6pt" o:ole="">
            <v:imagedata r:id="rId262" o:title=""/>
          </v:shape>
          <o:OLEObject Type="Embed" ProgID="Equation.3" ShapeID="_x0000_i1134" DrawAspect="Content" ObjectID="_1384153515" r:id="rId263"/>
        </w:object>
      </w:r>
      <w:r w:rsidR="00953ED5">
        <w:rPr>
          <w:rFonts w:ascii="Arial" w:hAnsi="Arial" w:cs="Arial"/>
          <w:position w:val="-30"/>
        </w:rPr>
        <w:t xml:space="preserve">                                           </w:t>
      </w:r>
      <w:r w:rsidR="00953ED5" w:rsidRPr="009215F3">
        <w:rPr>
          <w:rFonts w:ascii="Arial" w:hAnsi="Arial" w:cs="Arial"/>
          <w:position w:val="-30"/>
          <w:sz w:val="20"/>
          <w:szCs w:val="20"/>
        </w:rPr>
        <w:t>ec. 5.</w:t>
      </w:r>
      <w:r w:rsidR="00BD6539">
        <w:rPr>
          <w:rFonts w:ascii="Arial" w:hAnsi="Arial" w:cs="Arial"/>
          <w:position w:val="-30"/>
          <w:sz w:val="20"/>
          <w:szCs w:val="20"/>
        </w:rPr>
        <w:t>4</w:t>
      </w: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La ecuación de segundo orden 5.3  está representada de manera discreta como [</w:t>
      </w:r>
      <w:r w:rsidR="00F82FD8">
        <w:rPr>
          <w:rFonts w:ascii="Arial" w:hAnsi="Arial" w:cs="Arial"/>
          <w:sz w:val="22"/>
          <w:szCs w:val="22"/>
        </w:rPr>
        <w:t>Eronini, 2001</w:t>
      </w:r>
      <w:r w:rsidRPr="00A04D3B">
        <w:rPr>
          <w:rFonts w:ascii="Arial" w:hAnsi="Arial" w:cs="Arial"/>
          <w:sz w:val="22"/>
          <w:szCs w:val="22"/>
        </w:rPr>
        <w:t>]:</w:t>
      </w:r>
    </w:p>
    <w:p w:rsidR="00953ED5" w:rsidRPr="00A04D3B" w:rsidRDefault="00953ED5" w:rsidP="00953ED5">
      <w:pPr>
        <w:spacing w:after="0" w:line="360" w:lineRule="auto"/>
        <w:jc w:val="center"/>
        <w:rPr>
          <w:rFonts w:ascii="Arial" w:hAnsi="Arial" w:cs="Arial"/>
          <w:position w:val="-10"/>
          <w:sz w:val="22"/>
          <w:szCs w:val="22"/>
        </w:rPr>
      </w:pPr>
      <w:r w:rsidRPr="00A04D3B">
        <w:rPr>
          <w:rFonts w:ascii="Arial" w:hAnsi="Arial" w:cs="Arial"/>
          <w:position w:val="-10"/>
          <w:sz w:val="22"/>
          <w:szCs w:val="22"/>
        </w:rPr>
        <w:object w:dxaOrig="8440" w:dyaOrig="360">
          <v:shape id="_x0000_i1135" type="#_x0000_t75" style="width:422.65pt;height:17.75pt" o:ole="">
            <v:imagedata r:id="rId264" o:title=""/>
          </v:shape>
          <o:OLEObject Type="Embed" ProgID="Equation.3" ShapeID="_x0000_i1135" DrawAspect="Content" ObjectID="_1384153516" r:id="rId265"/>
        </w:object>
      </w:r>
      <w:r w:rsidRPr="00A04D3B">
        <w:rPr>
          <w:rFonts w:ascii="Arial" w:hAnsi="Arial" w:cs="Arial"/>
          <w:position w:val="-10"/>
          <w:sz w:val="22"/>
          <w:szCs w:val="22"/>
        </w:rPr>
        <w:t xml:space="preserve"> </w:t>
      </w:r>
    </w:p>
    <w:p w:rsidR="00953ED5" w:rsidRPr="00A04D3B" w:rsidRDefault="003204F6" w:rsidP="00953ED5">
      <w:pPr>
        <w:spacing w:after="0" w:line="360" w:lineRule="auto"/>
        <w:jc w:val="center"/>
        <w:rPr>
          <w:rFonts w:ascii="Arial" w:hAnsi="Arial" w:cs="Arial"/>
          <w:position w:val="-10"/>
          <w:sz w:val="22"/>
          <w:szCs w:val="22"/>
        </w:rPr>
      </w:pPr>
      <w:r w:rsidRPr="00A04D3B">
        <w:rPr>
          <w:rFonts w:ascii="Arial" w:hAnsi="Arial" w:cs="Arial"/>
          <w:position w:val="-10"/>
          <w:sz w:val="22"/>
          <w:szCs w:val="22"/>
        </w:rPr>
        <w:t>ec. 5.5</w:t>
      </w:r>
    </w:p>
    <w:p w:rsidR="00953ED5" w:rsidRPr="00A04D3B" w:rsidRDefault="009D2D5E" w:rsidP="00953ED5">
      <w:pPr>
        <w:spacing w:after="0" w:line="360" w:lineRule="auto"/>
        <w:jc w:val="both"/>
        <w:rPr>
          <w:rFonts w:ascii="Arial" w:hAnsi="Arial" w:cs="Arial"/>
          <w:sz w:val="22"/>
          <w:szCs w:val="22"/>
        </w:rPr>
      </w:pPr>
      <w:r w:rsidRPr="00A04D3B">
        <w:rPr>
          <w:rFonts w:ascii="Arial" w:hAnsi="Arial" w:cs="Arial"/>
          <w:sz w:val="22"/>
          <w:szCs w:val="22"/>
        </w:rPr>
        <w:t xml:space="preserve">Igualando las ecuaciones 5.3 </w:t>
      </w:r>
      <w:r w:rsidR="00953ED5" w:rsidRPr="00A04D3B">
        <w:rPr>
          <w:rFonts w:ascii="Arial" w:hAnsi="Arial" w:cs="Arial"/>
          <w:sz w:val="22"/>
          <w:szCs w:val="22"/>
        </w:rPr>
        <w:t xml:space="preserve"> y</w:t>
      </w:r>
      <w:r w:rsidRPr="00A04D3B">
        <w:rPr>
          <w:rFonts w:ascii="Arial" w:hAnsi="Arial" w:cs="Arial"/>
          <w:sz w:val="22"/>
          <w:szCs w:val="22"/>
        </w:rPr>
        <w:t xml:space="preserve"> </w:t>
      </w:r>
      <w:r w:rsidR="00953ED5" w:rsidRPr="00A04D3B">
        <w:rPr>
          <w:rFonts w:ascii="Arial" w:hAnsi="Arial" w:cs="Arial"/>
          <w:sz w:val="22"/>
          <w:szCs w:val="22"/>
        </w:rPr>
        <w:t xml:space="preserve"> 5.</w:t>
      </w:r>
      <w:r w:rsidRPr="00A04D3B">
        <w:rPr>
          <w:rFonts w:ascii="Arial" w:hAnsi="Arial" w:cs="Arial"/>
          <w:sz w:val="22"/>
          <w:szCs w:val="22"/>
        </w:rPr>
        <w:t>5</w:t>
      </w:r>
      <w:r w:rsidR="00953ED5" w:rsidRPr="00A04D3B">
        <w:rPr>
          <w:rFonts w:ascii="Arial" w:hAnsi="Arial" w:cs="Arial"/>
          <w:sz w:val="22"/>
          <w:szCs w:val="22"/>
        </w:rPr>
        <w:t xml:space="preserve"> se puede obtener los coeficientes de la función de transferencia con:</w:t>
      </w:r>
    </w:p>
    <w:p w:rsidR="00953ED5" w:rsidRDefault="00953ED5" w:rsidP="00560EAE">
      <w:pPr>
        <w:spacing w:before="240" w:after="0" w:line="360" w:lineRule="auto"/>
        <w:jc w:val="both"/>
        <w:rPr>
          <w:rFonts w:ascii="Arial" w:hAnsi="Arial" w:cs="Arial"/>
        </w:rPr>
      </w:pPr>
      <w:r w:rsidRPr="00816B7F">
        <w:rPr>
          <w:rFonts w:ascii="Arial" w:hAnsi="Arial" w:cs="Arial"/>
          <w:position w:val="-68"/>
        </w:rPr>
        <w:object w:dxaOrig="2720" w:dyaOrig="1480">
          <v:shape id="_x0000_i1136" type="#_x0000_t75" style="width:135.6pt;height:73.85pt" o:ole="">
            <v:imagedata r:id="rId266" o:title=""/>
          </v:shape>
          <o:OLEObject Type="Embed" ProgID="Equation.3" ShapeID="_x0000_i1136" DrawAspect="Content" ObjectID="_1384153517" r:id="rId267"/>
        </w:object>
      </w:r>
    </w:p>
    <w:p w:rsidR="00953ED5" w:rsidRDefault="00953ED5" w:rsidP="00560EAE">
      <w:pPr>
        <w:spacing w:before="240" w:after="0" w:line="360" w:lineRule="auto"/>
        <w:jc w:val="both"/>
        <w:rPr>
          <w:rFonts w:ascii="Arial" w:hAnsi="Arial" w:cs="Arial"/>
        </w:rPr>
      </w:pPr>
      <w:r>
        <w:rPr>
          <w:rFonts w:ascii="Arial" w:hAnsi="Arial" w:cs="Arial"/>
        </w:rPr>
        <w:t>Además:</w:t>
      </w: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position w:val="-30"/>
          <w:sz w:val="22"/>
          <w:szCs w:val="22"/>
        </w:rPr>
        <w:object w:dxaOrig="2560" w:dyaOrig="680">
          <v:shape id="_x0000_i1137" type="#_x0000_t75" style="width:127.15pt;height:33.65pt" o:ole="">
            <v:imagedata r:id="rId268" o:title=""/>
          </v:shape>
          <o:OLEObject Type="Embed" ProgID="Equation.3" ShapeID="_x0000_i1137" DrawAspect="Content" ObjectID="_1384153518" r:id="rId269"/>
        </w:object>
      </w:r>
    </w:p>
    <w:p w:rsidR="00953ED5" w:rsidRPr="00A04D3B" w:rsidRDefault="00953ED5" w:rsidP="00953ED5">
      <w:pPr>
        <w:spacing w:after="0" w:line="360" w:lineRule="auto"/>
        <w:jc w:val="both"/>
        <w:rPr>
          <w:rFonts w:ascii="Arial" w:hAnsi="Arial" w:cs="Arial"/>
          <w:sz w:val="22"/>
          <w:szCs w:val="22"/>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Al aplicar las constantes la función de transferencia en tiempo continuo queda representada co</w:t>
      </w:r>
      <w:r w:rsidR="003204F6" w:rsidRPr="00A04D3B">
        <w:rPr>
          <w:rFonts w:ascii="Arial" w:hAnsi="Arial" w:cs="Arial"/>
          <w:sz w:val="22"/>
          <w:szCs w:val="22"/>
        </w:rPr>
        <w:t>mo se muestra en la ecuación 5.6</w:t>
      </w:r>
      <w:r w:rsidRPr="00A04D3B">
        <w:rPr>
          <w:rFonts w:ascii="Arial" w:hAnsi="Arial" w:cs="Arial"/>
          <w:sz w:val="22"/>
          <w:szCs w:val="22"/>
        </w:rPr>
        <w:t xml:space="preserve"> y el diagrama a bloques se muestra en la fig. 5.</w:t>
      </w:r>
      <w:r w:rsidR="003204F6" w:rsidRPr="00A04D3B">
        <w:rPr>
          <w:rFonts w:ascii="Arial" w:hAnsi="Arial" w:cs="Arial"/>
          <w:sz w:val="22"/>
          <w:szCs w:val="22"/>
        </w:rPr>
        <w:t>9</w:t>
      </w:r>
      <w:r w:rsidRPr="00A04D3B">
        <w:rPr>
          <w:rFonts w:ascii="Arial" w:hAnsi="Arial" w:cs="Arial"/>
          <w:sz w:val="22"/>
          <w:szCs w:val="22"/>
        </w:rPr>
        <w:t>.</w:t>
      </w:r>
    </w:p>
    <w:p w:rsidR="00953ED5" w:rsidRPr="00A04D3B" w:rsidRDefault="00953ED5" w:rsidP="00953ED5">
      <w:pPr>
        <w:spacing w:after="0" w:line="360" w:lineRule="auto"/>
        <w:jc w:val="right"/>
        <w:rPr>
          <w:rFonts w:ascii="Arial" w:hAnsi="Arial" w:cs="Arial"/>
          <w:sz w:val="22"/>
          <w:szCs w:val="22"/>
        </w:rPr>
      </w:pPr>
      <w:r w:rsidRPr="00A04D3B">
        <w:rPr>
          <w:rFonts w:ascii="Arial" w:hAnsi="Arial" w:cs="Arial"/>
          <w:position w:val="-28"/>
          <w:sz w:val="22"/>
          <w:szCs w:val="22"/>
        </w:rPr>
        <w:object w:dxaOrig="3680" w:dyaOrig="660">
          <v:shape id="_x0000_i1138" type="#_x0000_t75" style="width:184.2pt;height:32.75pt" o:ole="">
            <v:imagedata r:id="rId270" o:title=""/>
          </v:shape>
          <o:OLEObject Type="Embed" ProgID="Equation.3" ShapeID="_x0000_i1138" DrawAspect="Content" ObjectID="_1384153519" r:id="rId271"/>
        </w:object>
      </w:r>
      <w:r w:rsidRPr="00A04D3B">
        <w:rPr>
          <w:rFonts w:ascii="Arial" w:hAnsi="Arial" w:cs="Arial"/>
          <w:position w:val="-28"/>
          <w:sz w:val="22"/>
          <w:szCs w:val="22"/>
        </w:rPr>
        <w:t xml:space="preserve">                             ec. 5.</w:t>
      </w:r>
      <w:r w:rsidR="003204F6" w:rsidRPr="00A04D3B">
        <w:rPr>
          <w:rFonts w:ascii="Arial" w:hAnsi="Arial" w:cs="Arial"/>
          <w:position w:val="-28"/>
          <w:sz w:val="22"/>
          <w:szCs w:val="22"/>
        </w:rPr>
        <w:t>6</w:t>
      </w:r>
      <w:r w:rsidRPr="00A04D3B">
        <w:rPr>
          <w:rFonts w:ascii="Arial" w:hAnsi="Arial" w:cs="Arial"/>
          <w:position w:val="-28"/>
          <w:sz w:val="22"/>
          <w:szCs w:val="22"/>
        </w:rPr>
        <w:t>.</w:t>
      </w:r>
    </w:p>
    <w:p w:rsidR="00953ED5" w:rsidRDefault="00953ED5" w:rsidP="00953ED5">
      <w:pPr>
        <w:spacing w:after="0" w:line="360" w:lineRule="auto"/>
        <w:jc w:val="center"/>
        <w:rPr>
          <w:rFonts w:ascii="Arial" w:hAnsi="Arial" w:cs="Arial"/>
        </w:rPr>
      </w:pPr>
      <w:r>
        <w:rPr>
          <w:rFonts w:ascii="Arial" w:hAnsi="Arial" w:cs="Arial"/>
          <w:noProof/>
          <w:lang w:val="es-MX" w:eastAsia="es-MX"/>
        </w:rPr>
        <w:drawing>
          <wp:inline distT="0" distB="0" distL="0" distR="0">
            <wp:extent cx="3258160" cy="1155774"/>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2" cstate="print"/>
                    <a:srcRect/>
                    <a:stretch>
                      <a:fillRect/>
                    </a:stretch>
                  </pic:blipFill>
                  <pic:spPr bwMode="auto">
                    <a:xfrm>
                      <a:off x="0" y="0"/>
                      <a:ext cx="3258095" cy="1155751"/>
                    </a:xfrm>
                    <a:prstGeom prst="rect">
                      <a:avLst/>
                    </a:prstGeom>
                    <a:noFill/>
                    <a:ln w="9525">
                      <a:noFill/>
                      <a:miter lim="800000"/>
                      <a:headEnd/>
                      <a:tailEnd/>
                    </a:ln>
                  </pic:spPr>
                </pic:pic>
              </a:graphicData>
            </a:graphic>
          </wp:inline>
        </w:drawing>
      </w:r>
    </w:p>
    <w:p w:rsidR="00953ED5" w:rsidRPr="00BD6539" w:rsidRDefault="00191FAB" w:rsidP="00BD6539">
      <w:pPr>
        <w:pStyle w:val="Cita"/>
        <w:jc w:val="center"/>
        <w:rPr>
          <w:rFonts w:ascii="Arial" w:hAnsi="Arial" w:cs="Arial"/>
          <w:sz w:val="22"/>
          <w:szCs w:val="22"/>
        </w:rPr>
      </w:pPr>
      <w:bookmarkStart w:id="120" w:name="_Toc310237518"/>
      <w:r w:rsidRPr="00BD6539">
        <w:rPr>
          <w:rFonts w:ascii="Arial" w:hAnsi="Arial" w:cs="Arial"/>
          <w:sz w:val="22"/>
          <w:szCs w:val="22"/>
        </w:rPr>
        <w:t>5.9</w:t>
      </w:r>
      <w:r w:rsidR="00953ED5" w:rsidRPr="00BD6539">
        <w:rPr>
          <w:rFonts w:ascii="Arial" w:hAnsi="Arial" w:cs="Arial"/>
          <w:sz w:val="22"/>
          <w:szCs w:val="22"/>
        </w:rPr>
        <w:t xml:space="preserve">  Diagrama a bloques de la función de transferencia del sistema de suspensión</w:t>
      </w:r>
      <w:bookmarkEnd w:id="120"/>
    </w:p>
    <w:p w:rsidR="00953ED5" w:rsidRDefault="00953ED5" w:rsidP="00953ED5">
      <w:pPr>
        <w:spacing w:after="0" w:line="360" w:lineRule="auto"/>
        <w:jc w:val="both"/>
        <w:rPr>
          <w:rFonts w:ascii="Arial" w:hAnsi="Arial" w:cs="Arial"/>
        </w:rPr>
      </w:pPr>
    </w:p>
    <w:p w:rsidR="00953ED5" w:rsidRDefault="00953ED5" w:rsidP="00953ED5">
      <w:pPr>
        <w:spacing w:after="0" w:line="360" w:lineRule="auto"/>
        <w:jc w:val="both"/>
        <w:rPr>
          <w:rFonts w:ascii="Arial" w:hAnsi="Arial" w:cs="Arial"/>
          <w:sz w:val="22"/>
          <w:szCs w:val="22"/>
        </w:rPr>
      </w:pPr>
      <w:r w:rsidRPr="00A04D3B">
        <w:rPr>
          <w:rFonts w:ascii="Arial" w:hAnsi="Arial" w:cs="Arial"/>
          <w:sz w:val="22"/>
          <w:szCs w:val="22"/>
        </w:rPr>
        <w:t xml:space="preserve">La respuesta simulada de la función de transferencia (ec. </w:t>
      </w:r>
      <w:r w:rsidR="003204F6" w:rsidRPr="00A04D3B">
        <w:rPr>
          <w:rFonts w:ascii="Arial" w:hAnsi="Arial" w:cs="Arial"/>
          <w:sz w:val="22"/>
          <w:szCs w:val="22"/>
        </w:rPr>
        <w:t>5.6</w:t>
      </w:r>
      <w:r w:rsidR="00927947" w:rsidRPr="00A04D3B">
        <w:rPr>
          <w:rFonts w:ascii="Arial" w:hAnsi="Arial" w:cs="Arial"/>
          <w:sz w:val="22"/>
          <w:szCs w:val="22"/>
        </w:rPr>
        <w:t>) se muestra en la figura 5.10</w:t>
      </w:r>
      <w:r w:rsidR="00F82FD8">
        <w:rPr>
          <w:rFonts w:ascii="Arial" w:hAnsi="Arial" w:cs="Arial"/>
          <w:sz w:val="22"/>
          <w:szCs w:val="22"/>
        </w:rPr>
        <w:t>.</w:t>
      </w: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Pr="00A04D3B" w:rsidRDefault="00F82FD8" w:rsidP="00953ED5">
      <w:pPr>
        <w:spacing w:after="0" w:line="360" w:lineRule="auto"/>
        <w:jc w:val="both"/>
        <w:rPr>
          <w:rFonts w:ascii="Arial" w:hAnsi="Arial" w:cs="Arial"/>
          <w:sz w:val="22"/>
          <w:szCs w:val="22"/>
        </w:rPr>
      </w:pPr>
    </w:p>
    <w:p w:rsidR="00953ED5" w:rsidRDefault="00953ED5" w:rsidP="00953ED5">
      <w:pPr>
        <w:spacing w:after="0" w:line="360" w:lineRule="auto"/>
        <w:jc w:val="center"/>
        <w:rPr>
          <w:rFonts w:ascii="Arial" w:hAnsi="Arial" w:cs="Arial"/>
        </w:rPr>
      </w:pPr>
      <w:r>
        <w:rPr>
          <w:rFonts w:ascii="Arial" w:hAnsi="Arial" w:cs="Arial"/>
          <w:noProof/>
          <w:lang w:val="es-MX" w:eastAsia="es-MX"/>
        </w:rPr>
        <w:drawing>
          <wp:inline distT="0" distB="0" distL="0" distR="0">
            <wp:extent cx="4557490" cy="341947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3" cstate="print"/>
                    <a:srcRect/>
                    <a:stretch>
                      <a:fillRect/>
                    </a:stretch>
                  </pic:blipFill>
                  <pic:spPr bwMode="auto">
                    <a:xfrm>
                      <a:off x="0" y="0"/>
                      <a:ext cx="4574100" cy="3431938"/>
                    </a:xfrm>
                    <a:prstGeom prst="rect">
                      <a:avLst/>
                    </a:prstGeom>
                    <a:noFill/>
                    <a:ln w="9525">
                      <a:noFill/>
                      <a:miter lim="800000"/>
                      <a:headEnd/>
                      <a:tailEnd/>
                    </a:ln>
                  </pic:spPr>
                </pic:pic>
              </a:graphicData>
            </a:graphic>
          </wp:inline>
        </w:drawing>
      </w:r>
    </w:p>
    <w:p w:rsidR="00953ED5" w:rsidRPr="00BD6539" w:rsidRDefault="00953ED5" w:rsidP="00BD6539">
      <w:pPr>
        <w:pStyle w:val="Cita"/>
        <w:jc w:val="center"/>
        <w:rPr>
          <w:rFonts w:ascii="Arial" w:hAnsi="Arial" w:cs="Arial"/>
          <w:sz w:val="22"/>
          <w:szCs w:val="22"/>
        </w:rPr>
      </w:pPr>
      <w:bookmarkStart w:id="121" w:name="_Toc310237519"/>
      <w:r w:rsidRPr="00BD6539">
        <w:rPr>
          <w:rFonts w:ascii="Arial" w:hAnsi="Arial" w:cs="Arial"/>
          <w:sz w:val="22"/>
          <w:szCs w:val="22"/>
        </w:rPr>
        <w:t>5.</w:t>
      </w:r>
      <w:r w:rsidR="00191FAB" w:rsidRPr="00BD6539">
        <w:rPr>
          <w:rFonts w:ascii="Arial" w:hAnsi="Arial" w:cs="Arial"/>
          <w:sz w:val="22"/>
          <w:szCs w:val="22"/>
        </w:rPr>
        <w:t>10</w:t>
      </w:r>
      <w:r w:rsidRPr="00BD6539">
        <w:rPr>
          <w:rFonts w:ascii="Arial" w:hAnsi="Arial" w:cs="Arial"/>
          <w:sz w:val="22"/>
          <w:szCs w:val="22"/>
        </w:rPr>
        <w:t xml:space="preserve">  Respuesta de la función de transferencia de una suspensión magnética</w:t>
      </w:r>
      <w:bookmarkEnd w:id="121"/>
    </w:p>
    <w:p w:rsidR="00953ED5" w:rsidRPr="00A04D3B" w:rsidRDefault="009D2D5E" w:rsidP="00953ED5">
      <w:pPr>
        <w:spacing w:after="0" w:line="360" w:lineRule="auto"/>
        <w:rPr>
          <w:rFonts w:ascii="Arial" w:hAnsi="Arial" w:cs="Arial"/>
          <w:sz w:val="22"/>
          <w:szCs w:val="22"/>
        </w:rPr>
      </w:pPr>
      <w:r w:rsidRPr="00A04D3B">
        <w:rPr>
          <w:rFonts w:ascii="Arial" w:hAnsi="Arial" w:cs="Arial"/>
          <w:sz w:val="22"/>
          <w:szCs w:val="22"/>
        </w:rPr>
        <w:t>De acuerdo a la figura 5.3</w:t>
      </w:r>
      <w:r w:rsidR="00953ED5" w:rsidRPr="00A04D3B">
        <w:rPr>
          <w:rFonts w:ascii="Arial" w:hAnsi="Arial" w:cs="Arial"/>
          <w:sz w:val="22"/>
          <w:szCs w:val="22"/>
        </w:rPr>
        <w:t>, G(s) es la planta total del sistema y está definida como:</w:t>
      </w:r>
    </w:p>
    <w:p w:rsidR="00953ED5" w:rsidRPr="00A04D3B" w:rsidRDefault="00953ED5" w:rsidP="00953ED5">
      <w:pPr>
        <w:spacing w:after="0"/>
        <w:jc w:val="center"/>
        <w:rPr>
          <w:rFonts w:ascii="Arial" w:hAnsi="Arial" w:cs="Arial"/>
          <w:position w:val="-30"/>
          <w:sz w:val="22"/>
          <w:szCs w:val="22"/>
        </w:rPr>
      </w:pPr>
      <w:r w:rsidRPr="00A04D3B">
        <w:rPr>
          <w:rFonts w:ascii="Arial" w:hAnsi="Arial" w:cs="Arial"/>
          <w:position w:val="-30"/>
          <w:sz w:val="22"/>
          <w:szCs w:val="22"/>
        </w:rPr>
        <w:object w:dxaOrig="1240" w:dyaOrig="680">
          <v:shape id="_x0000_i1139" type="#_x0000_t75" style="width:62.65pt;height:33.65pt" o:ole="">
            <v:imagedata r:id="rId274" o:title=""/>
          </v:shape>
          <o:OLEObject Type="Embed" ProgID="Equation.3" ShapeID="_x0000_i1139" DrawAspect="Content" ObjectID="_1384153520" r:id="rId275"/>
        </w:object>
      </w:r>
    </w:p>
    <w:p w:rsidR="00953ED5" w:rsidRPr="00A04D3B" w:rsidRDefault="00953ED5" w:rsidP="00953ED5">
      <w:pPr>
        <w:spacing w:after="0"/>
        <w:rPr>
          <w:sz w:val="22"/>
          <w:szCs w:val="22"/>
        </w:rPr>
      </w:pPr>
      <w:r w:rsidRPr="00A04D3B">
        <w:rPr>
          <w:rFonts w:ascii="Arial" w:hAnsi="Arial" w:cs="Arial"/>
          <w:position w:val="-30"/>
          <w:sz w:val="22"/>
          <w:szCs w:val="22"/>
        </w:rPr>
        <w:t>Y:</w:t>
      </w:r>
    </w:p>
    <w:p w:rsidR="00953ED5" w:rsidRPr="00A04D3B" w:rsidRDefault="00BD06FF" w:rsidP="00953ED5">
      <w:pPr>
        <w:spacing w:after="0" w:line="360" w:lineRule="auto"/>
        <w:jc w:val="center"/>
        <w:rPr>
          <w:rFonts w:ascii="Arial" w:hAnsi="Arial" w:cs="Arial"/>
          <w:sz w:val="22"/>
          <w:szCs w:val="22"/>
        </w:rPr>
      </w:pPr>
      <w:r w:rsidRPr="00A04D3B">
        <w:rPr>
          <w:rFonts w:ascii="Arial" w:hAnsi="Arial" w:cs="Arial"/>
          <w:position w:val="-30"/>
          <w:sz w:val="22"/>
          <w:szCs w:val="22"/>
        </w:rPr>
        <w:object w:dxaOrig="2740" w:dyaOrig="680">
          <v:shape id="_x0000_i1140" type="#_x0000_t75" style="width:137.45pt;height:33.65pt" o:ole="">
            <v:imagedata r:id="rId276" o:title=""/>
          </v:shape>
          <o:OLEObject Type="Embed" ProgID="Equation.3" ShapeID="_x0000_i1140" DrawAspect="Content" ObjectID="_1384153521" r:id="rId277"/>
        </w:object>
      </w:r>
    </w:p>
    <w:p w:rsidR="00953ED5" w:rsidRPr="00A04D3B" w:rsidRDefault="003204F6" w:rsidP="00953ED5">
      <w:pPr>
        <w:spacing w:after="0" w:line="360" w:lineRule="auto"/>
        <w:rPr>
          <w:rFonts w:ascii="Arial" w:hAnsi="Arial" w:cs="Arial"/>
          <w:sz w:val="22"/>
          <w:szCs w:val="22"/>
        </w:rPr>
      </w:pPr>
      <w:r w:rsidRPr="00A04D3B">
        <w:rPr>
          <w:rFonts w:ascii="Arial" w:hAnsi="Arial" w:cs="Arial"/>
          <w:sz w:val="22"/>
          <w:szCs w:val="22"/>
        </w:rPr>
        <w:t xml:space="preserve">La ecuación 5.6 </w:t>
      </w:r>
      <w:r w:rsidR="00953ED5" w:rsidRPr="00A04D3B">
        <w:rPr>
          <w:rFonts w:ascii="Arial" w:hAnsi="Arial" w:cs="Arial"/>
          <w:sz w:val="22"/>
          <w:szCs w:val="22"/>
        </w:rPr>
        <w:t xml:space="preserve"> representa el sistema de suspensión, incluyendo el control</w:t>
      </w:r>
      <w:r w:rsidR="009D2D5E" w:rsidRPr="00A04D3B">
        <w:rPr>
          <w:rFonts w:ascii="Arial" w:hAnsi="Arial" w:cs="Arial"/>
          <w:sz w:val="22"/>
          <w:szCs w:val="22"/>
        </w:rPr>
        <w:t xml:space="preserve"> PID</w:t>
      </w:r>
      <w:r w:rsidR="00953ED5" w:rsidRPr="00A04D3B">
        <w:rPr>
          <w:rFonts w:ascii="Arial" w:hAnsi="Arial" w:cs="Arial"/>
          <w:sz w:val="22"/>
          <w:szCs w:val="22"/>
        </w:rPr>
        <w:t>. Para obtener F(s):</w:t>
      </w:r>
    </w:p>
    <w:p w:rsidR="00953ED5" w:rsidRPr="00A04D3B" w:rsidRDefault="00BD06FF" w:rsidP="00953ED5">
      <w:pPr>
        <w:spacing w:after="0" w:line="360" w:lineRule="auto"/>
        <w:jc w:val="right"/>
        <w:rPr>
          <w:rFonts w:ascii="Arial" w:hAnsi="Arial" w:cs="Arial"/>
          <w:sz w:val="22"/>
          <w:szCs w:val="22"/>
        </w:rPr>
      </w:pPr>
      <w:r w:rsidRPr="00A04D3B">
        <w:rPr>
          <w:rFonts w:ascii="Arial" w:hAnsi="Arial" w:cs="Arial"/>
          <w:position w:val="-28"/>
          <w:sz w:val="22"/>
          <w:szCs w:val="22"/>
        </w:rPr>
        <w:object w:dxaOrig="2140" w:dyaOrig="660">
          <v:shape id="_x0000_i1141" type="#_x0000_t75" style="width:107.55pt;height:32.75pt" o:ole="">
            <v:imagedata r:id="rId278" o:title=""/>
          </v:shape>
          <o:OLEObject Type="Embed" ProgID="Equation.3" ShapeID="_x0000_i1141" DrawAspect="Content" ObjectID="_1384153522" r:id="rId279"/>
        </w:object>
      </w:r>
      <w:r w:rsidR="00953ED5" w:rsidRPr="00A04D3B">
        <w:rPr>
          <w:rFonts w:ascii="Arial" w:hAnsi="Arial" w:cs="Arial"/>
          <w:position w:val="-28"/>
          <w:sz w:val="22"/>
          <w:szCs w:val="22"/>
        </w:rPr>
        <w:t xml:space="preserve">                                              ec. 5.</w:t>
      </w:r>
      <w:r w:rsidR="003204F6" w:rsidRPr="00A04D3B">
        <w:rPr>
          <w:rFonts w:ascii="Arial" w:hAnsi="Arial" w:cs="Arial"/>
          <w:position w:val="-28"/>
          <w:sz w:val="22"/>
          <w:szCs w:val="22"/>
        </w:rPr>
        <w:t>7</w:t>
      </w:r>
    </w:p>
    <w:p w:rsidR="00953ED5" w:rsidRPr="00A04D3B" w:rsidRDefault="00953ED5" w:rsidP="00F82FD8">
      <w:pPr>
        <w:spacing w:before="240" w:after="0" w:line="360" w:lineRule="auto"/>
        <w:rPr>
          <w:rFonts w:ascii="Arial" w:hAnsi="Arial" w:cs="Arial"/>
          <w:sz w:val="22"/>
          <w:szCs w:val="22"/>
        </w:rPr>
      </w:pPr>
      <w:r w:rsidRPr="00A04D3B">
        <w:rPr>
          <w:rFonts w:ascii="Arial" w:hAnsi="Arial" w:cs="Arial"/>
          <w:sz w:val="22"/>
          <w:szCs w:val="22"/>
        </w:rPr>
        <w:t>La función de transferencia de un controlador PID es:</w:t>
      </w:r>
    </w:p>
    <w:p w:rsidR="00953ED5" w:rsidRPr="00A04D3B" w:rsidRDefault="00BD06FF" w:rsidP="00F82FD8">
      <w:pPr>
        <w:spacing w:before="240" w:after="0" w:line="360" w:lineRule="auto"/>
        <w:jc w:val="right"/>
        <w:rPr>
          <w:rFonts w:ascii="Arial" w:hAnsi="Arial" w:cs="Arial"/>
          <w:position w:val="-32"/>
          <w:sz w:val="22"/>
          <w:szCs w:val="22"/>
        </w:rPr>
      </w:pPr>
      <w:r w:rsidRPr="00A04D3B">
        <w:rPr>
          <w:rFonts w:ascii="Arial" w:hAnsi="Arial" w:cs="Arial"/>
          <w:position w:val="-32"/>
          <w:sz w:val="22"/>
          <w:szCs w:val="22"/>
        </w:rPr>
        <w:object w:dxaOrig="2480" w:dyaOrig="760">
          <v:shape id="_x0000_i1142" type="#_x0000_t75" style="width:123.45pt;height:38.35pt" o:ole="">
            <v:imagedata r:id="rId280" o:title=""/>
          </v:shape>
          <o:OLEObject Type="Embed" ProgID="Equation.3" ShapeID="_x0000_i1142" DrawAspect="Content" ObjectID="_1384153523" r:id="rId281"/>
        </w:object>
      </w:r>
      <w:r w:rsidR="00953ED5" w:rsidRPr="00A04D3B">
        <w:rPr>
          <w:rFonts w:ascii="Arial" w:hAnsi="Arial" w:cs="Arial"/>
          <w:position w:val="-32"/>
          <w:sz w:val="22"/>
          <w:szCs w:val="22"/>
        </w:rPr>
        <w:t xml:space="preserve">                                          ec. 5.</w:t>
      </w:r>
      <w:r w:rsidR="003204F6" w:rsidRPr="00A04D3B">
        <w:rPr>
          <w:rFonts w:ascii="Arial" w:hAnsi="Arial" w:cs="Arial"/>
          <w:position w:val="-32"/>
          <w:sz w:val="22"/>
          <w:szCs w:val="22"/>
        </w:rPr>
        <w:t>8</w:t>
      </w:r>
    </w:p>
    <w:p w:rsidR="00F82FD8" w:rsidRDefault="00F82FD8" w:rsidP="00F82FD8">
      <w:pPr>
        <w:spacing w:before="240" w:after="0" w:line="360" w:lineRule="auto"/>
        <w:jc w:val="both"/>
        <w:rPr>
          <w:rFonts w:ascii="Arial" w:hAnsi="Arial" w:cs="Arial"/>
          <w:sz w:val="22"/>
          <w:szCs w:val="22"/>
        </w:rPr>
      </w:pPr>
    </w:p>
    <w:p w:rsidR="00F82FD8" w:rsidRDefault="00F82FD8" w:rsidP="00F82FD8">
      <w:pPr>
        <w:spacing w:before="240" w:after="0" w:line="360" w:lineRule="auto"/>
        <w:jc w:val="both"/>
        <w:rPr>
          <w:rFonts w:ascii="Arial" w:hAnsi="Arial" w:cs="Arial"/>
          <w:sz w:val="22"/>
          <w:szCs w:val="22"/>
        </w:rPr>
      </w:pPr>
    </w:p>
    <w:p w:rsidR="00953ED5" w:rsidRDefault="00953ED5" w:rsidP="00F82FD8">
      <w:pPr>
        <w:spacing w:before="240" w:after="0" w:line="360" w:lineRule="auto"/>
        <w:jc w:val="both"/>
        <w:rPr>
          <w:rFonts w:ascii="Arial" w:hAnsi="Arial" w:cs="Arial"/>
          <w:sz w:val="22"/>
          <w:szCs w:val="22"/>
        </w:rPr>
      </w:pPr>
      <w:r w:rsidRPr="00A04D3B">
        <w:rPr>
          <w:rFonts w:ascii="Arial" w:hAnsi="Arial" w:cs="Arial"/>
          <w:sz w:val="22"/>
          <w:szCs w:val="22"/>
        </w:rPr>
        <w:t>Por lo que la función de transferencia para un sistema de suspensión magnética tomando en cuenta la interacción con un imán permanente queda co</w:t>
      </w:r>
      <w:r w:rsidR="003204F6" w:rsidRPr="00A04D3B">
        <w:rPr>
          <w:rFonts w:ascii="Arial" w:hAnsi="Arial" w:cs="Arial"/>
          <w:sz w:val="22"/>
          <w:szCs w:val="22"/>
        </w:rPr>
        <w:t>mo se muestra en la ecuación 5.9</w:t>
      </w:r>
      <w:r w:rsidRPr="00A04D3B">
        <w:rPr>
          <w:rFonts w:ascii="Arial" w:hAnsi="Arial" w:cs="Arial"/>
          <w:sz w:val="22"/>
          <w:szCs w:val="22"/>
        </w:rPr>
        <w:t>.</w:t>
      </w:r>
    </w:p>
    <w:p w:rsidR="00953ED5" w:rsidRPr="00A04D3B" w:rsidRDefault="00BD06FF" w:rsidP="00953ED5">
      <w:pPr>
        <w:spacing w:after="0" w:line="360" w:lineRule="auto"/>
        <w:jc w:val="right"/>
        <w:rPr>
          <w:rFonts w:ascii="Arial" w:hAnsi="Arial" w:cs="Arial"/>
          <w:position w:val="-28"/>
          <w:sz w:val="22"/>
          <w:szCs w:val="22"/>
        </w:rPr>
      </w:pPr>
      <w:r w:rsidRPr="00BD06FF">
        <w:rPr>
          <w:rFonts w:ascii="Arial" w:hAnsi="Arial" w:cs="Arial"/>
          <w:position w:val="-30"/>
          <w:sz w:val="22"/>
          <w:szCs w:val="22"/>
        </w:rPr>
        <w:object w:dxaOrig="3420" w:dyaOrig="680">
          <v:shape id="_x0000_i1143" type="#_x0000_t75" style="width:184.2pt;height:36.45pt" o:ole="">
            <v:imagedata r:id="rId282" o:title=""/>
          </v:shape>
          <o:OLEObject Type="Embed" ProgID="Equation.3" ShapeID="_x0000_i1143" DrawAspect="Content" ObjectID="_1384153524" r:id="rId283"/>
        </w:object>
      </w:r>
      <w:r w:rsidR="00953ED5" w:rsidRPr="00A04D3B">
        <w:rPr>
          <w:rFonts w:ascii="Arial" w:hAnsi="Arial" w:cs="Arial"/>
          <w:position w:val="-28"/>
          <w:sz w:val="22"/>
          <w:szCs w:val="22"/>
        </w:rPr>
        <w:t xml:space="preserve">                                </w:t>
      </w:r>
      <w:r w:rsidR="003204F6" w:rsidRPr="00A04D3B">
        <w:rPr>
          <w:rFonts w:ascii="Arial" w:hAnsi="Arial" w:cs="Arial"/>
          <w:position w:val="-28"/>
          <w:sz w:val="22"/>
          <w:szCs w:val="22"/>
        </w:rPr>
        <w:t>ec. 5.9</w:t>
      </w:r>
    </w:p>
    <w:p w:rsidR="00953ED5" w:rsidRPr="00F82FD8" w:rsidRDefault="00953ED5" w:rsidP="00953ED5">
      <w:pPr>
        <w:pStyle w:val="Ttulo3"/>
        <w:rPr>
          <w:rFonts w:ascii="Arial" w:hAnsi="Arial" w:cs="Arial"/>
          <w:color w:val="auto"/>
          <w:sz w:val="22"/>
          <w:szCs w:val="22"/>
        </w:rPr>
      </w:pPr>
      <w:r w:rsidRPr="00F82FD8">
        <w:rPr>
          <w:rFonts w:ascii="Arial" w:hAnsi="Arial" w:cs="Arial"/>
          <w:color w:val="auto"/>
          <w:sz w:val="22"/>
          <w:szCs w:val="22"/>
        </w:rPr>
        <w:t>5.2.2   Identificación con estimación de un modelo paramétrico</w:t>
      </w:r>
      <w:r w:rsidR="00F65DCE" w:rsidRPr="00F82FD8">
        <w:rPr>
          <w:rFonts w:ascii="Arial" w:hAnsi="Arial" w:cs="Arial"/>
          <w:color w:val="auto"/>
          <w:sz w:val="22"/>
          <w:szCs w:val="22"/>
        </w:rPr>
        <w:t xml:space="preserve"> con matlab</w:t>
      </w:r>
    </w:p>
    <w:p w:rsidR="00953ED5" w:rsidRPr="00A04D3B" w:rsidRDefault="00953ED5" w:rsidP="00953ED5">
      <w:pPr>
        <w:spacing w:after="0"/>
        <w:rPr>
          <w:sz w:val="22"/>
          <w:szCs w:val="22"/>
        </w:rPr>
      </w:pPr>
    </w:p>
    <w:p w:rsidR="00F52FF5" w:rsidRPr="00A04D3B" w:rsidRDefault="00F52FF5" w:rsidP="00F52FF5">
      <w:pPr>
        <w:spacing w:after="0" w:line="360" w:lineRule="auto"/>
        <w:jc w:val="both"/>
        <w:rPr>
          <w:rFonts w:ascii="Arial" w:hAnsi="Arial" w:cs="Arial"/>
          <w:sz w:val="22"/>
          <w:szCs w:val="22"/>
        </w:rPr>
      </w:pPr>
      <w:r w:rsidRPr="00A04D3B">
        <w:rPr>
          <w:rFonts w:ascii="Arial" w:hAnsi="Arial" w:cs="Arial"/>
          <w:sz w:val="22"/>
          <w:szCs w:val="22"/>
        </w:rPr>
        <w:t>Dentro del toolbox de Matlab también se puede obtener un modelo en tiempo continuo, como una función de transferencia que describa el sistema dinámico en términos de uno o más de los siguientes elementos:</w:t>
      </w:r>
    </w:p>
    <w:p w:rsidR="00F52FF5" w:rsidRPr="00A04D3B" w:rsidRDefault="00F52FF5" w:rsidP="00F52FF5">
      <w:pPr>
        <w:pStyle w:val="Prrafodelista"/>
        <w:numPr>
          <w:ilvl w:val="0"/>
          <w:numId w:val="15"/>
        </w:numPr>
        <w:spacing w:after="0" w:line="360" w:lineRule="auto"/>
        <w:jc w:val="both"/>
        <w:rPr>
          <w:rFonts w:ascii="Arial" w:hAnsi="Arial" w:cs="Arial"/>
          <w:sz w:val="22"/>
          <w:szCs w:val="22"/>
        </w:rPr>
      </w:pPr>
      <w:r w:rsidRPr="00A04D3B">
        <w:rPr>
          <w:rFonts w:ascii="Arial" w:hAnsi="Arial" w:cs="Arial"/>
          <w:sz w:val="22"/>
          <w:szCs w:val="22"/>
        </w:rPr>
        <w:t xml:space="preserve">Ganancia estática </w:t>
      </w:r>
      <w:r w:rsidRPr="00E9454E">
        <w:rPr>
          <w:rFonts w:ascii="Arial" w:hAnsi="Arial" w:cs="Arial"/>
          <w:i/>
          <w:sz w:val="22"/>
          <w:szCs w:val="22"/>
        </w:rPr>
        <w:t>Kp</w:t>
      </w:r>
    </w:p>
    <w:p w:rsidR="00F52FF5" w:rsidRPr="00A04D3B" w:rsidRDefault="00F52FF5" w:rsidP="00F52FF5">
      <w:pPr>
        <w:pStyle w:val="Prrafodelista"/>
        <w:numPr>
          <w:ilvl w:val="0"/>
          <w:numId w:val="15"/>
        </w:numPr>
        <w:spacing w:after="0" w:line="360" w:lineRule="auto"/>
        <w:jc w:val="both"/>
        <w:rPr>
          <w:rFonts w:ascii="Arial" w:hAnsi="Arial" w:cs="Arial"/>
          <w:sz w:val="22"/>
          <w:szCs w:val="22"/>
        </w:rPr>
      </w:pPr>
      <w:r w:rsidRPr="00A04D3B">
        <w:rPr>
          <w:rFonts w:ascii="Arial" w:hAnsi="Arial" w:cs="Arial"/>
          <w:sz w:val="22"/>
          <w:szCs w:val="22"/>
        </w:rPr>
        <w:t xml:space="preserve">Constantes de tiempo Tpk, para polos complejos la constante de tiempo se conoce como </w:t>
      </w:r>
      <w:r w:rsidRPr="00E9454E">
        <w:rPr>
          <w:rFonts w:ascii="Arial" w:hAnsi="Arial" w:cs="Arial"/>
          <w:i/>
          <w:sz w:val="22"/>
          <w:szCs w:val="22"/>
        </w:rPr>
        <w:t>Tw</w:t>
      </w:r>
    </w:p>
    <w:p w:rsidR="00F52FF5" w:rsidRPr="00A04D3B" w:rsidRDefault="00F52FF5" w:rsidP="00F52FF5">
      <w:pPr>
        <w:pStyle w:val="Prrafodelista"/>
        <w:numPr>
          <w:ilvl w:val="0"/>
          <w:numId w:val="15"/>
        </w:numPr>
        <w:spacing w:after="0" w:line="360" w:lineRule="auto"/>
        <w:jc w:val="both"/>
        <w:rPr>
          <w:rFonts w:ascii="Arial" w:hAnsi="Arial" w:cs="Arial"/>
          <w:sz w:val="22"/>
          <w:szCs w:val="22"/>
        </w:rPr>
      </w:pPr>
      <w:r w:rsidRPr="00A04D3B">
        <w:rPr>
          <w:rFonts w:ascii="Arial" w:hAnsi="Arial" w:cs="Arial"/>
          <w:sz w:val="22"/>
          <w:szCs w:val="22"/>
        </w:rPr>
        <w:t xml:space="preserve">Zero </w:t>
      </w:r>
      <w:r w:rsidRPr="00E9454E">
        <w:rPr>
          <w:rFonts w:ascii="Arial" w:hAnsi="Arial" w:cs="Arial"/>
          <w:i/>
          <w:sz w:val="22"/>
          <w:szCs w:val="22"/>
        </w:rPr>
        <w:t>Tz</w:t>
      </w:r>
    </w:p>
    <w:p w:rsidR="00F52FF5" w:rsidRPr="00A04D3B" w:rsidRDefault="00F52FF5" w:rsidP="00F52FF5">
      <w:pPr>
        <w:pStyle w:val="Prrafodelista"/>
        <w:numPr>
          <w:ilvl w:val="0"/>
          <w:numId w:val="15"/>
        </w:numPr>
        <w:spacing w:after="0" w:line="360" w:lineRule="auto"/>
        <w:jc w:val="both"/>
        <w:rPr>
          <w:rFonts w:ascii="Arial" w:hAnsi="Arial" w:cs="Arial"/>
          <w:sz w:val="22"/>
          <w:szCs w:val="22"/>
        </w:rPr>
      </w:pPr>
      <w:r w:rsidRPr="00A04D3B">
        <w:rPr>
          <w:rFonts w:ascii="Arial" w:hAnsi="Arial" w:cs="Arial"/>
          <w:sz w:val="22"/>
          <w:szCs w:val="22"/>
        </w:rPr>
        <w:t xml:space="preserve">Un posible tiempo de retardo </w:t>
      </w:r>
      <w:r w:rsidRPr="00E9454E">
        <w:rPr>
          <w:rFonts w:ascii="Arial" w:hAnsi="Arial" w:cs="Arial"/>
          <w:i/>
          <w:sz w:val="22"/>
          <w:szCs w:val="22"/>
        </w:rPr>
        <w:t>T</w:t>
      </w:r>
      <w:r w:rsidRPr="00E9454E">
        <w:rPr>
          <w:rFonts w:ascii="Arial" w:hAnsi="Arial" w:cs="Arial"/>
          <w:i/>
          <w:sz w:val="22"/>
          <w:szCs w:val="22"/>
          <w:vertAlign w:val="subscript"/>
        </w:rPr>
        <w:t>d</w:t>
      </w:r>
      <w:r w:rsidRPr="00A04D3B">
        <w:rPr>
          <w:rFonts w:ascii="Arial" w:hAnsi="Arial" w:cs="Arial"/>
          <w:sz w:val="22"/>
          <w:szCs w:val="22"/>
        </w:rPr>
        <w:t>, antes que la salida del sistema responda a la entrada (tiempo muerto)</w:t>
      </w:r>
    </w:p>
    <w:p w:rsidR="00F52FF5" w:rsidRPr="00A04D3B" w:rsidRDefault="00F52FF5" w:rsidP="00F52FF5">
      <w:pPr>
        <w:pStyle w:val="Prrafodelista"/>
        <w:numPr>
          <w:ilvl w:val="0"/>
          <w:numId w:val="15"/>
        </w:numPr>
        <w:spacing w:after="0" w:line="360" w:lineRule="auto"/>
        <w:jc w:val="both"/>
        <w:rPr>
          <w:rFonts w:ascii="Arial" w:hAnsi="Arial" w:cs="Arial"/>
          <w:sz w:val="22"/>
          <w:szCs w:val="22"/>
        </w:rPr>
      </w:pPr>
      <w:r w:rsidRPr="00A04D3B">
        <w:rPr>
          <w:rFonts w:ascii="Arial" w:hAnsi="Arial" w:cs="Arial"/>
          <w:sz w:val="22"/>
          <w:szCs w:val="22"/>
        </w:rPr>
        <w:t>Posible integración</w:t>
      </w:r>
    </w:p>
    <w:p w:rsidR="00F52FF5" w:rsidRPr="00A04D3B" w:rsidRDefault="00F52FF5" w:rsidP="00F52FF5">
      <w:pPr>
        <w:pStyle w:val="Prrafodelista"/>
        <w:spacing w:after="0" w:line="360" w:lineRule="auto"/>
        <w:ind w:left="0"/>
        <w:jc w:val="both"/>
        <w:rPr>
          <w:rFonts w:ascii="Arial" w:hAnsi="Arial" w:cs="Arial"/>
          <w:sz w:val="22"/>
          <w:szCs w:val="22"/>
        </w:rPr>
      </w:pPr>
      <w:r w:rsidRPr="00A04D3B">
        <w:rPr>
          <w:rFonts w:ascii="Arial" w:hAnsi="Arial" w:cs="Arial"/>
          <w:sz w:val="22"/>
          <w:szCs w:val="22"/>
        </w:rPr>
        <w:t>Un modelo simple de esta forma es de un primer orden en tiempo continuo:</w:t>
      </w:r>
    </w:p>
    <w:p w:rsidR="00F52FF5" w:rsidRPr="00A04D3B" w:rsidRDefault="00BD06FF" w:rsidP="00F52FF5">
      <w:pPr>
        <w:pStyle w:val="Prrafodelista"/>
        <w:spacing w:after="0" w:line="360" w:lineRule="auto"/>
        <w:ind w:left="0"/>
        <w:jc w:val="center"/>
        <w:rPr>
          <w:rFonts w:ascii="Arial" w:hAnsi="Arial" w:cs="Arial"/>
          <w:sz w:val="22"/>
          <w:szCs w:val="22"/>
        </w:rPr>
      </w:pPr>
      <w:r w:rsidRPr="00A04D3B">
        <w:rPr>
          <w:rFonts w:ascii="Arial" w:hAnsi="Arial" w:cs="Arial"/>
          <w:position w:val="-32"/>
          <w:sz w:val="22"/>
          <w:szCs w:val="22"/>
        </w:rPr>
        <w:object w:dxaOrig="1980" w:dyaOrig="700">
          <v:shape id="_x0000_i1144" type="#_x0000_t75" style="width:99.1pt;height:35.55pt" o:ole="">
            <v:imagedata r:id="rId284" o:title=""/>
          </v:shape>
          <o:OLEObject Type="Embed" ProgID="Equation.3" ShapeID="_x0000_i1144" DrawAspect="Content" ObjectID="_1384153525" r:id="rId285"/>
        </w:object>
      </w:r>
    </w:p>
    <w:p w:rsidR="00F52FF5" w:rsidRPr="00A04D3B" w:rsidRDefault="00F52FF5" w:rsidP="00953ED5">
      <w:pPr>
        <w:spacing w:after="0" w:line="360" w:lineRule="auto"/>
        <w:jc w:val="both"/>
        <w:rPr>
          <w:rFonts w:ascii="Arial" w:hAnsi="Arial" w:cs="Arial"/>
          <w:sz w:val="22"/>
          <w:szCs w:val="22"/>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Los resultados de la identificación utilizando el toolbox de matlab 7.0, comparando los tres modelos anteriores los resultados se muestran en la figura 5.11.</w:t>
      </w:r>
    </w:p>
    <w:p w:rsidR="00953ED5" w:rsidRDefault="00953ED5"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BA1131" w:rsidRDefault="00BA1131"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Default="00F82FD8" w:rsidP="00953ED5">
      <w:pPr>
        <w:spacing w:after="0" w:line="360" w:lineRule="auto"/>
        <w:jc w:val="both"/>
        <w:rPr>
          <w:rFonts w:ascii="Arial" w:hAnsi="Arial" w:cs="Arial"/>
          <w:sz w:val="22"/>
          <w:szCs w:val="22"/>
        </w:rPr>
      </w:pPr>
    </w:p>
    <w:p w:rsidR="00F82FD8" w:rsidRPr="00A04D3B" w:rsidRDefault="00F82FD8" w:rsidP="00953ED5">
      <w:pPr>
        <w:spacing w:after="0" w:line="360" w:lineRule="auto"/>
        <w:jc w:val="both"/>
        <w:rPr>
          <w:rFonts w:ascii="Arial" w:hAnsi="Arial" w:cs="Arial"/>
          <w:sz w:val="22"/>
          <w:szCs w:val="22"/>
        </w:rPr>
      </w:pPr>
    </w:p>
    <w:p w:rsidR="00953ED5" w:rsidRDefault="00953ED5" w:rsidP="00953ED5">
      <w:pPr>
        <w:spacing w:after="0" w:line="360" w:lineRule="auto"/>
        <w:jc w:val="center"/>
        <w:rPr>
          <w:rFonts w:ascii="Arial" w:hAnsi="Arial" w:cs="Arial"/>
        </w:rPr>
      </w:pPr>
      <w:r>
        <w:rPr>
          <w:rFonts w:ascii="Arial" w:hAnsi="Arial" w:cs="Arial"/>
          <w:noProof/>
          <w:lang w:val="es-MX" w:eastAsia="es-MX"/>
        </w:rPr>
        <w:drawing>
          <wp:inline distT="0" distB="0" distL="0" distR="0">
            <wp:extent cx="6010444" cy="3676650"/>
            <wp:effectExtent l="19050" t="0" r="9356" b="0"/>
            <wp:docPr id="4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6" cstate="print"/>
                    <a:srcRect/>
                    <a:stretch>
                      <a:fillRect/>
                    </a:stretch>
                  </pic:blipFill>
                  <pic:spPr bwMode="auto">
                    <a:xfrm>
                      <a:off x="0" y="0"/>
                      <a:ext cx="6021093" cy="3683164"/>
                    </a:xfrm>
                    <a:prstGeom prst="rect">
                      <a:avLst/>
                    </a:prstGeom>
                    <a:noFill/>
                    <a:ln w="9525">
                      <a:noFill/>
                      <a:miter lim="800000"/>
                      <a:headEnd/>
                      <a:tailEnd/>
                    </a:ln>
                  </pic:spPr>
                </pic:pic>
              </a:graphicData>
            </a:graphic>
          </wp:inline>
        </w:drawing>
      </w:r>
    </w:p>
    <w:p w:rsidR="00953ED5" w:rsidRPr="00BD6539" w:rsidRDefault="00953ED5" w:rsidP="00BD6539">
      <w:pPr>
        <w:pStyle w:val="Cita"/>
        <w:jc w:val="center"/>
        <w:rPr>
          <w:rFonts w:ascii="Arial" w:hAnsi="Arial" w:cs="Arial"/>
          <w:sz w:val="22"/>
          <w:szCs w:val="22"/>
        </w:rPr>
      </w:pPr>
      <w:bookmarkStart w:id="122" w:name="_Toc310237520"/>
      <w:r w:rsidRPr="00BD6539">
        <w:rPr>
          <w:rFonts w:ascii="Arial" w:hAnsi="Arial" w:cs="Arial"/>
          <w:sz w:val="22"/>
          <w:szCs w:val="22"/>
        </w:rPr>
        <w:t>Fig. 5.11  Ajuste de curva con Toolbox de Identificación de Sistemas MatLab</w:t>
      </w:r>
      <w:bookmarkEnd w:id="122"/>
    </w:p>
    <w:p w:rsidR="00953ED5" w:rsidRPr="00A04D3B" w:rsidRDefault="00953ED5" w:rsidP="00055D4D">
      <w:pPr>
        <w:spacing w:before="240" w:line="360" w:lineRule="auto"/>
        <w:rPr>
          <w:rFonts w:ascii="Arial" w:hAnsi="Arial" w:cs="Arial"/>
          <w:sz w:val="22"/>
          <w:szCs w:val="22"/>
        </w:rPr>
      </w:pPr>
      <w:r w:rsidRPr="00A04D3B">
        <w:rPr>
          <w:rFonts w:ascii="Arial" w:hAnsi="Arial" w:cs="Arial"/>
          <w:sz w:val="22"/>
          <w:szCs w:val="22"/>
        </w:rPr>
        <w:t>El modelo ARMAX arroja un ajuste del 67.25%, discriminando todo el sobrepaso de respuesta del sistema.</w:t>
      </w:r>
    </w:p>
    <w:p w:rsidR="00953ED5" w:rsidRPr="00A04D3B" w:rsidRDefault="00953ED5" w:rsidP="00953ED5">
      <w:pPr>
        <w:spacing w:line="360" w:lineRule="auto"/>
        <w:rPr>
          <w:rFonts w:ascii="Arial" w:hAnsi="Arial" w:cs="Arial"/>
          <w:sz w:val="22"/>
          <w:szCs w:val="22"/>
        </w:rPr>
      </w:pPr>
      <w:r w:rsidRPr="00A04D3B">
        <w:rPr>
          <w:rFonts w:ascii="Arial" w:hAnsi="Arial" w:cs="Arial"/>
          <w:sz w:val="22"/>
          <w:szCs w:val="22"/>
        </w:rPr>
        <w:t>Los modelos que mejor ajustan es una estructura de tiempo continuo con un ajuste de curva del 75.83% y 74.49%.</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La función de transferencia obtenida para un 75.83% tiene un polo, un cero y un integrador presentando la siguiente forma:</w:t>
      </w:r>
    </w:p>
    <w:p w:rsidR="00EB57BE" w:rsidRPr="00A04D3B" w:rsidRDefault="00EB57BE" w:rsidP="00953ED5">
      <w:pPr>
        <w:spacing w:after="0" w:line="360" w:lineRule="auto"/>
        <w:rPr>
          <w:rFonts w:ascii="Arial" w:hAnsi="Arial" w:cs="Arial"/>
          <w:sz w:val="22"/>
          <w:szCs w:val="22"/>
        </w:rPr>
      </w:pPr>
    </w:p>
    <w:p w:rsidR="00953ED5" w:rsidRPr="00A04D3B" w:rsidRDefault="00953ED5" w:rsidP="00953ED5">
      <w:pPr>
        <w:spacing w:after="0" w:line="360" w:lineRule="auto"/>
        <w:jc w:val="center"/>
        <w:rPr>
          <w:rFonts w:ascii="Arial" w:hAnsi="Arial" w:cs="Arial"/>
          <w:sz w:val="22"/>
          <w:szCs w:val="22"/>
          <w:lang w:val="en-US"/>
        </w:rPr>
      </w:pPr>
      <w:r w:rsidRPr="00A04D3B">
        <w:rPr>
          <w:rFonts w:ascii="Arial" w:hAnsi="Arial" w:cs="Arial"/>
          <w:sz w:val="22"/>
          <w:szCs w:val="22"/>
        </w:rPr>
        <w:t xml:space="preserve">            </w:t>
      </w:r>
      <w:r w:rsidRPr="00A04D3B">
        <w:rPr>
          <w:rFonts w:ascii="Arial" w:hAnsi="Arial" w:cs="Arial"/>
          <w:sz w:val="22"/>
          <w:szCs w:val="22"/>
          <w:lang w:val="en-US"/>
        </w:rPr>
        <w:t xml:space="preserve">1+Tz*s                                                                       </w:t>
      </w:r>
    </w:p>
    <w:p w:rsidR="00953ED5" w:rsidRPr="00A04D3B" w:rsidRDefault="00953ED5" w:rsidP="00953ED5">
      <w:pPr>
        <w:spacing w:after="0" w:line="360" w:lineRule="auto"/>
        <w:jc w:val="right"/>
        <w:rPr>
          <w:rFonts w:ascii="Arial" w:hAnsi="Arial" w:cs="Arial"/>
          <w:sz w:val="22"/>
          <w:szCs w:val="22"/>
          <w:lang w:val="en-US"/>
        </w:rPr>
      </w:pPr>
      <w:r w:rsidRPr="00A04D3B">
        <w:rPr>
          <w:rFonts w:ascii="Arial" w:hAnsi="Arial" w:cs="Arial"/>
          <w:sz w:val="22"/>
          <w:szCs w:val="22"/>
          <w:lang w:val="en-US"/>
        </w:rPr>
        <w:t xml:space="preserve">G(s) = K * -------------                                                     5.9                               </w:t>
      </w:r>
    </w:p>
    <w:p w:rsidR="00953ED5" w:rsidRPr="00A04D3B" w:rsidRDefault="00953ED5" w:rsidP="00953ED5">
      <w:pPr>
        <w:spacing w:after="0" w:line="360" w:lineRule="auto"/>
        <w:jc w:val="center"/>
        <w:rPr>
          <w:rFonts w:ascii="Arial" w:hAnsi="Arial" w:cs="Arial"/>
          <w:sz w:val="22"/>
          <w:szCs w:val="22"/>
          <w:lang w:val="en-US"/>
        </w:rPr>
      </w:pPr>
      <w:r w:rsidRPr="00A04D3B">
        <w:rPr>
          <w:rFonts w:ascii="Arial" w:hAnsi="Arial" w:cs="Arial"/>
          <w:sz w:val="22"/>
          <w:szCs w:val="22"/>
          <w:lang w:val="en-US"/>
        </w:rPr>
        <w:t xml:space="preserve">          s(1+Tp1*s)                                                                     </w:t>
      </w:r>
    </w:p>
    <w:p w:rsidR="00953ED5" w:rsidRPr="003F35D2" w:rsidRDefault="00953ED5" w:rsidP="00953ED5">
      <w:pPr>
        <w:spacing w:after="0" w:line="360" w:lineRule="auto"/>
        <w:rPr>
          <w:rFonts w:ascii="Arial" w:hAnsi="Arial" w:cs="Arial"/>
          <w:sz w:val="22"/>
          <w:szCs w:val="22"/>
          <w:lang w:val="en-US"/>
        </w:rPr>
      </w:pPr>
      <w:r w:rsidRPr="003F35D2">
        <w:rPr>
          <w:rFonts w:ascii="Arial" w:hAnsi="Arial" w:cs="Arial"/>
          <w:sz w:val="22"/>
          <w:szCs w:val="22"/>
          <w:lang w:val="en-US"/>
        </w:rPr>
        <w:t xml:space="preserve">Con:   </w:t>
      </w:r>
      <w:r w:rsidRPr="00E9454E">
        <w:rPr>
          <w:rFonts w:ascii="Arial" w:hAnsi="Arial" w:cs="Arial"/>
          <w:i/>
          <w:sz w:val="22"/>
          <w:szCs w:val="22"/>
          <w:lang w:val="en-US"/>
        </w:rPr>
        <w:t>K</w:t>
      </w:r>
      <w:r w:rsidRPr="003F35D2">
        <w:rPr>
          <w:rFonts w:ascii="Arial" w:hAnsi="Arial" w:cs="Arial"/>
          <w:sz w:val="22"/>
          <w:szCs w:val="22"/>
          <w:lang w:val="en-US"/>
        </w:rPr>
        <w:t xml:space="preserve"> = 1.2577e-005</w:t>
      </w:r>
    </w:p>
    <w:p w:rsidR="00953ED5" w:rsidRPr="00A04D3B" w:rsidRDefault="00953ED5" w:rsidP="00953ED5">
      <w:pPr>
        <w:spacing w:after="0" w:line="360" w:lineRule="auto"/>
        <w:rPr>
          <w:rFonts w:ascii="Arial" w:hAnsi="Arial" w:cs="Arial"/>
          <w:sz w:val="22"/>
          <w:szCs w:val="22"/>
        </w:rPr>
      </w:pPr>
      <w:r w:rsidRPr="003F35D2">
        <w:rPr>
          <w:rFonts w:ascii="Arial" w:hAnsi="Arial" w:cs="Arial"/>
          <w:sz w:val="22"/>
          <w:szCs w:val="22"/>
          <w:lang w:val="en-US"/>
        </w:rPr>
        <w:t xml:space="preserve">          </w:t>
      </w:r>
      <w:r w:rsidRPr="00E9454E">
        <w:rPr>
          <w:rFonts w:ascii="Arial" w:hAnsi="Arial" w:cs="Arial"/>
          <w:i/>
          <w:sz w:val="22"/>
          <w:szCs w:val="22"/>
        </w:rPr>
        <w:t xml:space="preserve">Tp1 </w:t>
      </w:r>
      <w:r w:rsidRPr="00A04D3B">
        <w:rPr>
          <w:rFonts w:ascii="Arial" w:hAnsi="Arial" w:cs="Arial"/>
          <w:sz w:val="22"/>
          <w:szCs w:val="22"/>
        </w:rPr>
        <w:t>= 0.001</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 xml:space="preserve">           </w:t>
      </w:r>
      <w:r w:rsidRPr="00E9454E">
        <w:rPr>
          <w:rFonts w:ascii="Arial" w:hAnsi="Arial" w:cs="Arial"/>
          <w:i/>
          <w:sz w:val="22"/>
          <w:szCs w:val="22"/>
        </w:rPr>
        <w:t xml:space="preserve">Tz </w:t>
      </w:r>
      <w:r w:rsidRPr="00A04D3B">
        <w:rPr>
          <w:rFonts w:ascii="Arial" w:hAnsi="Arial" w:cs="Arial"/>
          <w:sz w:val="22"/>
          <w:szCs w:val="22"/>
        </w:rPr>
        <w:t>= 4774.7</w:t>
      </w:r>
    </w:p>
    <w:p w:rsidR="00F82FD8" w:rsidRDefault="00F82FD8" w:rsidP="00953ED5">
      <w:pPr>
        <w:spacing w:line="360" w:lineRule="auto"/>
        <w:rPr>
          <w:rFonts w:ascii="Arial" w:hAnsi="Arial" w:cs="Arial"/>
          <w:sz w:val="22"/>
          <w:szCs w:val="22"/>
        </w:rPr>
      </w:pPr>
    </w:p>
    <w:p w:rsidR="00F82FD8" w:rsidRDefault="00F82FD8" w:rsidP="00953ED5">
      <w:pPr>
        <w:spacing w:line="360" w:lineRule="auto"/>
        <w:rPr>
          <w:rFonts w:ascii="Arial" w:hAnsi="Arial" w:cs="Arial"/>
          <w:sz w:val="22"/>
          <w:szCs w:val="22"/>
        </w:rPr>
      </w:pPr>
    </w:p>
    <w:p w:rsidR="00F82FD8" w:rsidRDefault="00F82FD8" w:rsidP="00953ED5">
      <w:pPr>
        <w:spacing w:line="360" w:lineRule="auto"/>
        <w:rPr>
          <w:rFonts w:ascii="Arial" w:hAnsi="Arial" w:cs="Arial"/>
          <w:sz w:val="22"/>
          <w:szCs w:val="22"/>
        </w:rPr>
      </w:pPr>
    </w:p>
    <w:p w:rsidR="00953ED5" w:rsidRPr="00A04D3B" w:rsidRDefault="00953ED5" w:rsidP="00953ED5">
      <w:pPr>
        <w:spacing w:line="360" w:lineRule="auto"/>
        <w:rPr>
          <w:rFonts w:ascii="Arial" w:hAnsi="Arial" w:cs="Arial"/>
          <w:sz w:val="22"/>
          <w:szCs w:val="22"/>
        </w:rPr>
      </w:pPr>
      <w:r w:rsidRPr="00A04D3B">
        <w:rPr>
          <w:rFonts w:ascii="Arial" w:hAnsi="Arial" w:cs="Arial"/>
          <w:sz w:val="22"/>
          <w:szCs w:val="22"/>
        </w:rPr>
        <w:t>La función de transferencia obtenida para un 74.49% tiene dos polos, un cero y un integrador presentando la siguiente forma:</w:t>
      </w:r>
    </w:p>
    <w:p w:rsidR="00953ED5" w:rsidRPr="00A04D3B" w:rsidRDefault="00953ED5" w:rsidP="00953ED5">
      <w:pPr>
        <w:spacing w:after="0" w:line="360" w:lineRule="auto"/>
        <w:jc w:val="center"/>
        <w:rPr>
          <w:rFonts w:ascii="Arial" w:hAnsi="Arial" w:cs="Arial"/>
          <w:sz w:val="22"/>
          <w:szCs w:val="22"/>
          <w:lang w:val="en-US"/>
        </w:rPr>
      </w:pPr>
      <w:r w:rsidRPr="00A04D3B">
        <w:rPr>
          <w:rFonts w:ascii="Arial" w:hAnsi="Arial" w:cs="Arial"/>
          <w:sz w:val="22"/>
          <w:szCs w:val="22"/>
          <w:lang w:val="en-US"/>
        </w:rPr>
        <w:t>1+Tz*s</w:t>
      </w:r>
    </w:p>
    <w:p w:rsidR="00953ED5" w:rsidRPr="00A04D3B" w:rsidRDefault="00953ED5" w:rsidP="00953ED5">
      <w:pPr>
        <w:spacing w:after="0" w:line="360" w:lineRule="auto"/>
        <w:jc w:val="right"/>
        <w:rPr>
          <w:rFonts w:ascii="Arial" w:hAnsi="Arial" w:cs="Arial"/>
          <w:sz w:val="22"/>
          <w:szCs w:val="22"/>
          <w:lang w:val="en-US"/>
        </w:rPr>
      </w:pPr>
      <w:r w:rsidRPr="00A04D3B">
        <w:rPr>
          <w:rFonts w:ascii="Arial" w:hAnsi="Arial" w:cs="Arial"/>
          <w:sz w:val="22"/>
          <w:szCs w:val="22"/>
          <w:lang w:val="en-US"/>
        </w:rPr>
        <w:t>G(s) = K * -------------------------                                                   5.10</w:t>
      </w:r>
    </w:p>
    <w:p w:rsidR="00953ED5" w:rsidRPr="00A04D3B" w:rsidRDefault="00953ED5" w:rsidP="00953ED5">
      <w:pPr>
        <w:spacing w:after="0" w:line="360" w:lineRule="auto"/>
        <w:jc w:val="center"/>
        <w:rPr>
          <w:rFonts w:ascii="Arial" w:hAnsi="Arial" w:cs="Arial"/>
          <w:sz w:val="22"/>
          <w:szCs w:val="22"/>
          <w:lang w:val="en-US"/>
        </w:rPr>
      </w:pPr>
      <w:r w:rsidRPr="00A04D3B">
        <w:rPr>
          <w:rFonts w:ascii="Arial" w:hAnsi="Arial" w:cs="Arial"/>
          <w:sz w:val="22"/>
          <w:szCs w:val="22"/>
          <w:lang w:val="en-US"/>
        </w:rPr>
        <w:t>s(1+Tp1*s)(1+Tp2*s)</w:t>
      </w:r>
    </w:p>
    <w:p w:rsidR="00953ED5" w:rsidRPr="00A04D3B" w:rsidRDefault="00953ED5" w:rsidP="00953ED5">
      <w:pPr>
        <w:spacing w:after="0" w:line="360" w:lineRule="auto"/>
        <w:rPr>
          <w:rFonts w:ascii="Arial" w:hAnsi="Arial" w:cs="Arial"/>
          <w:sz w:val="22"/>
          <w:szCs w:val="22"/>
          <w:lang w:val="en-US"/>
        </w:rPr>
      </w:pPr>
    </w:p>
    <w:p w:rsidR="00953ED5" w:rsidRPr="003F35D2" w:rsidRDefault="00953ED5" w:rsidP="00953ED5">
      <w:pPr>
        <w:spacing w:after="0" w:line="360" w:lineRule="auto"/>
        <w:rPr>
          <w:rFonts w:ascii="Arial" w:hAnsi="Arial" w:cs="Arial"/>
          <w:sz w:val="22"/>
          <w:szCs w:val="22"/>
          <w:lang w:val="en-US"/>
        </w:rPr>
      </w:pPr>
      <w:r w:rsidRPr="003F35D2">
        <w:rPr>
          <w:rFonts w:ascii="Arial" w:hAnsi="Arial" w:cs="Arial"/>
          <w:sz w:val="22"/>
          <w:szCs w:val="22"/>
          <w:lang w:val="en-US"/>
        </w:rPr>
        <w:t xml:space="preserve">Con:    </w:t>
      </w:r>
      <w:r w:rsidRPr="00E9454E">
        <w:rPr>
          <w:rFonts w:ascii="Arial" w:hAnsi="Arial" w:cs="Arial"/>
          <w:i/>
          <w:sz w:val="22"/>
          <w:szCs w:val="22"/>
          <w:lang w:val="en-US"/>
        </w:rPr>
        <w:t xml:space="preserve">K </w:t>
      </w:r>
      <w:r w:rsidRPr="003F35D2">
        <w:rPr>
          <w:rFonts w:ascii="Arial" w:hAnsi="Arial" w:cs="Arial"/>
          <w:sz w:val="22"/>
          <w:szCs w:val="22"/>
          <w:lang w:val="en-US"/>
        </w:rPr>
        <w:t>= 1.2022e-005</w:t>
      </w:r>
    </w:p>
    <w:p w:rsidR="00953ED5" w:rsidRPr="00A04D3B" w:rsidRDefault="00953ED5" w:rsidP="00953ED5">
      <w:pPr>
        <w:spacing w:after="0" w:line="360" w:lineRule="auto"/>
        <w:rPr>
          <w:rFonts w:ascii="Arial" w:hAnsi="Arial" w:cs="Arial"/>
          <w:sz w:val="22"/>
          <w:szCs w:val="22"/>
          <w:lang w:val="es-MX"/>
        </w:rPr>
      </w:pPr>
      <w:r w:rsidRPr="003F35D2">
        <w:rPr>
          <w:rFonts w:ascii="Arial" w:hAnsi="Arial" w:cs="Arial"/>
          <w:sz w:val="22"/>
          <w:szCs w:val="22"/>
          <w:lang w:val="en-US"/>
        </w:rPr>
        <w:t xml:space="preserve">      </w:t>
      </w:r>
      <w:r w:rsidRPr="003F35D2">
        <w:rPr>
          <w:rFonts w:ascii="Arial" w:hAnsi="Arial" w:cs="Arial"/>
          <w:sz w:val="22"/>
          <w:szCs w:val="22"/>
          <w:lang w:val="en-US"/>
        </w:rPr>
        <w:tab/>
      </w:r>
      <w:r w:rsidRPr="00E9454E">
        <w:rPr>
          <w:rFonts w:ascii="Arial" w:hAnsi="Arial" w:cs="Arial"/>
          <w:i/>
          <w:sz w:val="22"/>
          <w:szCs w:val="22"/>
          <w:lang w:val="es-MX"/>
        </w:rPr>
        <w:t xml:space="preserve">Tp1 </w:t>
      </w:r>
      <w:r w:rsidRPr="00A04D3B">
        <w:rPr>
          <w:rFonts w:ascii="Arial" w:hAnsi="Arial" w:cs="Arial"/>
          <w:sz w:val="22"/>
          <w:szCs w:val="22"/>
          <w:lang w:val="es-MX"/>
        </w:rPr>
        <w:t>= 0.001</w:t>
      </w:r>
    </w:p>
    <w:p w:rsidR="00953ED5" w:rsidRPr="00A04D3B" w:rsidRDefault="00953ED5" w:rsidP="00953ED5">
      <w:pPr>
        <w:spacing w:after="0" w:line="360" w:lineRule="auto"/>
        <w:rPr>
          <w:rFonts w:ascii="Arial" w:hAnsi="Arial" w:cs="Arial"/>
          <w:sz w:val="22"/>
          <w:szCs w:val="22"/>
          <w:lang w:val="es-MX"/>
        </w:rPr>
      </w:pPr>
      <w:r w:rsidRPr="00A04D3B">
        <w:rPr>
          <w:rFonts w:ascii="Arial" w:hAnsi="Arial" w:cs="Arial"/>
          <w:sz w:val="22"/>
          <w:szCs w:val="22"/>
          <w:lang w:val="es-MX"/>
        </w:rPr>
        <w:t xml:space="preserve">      </w:t>
      </w:r>
      <w:r w:rsidRPr="00A04D3B">
        <w:rPr>
          <w:rFonts w:ascii="Arial" w:hAnsi="Arial" w:cs="Arial"/>
          <w:sz w:val="22"/>
          <w:szCs w:val="22"/>
          <w:lang w:val="es-MX"/>
        </w:rPr>
        <w:tab/>
      </w:r>
      <w:r w:rsidRPr="00E9454E">
        <w:rPr>
          <w:rFonts w:ascii="Arial" w:hAnsi="Arial" w:cs="Arial"/>
          <w:i/>
          <w:sz w:val="22"/>
          <w:szCs w:val="22"/>
          <w:lang w:val="es-MX"/>
        </w:rPr>
        <w:t>Tp2</w:t>
      </w:r>
      <w:r w:rsidRPr="00A04D3B">
        <w:rPr>
          <w:rFonts w:ascii="Arial" w:hAnsi="Arial" w:cs="Arial"/>
          <w:sz w:val="22"/>
          <w:szCs w:val="22"/>
          <w:lang w:val="es-MX"/>
        </w:rPr>
        <w:t xml:space="preserve"> = 0.0050354</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lang w:val="es-MX"/>
        </w:rPr>
        <w:t xml:space="preserve">      </w:t>
      </w:r>
      <w:r w:rsidRPr="00A04D3B">
        <w:rPr>
          <w:rFonts w:ascii="Arial" w:hAnsi="Arial" w:cs="Arial"/>
          <w:sz w:val="22"/>
          <w:szCs w:val="22"/>
          <w:lang w:val="es-MX"/>
        </w:rPr>
        <w:tab/>
      </w:r>
      <w:r w:rsidRPr="00A04D3B">
        <w:rPr>
          <w:rFonts w:ascii="Arial" w:hAnsi="Arial" w:cs="Arial"/>
          <w:sz w:val="22"/>
          <w:szCs w:val="22"/>
        </w:rPr>
        <w:t xml:space="preserve"> </w:t>
      </w:r>
      <w:r w:rsidRPr="00E9454E">
        <w:rPr>
          <w:rFonts w:ascii="Arial" w:hAnsi="Arial" w:cs="Arial"/>
          <w:i/>
          <w:sz w:val="22"/>
          <w:szCs w:val="22"/>
        </w:rPr>
        <w:t>Tz</w:t>
      </w:r>
      <w:r w:rsidRPr="00A04D3B">
        <w:rPr>
          <w:rFonts w:ascii="Arial" w:hAnsi="Arial" w:cs="Arial"/>
          <w:sz w:val="22"/>
          <w:szCs w:val="22"/>
        </w:rPr>
        <w:t xml:space="preserve"> = 5349.6                                                                                                      </w:t>
      </w:r>
    </w:p>
    <w:p w:rsidR="00953ED5" w:rsidRPr="00A04D3B" w:rsidRDefault="00953ED5" w:rsidP="00055D4D">
      <w:pPr>
        <w:spacing w:before="240" w:after="0" w:line="360" w:lineRule="auto"/>
        <w:jc w:val="both"/>
        <w:rPr>
          <w:rFonts w:ascii="Arial" w:hAnsi="Arial" w:cs="Arial"/>
          <w:sz w:val="22"/>
          <w:szCs w:val="22"/>
        </w:rPr>
      </w:pPr>
      <w:r w:rsidRPr="00A04D3B">
        <w:rPr>
          <w:rFonts w:ascii="Arial" w:hAnsi="Arial" w:cs="Arial"/>
          <w:sz w:val="22"/>
          <w:szCs w:val="22"/>
        </w:rPr>
        <w:t>Sin embargo, al simular las ecuaciones anteriores la respuesta no es representativa de acuerdo al modelo original, por lo que se propone otro modelo, el cual es un modelo subamortiguado de 2º. Orden que ajusta al 75.83% y tiene la forma:</w:t>
      </w:r>
    </w:p>
    <w:p w:rsidR="00953ED5" w:rsidRPr="00A04D3B" w:rsidRDefault="00953ED5" w:rsidP="00953ED5">
      <w:pPr>
        <w:spacing w:after="0"/>
        <w:jc w:val="center"/>
        <w:rPr>
          <w:rFonts w:ascii="Arial" w:hAnsi="Arial" w:cs="Arial"/>
          <w:sz w:val="22"/>
          <w:szCs w:val="22"/>
        </w:rPr>
      </w:pPr>
      <w:r w:rsidRPr="00A04D3B">
        <w:rPr>
          <w:rFonts w:ascii="Arial" w:hAnsi="Arial" w:cs="Arial"/>
          <w:sz w:val="22"/>
          <w:szCs w:val="22"/>
        </w:rPr>
        <w:t xml:space="preserve">               1+Tz*s</w:t>
      </w:r>
    </w:p>
    <w:p w:rsidR="00953ED5" w:rsidRPr="00A04D3B" w:rsidRDefault="00953ED5" w:rsidP="00953ED5">
      <w:pPr>
        <w:spacing w:after="0"/>
        <w:jc w:val="right"/>
        <w:rPr>
          <w:rFonts w:ascii="Arial" w:hAnsi="Arial" w:cs="Arial"/>
          <w:sz w:val="22"/>
          <w:szCs w:val="22"/>
        </w:rPr>
      </w:pPr>
      <w:r w:rsidRPr="00A04D3B">
        <w:rPr>
          <w:rFonts w:ascii="Arial" w:hAnsi="Arial" w:cs="Arial"/>
          <w:sz w:val="22"/>
          <w:szCs w:val="22"/>
        </w:rPr>
        <w:t>G(s) = K * ----------------------                                       ec. 5.11</w:t>
      </w:r>
    </w:p>
    <w:p w:rsidR="00953ED5" w:rsidRPr="00A04D3B" w:rsidRDefault="00953ED5" w:rsidP="00953ED5">
      <w:pPr>
        <w:spacing w:after="0" w:line="360" w:lineRule="auto"/>
        <w:jc w:val="center"/>
        <w:rPr>
          <w:rFonts w:ascii="Arial" w:hAnsi="Arial" w:cs="Arial"/>
          <w:sz w:val="22"/>
          <w:szCs w:val="22"/>
          <w:lang w:val="en-US"/>
        </w:rPr>
      </w:pPr>
      <w:r w:rsidRPr="00A04D3B">
        <w:rPr>
          <w:rFonts w:ascii="Arial" w:hAnsi="Arial" w:cs="Arial"/>
          <w:sz w:val="22"/>
          <w:szCs w:val="22"/>
        </w:rPr>
        <w:t xml:space="preserve">                          </w:t>
      </w:r>
      <w:r w:rsidRPr="00A04D3B">
        <w:rPr>
          <w:rFonts w:ascii="Arial" w:hAnsi="Arial" w:cs="Arial"/>
          <w:sz w:val="22"/>
          <w:szCs w:val="22"/>
          <w:lang w:val="en-US"/>
        </w:rPr>
        <w:t>1+2*Zeta*Tw*s+(Tw*s)^2</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 xml:space="preserve">Con </w:t>
      </w:r>
      <w:r w:rsidRPr="00A04D3B">
        <w:rPr>
          <w:rFonts w:ascii="Arial" w:hAnsi="Arial" w:cs="Arial"/>
          <w:sz w:val="22"/>
          <w:szCs w:val="22"/>
        </w:rPr>
        <w:tab/>
      </w:r>
      <w:r w:rsidRPr="00E9454E">
        <w:rPr>
          <w:rFonts w:ascii="Arial" w:hAnsi="Arial" w:cs="Arial"/>
          <w:i/>
          <w:sz w:val="22"/>
          <w:szCs w:val="22"/>
        </w:rPr>
        <w:t xml:space="preserve">K </w:t>
      </w:r>
      <w:r w:rsidRPr="00A04D3B">
        <w:rPr>
          <w:rFonts w:ascii="Arial" w:hAnsi="Arial" w:cs="Arial"/>
          <w:sz w:val="22"/>
          <w:szCs w:val="22"/>
        </w:rPr>
        <w:t>= 0.060156</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 xml:space="preserve">       </w:t>
      </w:r>
      <w:r w:rsidRPr="00A04D3B">
        <w:rPr>
          <w:rFonts w:ascii="Arial" w:hAnsi="Arial" w:cs="Arial"/>
          <w:sz w:val="22"/>
          <w:szCs w:val="22"/>
        </w:rPr>
        <w:tab/>
      </w:r>
      <w:r w:rsidRPr="00E9454E">
        <w:rPr>
          <w:rFonts w:ascii="Arial" w:hAnsi="Arial" w:cs="Arial"/>
          <w:i/>
          <w:sz w:val="22"/>
          <w:szCs w:val="22"/>
        </w:rPr>
        <w:t xml:space="preserve">Tw </w:t>
      </w:r>
      <w:r w:rsidRPr="00A04D3B">
        <w:rPr>
          <w:rFonts w:ascii="Arial" w:hAnsi="Arial" w:cs="Arial"/>
          <w:sz w:val="22"/>
          <w:szCs w:val="22"/>
        </w:rPr>
        <w:t>= 0.042711</w:t>
      </w:r>
    </w:p>
    <w:p w:rsidR="00953ED5" w:rsidRPr="00A04D3B" w:rsidRDefault="00953ED5" w:rsidP="00953ED5">
      <w:pPr>
        <w:spacing w:after="0" w:line="360" w:lineRule="auto"/>
        <w:rPr>
          <w:rFonts w:ascii="Arial" w:hAnsi="Arial" w:cs="Arial"/>
          <w:sz w:val="22"/>
          <w:szCs w:val="22"/>
          <w:lang w:val="es-MX"/>
        </w:rPr>
      </w:pPr>
      <w:r w:rsidRPr="00A04D3B">
        <w:rPr>
          <w:rFonts w:ascii="Arial" w:hAnsi="Arial" w:cs="Arial"/>
          <w:sz w:val="22"/>
          <w:szCs w:val="22"/>
        </w:rPr>
        <w:t xml:space="preserve">     </w:t>
      </w:r>
      <w:r w:rsidRPr="00A04D3B">
        <w:rPr>
          <w:rFonts w:ascii="Arial" w:hAnsi="Arial" w:cs="Arial"/>
          <w:sz w:val="22"/>
          <w:szCs w:val="22"/>
        </w:rPr>
        <w:tab/>
      </w:r>
      <w:r w:rsidRPr="00E9454E">
        <w:rPr>
          <w:rFonts w:ascii="Arial" w:hAnsi="Arial" w:cs="Arial"/>
          <w:i/>
          <w:sz w:val="22"/>
          <w:szCs w:val="22"/>
          <w:lang w:val="es-MX"/>
        </w:rPr>
        <w:t xml:space="preserve">Zeta </w:t>
      </w:r>
      <w:r w:rsidRPr="00A04D3B">
        <w:rPr>
          <w:rFonts w:ascii="Arial" w:hAnsi="Arial" w:cs="Arial"/>
          <w:sz w:val="22"/>
          <w:szCs w:val="22"/>
          <w:lang w:val="es-MX"/>
        </w:rPr>
        <w:t>= 13.233</w:t>
      </w: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lang w:val="es-MX"/>
        </w:rPr>
        <w:t xml:space="preserve">      </w:t>
      </w:r>
      <w:r w:rsidRPr="00A04D3B">
        <w:rPr>
          <w:rFonts w:ascii="Arial" w:hAnsi="Arial" w:cs="Arial"/>
          <w:sz w:val="22"/>
          <w:szCs w:val="22"/>
          <w:lang w:val="es-MX"/>
        </w:rPr>
        <w:tab/>
      </w:r>
      <w:r w:rsidRPr="00E9454E">
        <w:rPr>
          <w:rFonts w:ascii="Arial" w:hAnsi="Arial" w:cs="Arial"/>
          <w:i/>
          <w:sz w:val="22"/>
          <w:szCs w:val="22"/>
        </w:rPr>
        <w:t xml:space="preserve"> Tz</w:t>
      </w:r>
      <w:r w:rsidRPr="00A04D3B">
        <w:rPr>
          <w:rFonts w:ascii="Arial" w:hAnsi="Arial" w:cs="Arial"/>
          <w:sz w:val="22"/>
          <w:szCs w:val="22"/>
        </w:rPr>
        <w:t xml:space="preserve"> = 1.1242</w:t>
      </w:r>
    </w:p>
    <w:p w:rsidR="00953ED5" w:rsidRDefault="00953ED5" w:rsidP="00953ED5">
      <w:pPr>
        <w:spacing w:after="0" w:line="360" w:lineRule="auto"/>
        <w:jc w:val="center"/>
        <w:rPr>
          <w:rFonts w:ascii="Arial" w:hAnsi="Arial" w:cs="Arial"/>
        </w:rPr>
      </w:pPr>
      <w:r>
        <w:rPr>
          <w:rFonts w:ascii="Arial" w:hAnsi="Arial" w:cs="Arial"/>
          <w:noProof/>
          <w:lang w:val="es-MX" w:eastAsia="es-MX"/>
        </w:rPr>
        <w:drawing>
          <wp:inline distT="0" distB="0" distL="0" distR="0">
            <wp:extent cx="4762500" cy="1236345"/>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7" cstate="print"/>
                    <a:srcRect/>
                    <a:stretch>
                      <a:fillRect/>
                    </a:stretch>
                  </pic:blipFill>
                  <pic:spPr bwMode="auto">
                    <a:xfrm>
                      <a:off x="0" y="0"/>
                      <a:ext cx="4762500" cy="1236345"/>
                    </a:xfrm>
                    <a:prstGeom prst="rect">
                      <a:avLst/>
                    </a:prstGeom>
                    <a:noFill/>
                    <a:ln w="9525">
                      <a:noFill/>
                      <a:miter lim="800000"/>
                      <a:headEnd/>
                      <a:tailEnd/>
                    </a:ln>
                  </pic:spPr>
                </pic:pic>
              </a:graphicData>
            </a:graphic>
          </wp:inline>
        </w:drawing>
      </w:r>
    </w:p>
    <w:p w:rsidR="00BD6539" w:rsidRPr="00BD6539" w:rsidRDefault="00BD6539" w:rsidP="00BD6539">
      <w:pPr>
        <w:pStyle w:val="Cita"/>
        <w:jc w:val="center"/>
        <w:rPr>
          <w:rFonts w:ascii="Arial" w:hAnsi="Arial" w:cs="Arial"/>
          <w:sz w:val="22"/>
          <w:szCs w:val="22"/>
        </w:rPr>
      </w:pPr>
      <w:bookmarkStart w:id="123" w:name="_Toc310237521"/>
      <w:r w:rsidRPr="00BD6539">
        <w:rPr>
          <w:rFonts w:ascii="Arial" w:hAnsi="Arial" w:cs="Arial"/>
          <w:sz w:val="22"/>
          <w:szCs w:val="22"/>
        </w:rPr>
        <w:t>5.12  Diagrama a bloques función de transferencia modelo continuo</w:t>
      </w:r>
      <w:bookmarkEnd w:id="123"/>
    </w:p>
    <w:p w:rsidR="00055D4D" w:rsidRDefault="00055D4D" w:rsidP="00BD6539">
      <w:pPr>
        <w:spacing w:after="0" w:line="360" w:lineRule="auto"/>
        <w:rPr>
          <w:rFonts w:ascii="Arial" w:hAnsi="Arial" w:cs="Arial"/>
          <w:sz w:val="22"/>
          <w:szCs w:val="22"/>
        </w:rPr>
      </w:pPr>
    </w:p>
    <w:p w:rsidR="009D2D5E" w:rsidRDefault="00953ED5" w:rsidP="00BD6539">
      <w:pPr>
        <w:spacing w:after="0" w:line="360" w:lineRule="auto"/>
        <w:rPr>
          <w:rFonts w:ascii="Arial" w:hAnsi="Arial" w:cs="Arial"/>
          <w:sz w:val="22"/>
          <w:szCs w:val="22"/>
        </w:rPr>
      </w:pPr>
      <w:r w:rsidRPr="00A04D3B">
        <w:rPr>
          <w:rFonts w:ascii="Arial" w:hAnsi="Arial" w:cs="Arial"/>
          <w:sz w:val="22"/>
          <w:szCs w:val="22"/>
        </w:rPr>
        <w:t xml:space="preserve">La respuesta de </w:t>
      </w:r>
      <w:r w:rsidRPr="00E9454E">
        <w:rPr>
          <w:rFonts w:ascii="Arial" w:hAnsi="Arial" w:cs="Arial"/>
          <w:i/>
          <w:sz w:val="22"/>
          <w:szCs w:val="22"/>
        </w:rPr>
        <w:t>G(s)</w:t>
      </w:r>
      <w:r w:rsidRPr="00A04D3B">
        <w:rPr>
          <w:rFonts w:ascii="Arial" w:hAnsi="Arial" w:cs="Arial"/>
          <w:sz w:val="22"/>
          <w:szCs w:val="22"/>
        </w:rPr>
        <w:t>, la real y el obtenido por mínimos cu</w:t>
      </w:r>
      <w:r w:rsidR="00BD6539" w:rsidRPr="00A04D3B">
        <w:rPr>
          <w:rFonts w:ascii="Arial" w:hAnsi="Arial" w:cs="Arial"/>
          <w:sz w:val="22"/>
          <w:szCs w:val="22"/>
        </w:rPr>
        <w:t>adrados se observa en la fig. 5.13</w:t>
      </w:r>
      <w:r w:rsidRPr="00A04D3B">
        <w:rPr>
          <w:rFonts w:ascii="Arial" w:hAnsi="Arial" w:cs="Arial"/>
          <w:sz w:val="22"/>
          <w:szCs w:val="22"/>
        </w:rPr>
        <w:t>:</w:t>
      </w:r>
    </w:p>
    <w:p w:rsidR="00055D4D" w:rsidRDefault="00055D4D" w:rsidP="00BD6539">
      <w:pPr>
        <w:spacing w:before="240" w:after="0" w:line="360" w:lineRule="auto"/>
        <w:rPr>
          <w:rFonts w:ascii="Arial" w:hAnsi="Arial" w:cs="Arial"/>
        </w:rPr>
      </w:pPr>
    </w:p>
    <w:p w:rsidR="00055D4D" w:rsidRDefault="00055D4D" w:rsidP="00BD6539">
      <w:pPr>
        <w:spacing w:before="240" w:after="0" w:line="360" w:lineRule="auto"/>
        <w:rPr>
          <w:rFonts w:ascii="Arial" w:hAnsi="Arial" w:cs="Arial"/>
        </w:rPr>
      </w:pPr>
    </w:p>
    <w:p w:rsidR="00953ED5" w:rsidRDefault="00953ED5" w:rsidP="00953ED5">
      <w:pPr>
        <w:spacing w:after="0" w:line="360" w:lineRule="auto"/>
        <w:jc w:val="center"/>
        <w:rPr>
          <w:rFonts w:ascii="Arial" w:hAnsi="Arial" w:cs="Arial"/>
        </w:rPr>
      </w:pPr>
      <w:r>
        <w:rPr>
          <w:rFonts w:ascii="Arial" w:hAnsi="Arial" w:cs="Arial"/>
          <w:noProof/>
          <w:lang w:val="es-MX" w:eastAsia="es-MX"/>
        </w:rPr>
        <w:drawing>
          <wp:inline distT="0" distB="0" distL="0" distR="0">
            <wp:extent cx="4367066" cy="3276600"/>
            <wp:effectExtent l="0" t="0" r="0" b="0"/>
            <wp:docPr id="5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8" cstate="print"/>
                    <a:srcRect/>
                    <a:stretch>
                      <a:fillRect/>
                    </a:stretch>
                  </pic:blipFill>
                  <pic:spPr bwMode="auto">
                    <a:xfrm>
                      <a:off x="0" y="0"/>
                      <a:ext cx="4371878" cy="3280211"/>
                    </a:xfrm>
                    <a:prstGeom prst="rect">
                      <a:avLst/>
                    </a:prstGeom>
                    <a:noFill/>
                    <a:ln w="9525">
                      <a:noFill/>
                      <a:miter lim="800000"/>
                      <a:headEnd/>
                      <a:tailEnd/>
                    </a:ln>
                  </pic:spPr>
                </pic:pic>
              </a:graphicData>
            </a:graphic>
          </wp:inline>
        </w:drawing>
      </w:r>
    </w:p>
    <w:p w:rsidR="00BD6539" w:rsidRPr="00BD6539" w:rsidRDefault="00BD6539" w:rsidP="00BD6539">
      <w:pPr>
        <w:pStyle w:val="Cita"/>
        <w:jc w:val="center"/>
        <w:rPr>
          <w:rFonts w:ascii="Arial" w:hAnsi="Arial" w:cs="Arial"/>
          <w:sz w:val="22"/>
          <w:szCs w:val="22"/>
        </w:rPr>
      </w:pPr>
      <w:bookmarkStart w:id="124" w:name="_Toc310237522"/>
      <w:r w:rsidRPr="00BD6539">
        <w:rPr>
          <w:rFonts w:ascii="Arial" w:hAnsi="Arial" w:cs="Arial"/>
          <w:sz w:val="22"/>
          <w:szCs w:val="22"/>
        </w:rPr>
        <w:t>5.13  Respuesta modelo continuo</w:t>
      </w:r>
      <w:bookmarkEnd w:id="124"/>
    </w:p>
    <w:p w:rsidR="00953ED5" w:rsidRDefault="00953ED5" w:rsidP="00953ED5">
      <w:pPr>
        <w:spacing w:after="0" w:line="360" w:lineRule="auto"/>
        <w:rPr>
          <w:rFonts w:ascii="Arial" w:hAnsi="Arial" w:cs="Arial"/>
        </w:rPr>
      </w:pP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 xml:space="preserve">Nuevamente se tiene </w:t>
      </w:r>
      <w:r w:rsidRPr="00E9454E">
        <w:rPr>
          <w:rFonts w:ascii="Arial" w:hAnsi="Arial" w:cs="Arial"/>
          <w:i/>
          <w:sz w:val="22"/>
          <w:szCs w:val="22"/>
        </w:rPr>
        <w:t>G(s),</w:t>
      </w:r>
      <w:r w:rsidRPr="00A04D3B">
        <w:rPr>
          <w:rFonts w:ascii="Arial" w:hAnsi="Arial" w:cs="Arial"/>
          <w:sz w:val="22"/>
          <w:szCs w:val="22"/>
        </w:rPr>
        <w:t xml:space="preserve"> la función de transferencia general del sistema de suspensión y controlador se representa como:</w:t>
      </w:r>
    </w:p>
    <w:p w:rsidR="00953ED5" w:rsidRPr="008C7054" w:rsidRDefault="00BD06FF" w:rsidP="00E9454E">
      <w:pPr>
        <w:spacing w:after="0" w:line="360" w:lineRule="auto"/>
        <w:jc w:val="right"/>
        <w:rPr>
          <w:rFonts w:ascii="Arial" w:hAnsi="Arial" w:cs="Arial"/>
        </w:rPr>
      </w:pPr>
      <w:r w:rsidRPr="00F46600">
        <w:rPr>
          <w:rFonts w:ascii="Arial" w:hAnsi="Arial" w:cs="Arial"/>
          <w:position w:val="-30"/>
        </w:rPr>
        <w:object w:dxaOrig="3739" w:dyaOrig="680">
          <v:shape id="_x0000_i1145" type="#_x0000_t75" style="width:187pt;height:33.65pt" o:ole="">
            <v:imagedata r:id="rId289" o:title=""/>
          </v:shape>
          <o:OLEObject Type="Embed" ProgID="Equation.3" ShapeID="_x0000_i1145" DrawAspect="Content" ObjectID="_1384153526" r:id="rId290"/>
        </w:object>
      </w:r>
      <w:r w:rsidR="00E9454E">
        <w:rPr>
          <w:rFonts w:ascii="Arial" w:hAnsi="Arial" w:cs="Arial"/>
          <w:position w:val="-30"/>
        </w:rPr>
        <w:t xml:space="preserve">                                    </w:t>
      </w:r>
      <w:r w:rsidR="00E9454E" w:rsidRPr="00E9454E">
        <w:rPr>
          <w:rFonts w:ascii="Arial" w:hAnsi="Arial" w:cs="Arial"/>
          <w:position w:val="-30"/>
          <w:sz w:val="22"/>
          <w:szCs w:val="22"/>
        </w:rPr>
        <w:t>5.12</w:t>
      </w:r>
      <w:r w:rsidR="00E9454E">
        <w:rPr>
          <w:rFonts w:ascii="Arial" w:hAnsi="Arial" w:cs="Arial"/>
          <w:position w:val="-30"/>
        </w:rPr>
        <w:t xml:space="preserve"> </w:t>
      </w:r>
    </w:p>
    <w:p w:rsidR="00EB57BE" w:rsidRDefault="00EB57BE" w:rsidP="00953ED5">
      <w:pPr>
        <w:spacing w:after="0" w:line="360" w:lineRule="auto"/>
        <w:jc w:val="both"/>
        <w:rPr>
          <w:rFonts w:ascii="Arial" w:hAnsi="Arial" w:cs="Arial"/>
        </w:rPr>
      </w:pPr>
    </w:p>
    <w:p w:rsidR="00953ED5" w:rsidRDefault="00953ED5" w:rsidP="00953ED5">
      <w:pPr>
        <w:spacing w:after="0" w:line="360" w:lineRule="auto"/>
        <w:jc w:val="both"/>
        <w:rPr>
          <w:rFonts w:ascii="Arial" w:hAnsi="Arial" w:cs="Arial"/>
        </w:rPr>
      </w:pPr>
      <w:r w:rsidRPr="00A04D3B">
        <w:rPr>
          <w:rFonts w:ascii="Arial" w:hAnsi="Arial" w:cs="Arial"/>
        </w:rPr>
        <w:t>Sustituyendo en 5.6, la función de transferencia de la planta de suspensión magnética queda como:</w:t>
      </w:r>
    </w:p>
    <w:p w:rsidR="00B1047C" w:rsidRPr="00A04D3B" w:rsidRDefault="00B1047C" w:rsidP="00953ED5">
      <w:pPr>
        <w:spacing w:after="0" w:line="360" w:lineRule="auto"/>
        <w:jc w:val="both"/>
        <w:rPr>
          <w:rFonts w:ascii="Arial" w:hAnsi="Arial" w:cs="Arial"/>
        </w:rPr>
      </w:pPr>
    </w:p>
    <w:p w:rsidR="00953ED5" w:rsidRPr="008C7054" w:rsidRDefault="00BD06FF" w:rsidP="00E9454E">
      <w:pPr>
        <w:spacing w:after="0" w:line="360" w:lineRule="auto"/>
        <w:jc w:val="right"/>
        <w:rPr>
          <w:rFonts w:ascii="Arial" w:hAnsi="Arial" w:cs="Arial"/>
        </w:rPr>
      </w:pPr>
      <w:r w:rsidRPr="00BD06FF">
        <w:rPr>
          <w:rFonts w:ascii="Arial" w:hAnsi="Arial" w:cs="Arial"/>
          <w:position w:val="-70"/>
        </w:rPr>
        <w:object w:dxaOrig="5720" w:dyaOrig="1440">
          <v:shape id="_x0000_i1146" type="#_x0000_t75" style="width:286.15pt;height:72.95pt" o:ole="">
            <v:imagedata r:id="rId291" o:title=""/>
          </v:shape>
          <o:OLEObject Type="Embed" ProgID="Equation.3" ShapeID="_x0000_i1146" DrawAspect="Content" ObjectID="_1384153527" r:id="rId292"/>
        </w:object>
      </w:r>
      <w:r w:rsidR="00E9454E">
        <w:rPr>
          <w:rFonts w:ascii="Arial" w:hAnsi="Arial" w:cs="Arial"/>
          <w:position w:val="-70"/>
        </w:rPr>
        <w:t xml:space="preserve">                        </w:t>
      </w:r>
      <w:r w:rsidR="00E9454E" w:rsidRPr="00E9454E">
        <w:rPr>
          <w:rFonts w:ascii="Arial" w:hAnsi="Arial" w:cs="Arial"/>
          <w:position w:val="-70"/>
          <w:sz w:val="22"/>
          <w:szCs w:val="22"/>
        </w:rPr>
        <w:t>5.13</w:t>
      </w:r>
    </w:p>
    <w:p w:rsidR="00953ED5" w:rsidRDefault="00953ED5" w:rsidP="00953ED5">
      <w:pPr>
        <w:spacing w:after="0" w:line="360" w:lineRule="auto"/>
        <w:jc w:val="both"/>
        <w:rPr>
          <w:rFonts w:ascii="Arial" w:hAnsi="Arial" w:cs="Arial"/>
        </w:rPr>
      </w:pPr>
    </w:p>
    <w:p w:rsidR="00055D4D" w:rsidRDefault="00055D4D" w:rsidP="00953ED5">
      <w:pPr>
        <w:spacing w:after="0" w:line="360" w:lineRule="auto"/>
        <w:jc w:val="both"/>
        <w:rPr>
          <w:rFonts w:ascii="Arial" w:hAnsi="Arial" w:cs="Arial"/>
          <w:sz w:val="22"/>
          <w:szCs w:val="22"/>
        </w:rPr>
      </w:pPr>
    </w:p>
    <w:p w:rsidR="00055D4D" w:rsidRDefault="00055D4D" w:rsidP="00953ED5">
      <w:pPr>
        <w:spacing w:after="0" w:line="360" w:lineRule="auto"/>
        <w:jc w:val="both"/>
        <w:rPr>
          <w:rFonts w:ascii="Arial" w:hAnsi="Arial" w:cs="Arial"/>
          <w:sz w:val="22"/>
          <w:szCs w:val="22"/>
        </w:rPr>
      </w:pPr>
    </w:p>
    <w:p w:rsidR="00055D4D" w:rsidRDefault="00055D4D" w:rsidP="00953ED5">
      <w:pPr>
        <w:spacing w:after="0" w:line="360" w:lineRule="auto"/>
        <w:jc w:val="both"/>
        <w:rPr>
          <w:rFonts w:ascii="Arial" w:hAnsi="Arial" w:cs="Arial"/>
          <w:sz w:val="22"/>
          <w:szCs w:val="22"/>
        </w:rPr>
      </w:pPr>
    </w:p>
    <w:p w:rsidR="00055D4D" w:rsidRDefault="00055D4D" w:rsidP="00953ED5">
      <w:pPr>
        <w:spacing w:after="0" w:line="360" w:lineRule="auto"/>
        <w:jc w:val="both"/>
        <w:rPr>
          <w:rFonts w:ascii="Arial" w:hAnsi="Arial" w:cs="Arial"/>
          <w:sz w:val="22"/>
          <w:szCs w:val="22"/>
        </w:rPr>
      </w:pPr>
    </w:p>
    <w:p w:rsidR="00953ED5" w:rsidRPr="00A04D3B" w:rsidRDefault="00953ED5" w:rsidP="00953ED5">
      <w:pPr>
        <w:spacing w:after="0" w:line="360" w:lineRule="auto"/>
        <w:jc w:val="both"/>
        <w:rPr>
          <w:rFonts w:ascii="Arial" w:hAnsi="Arial" w:cs="Arial"/>
          <w:sz w:val="22"/>
          <w:szCs w:val="22"/>
        </w:rPr>
      </w:pPr>
      <w:r w:rsidRPr="00A04D3B">
        <w:rPr>
          <w:rFonts w:ascii="Arial" w:hAnsi="Arial" w:cs="Arial"/>
          <w:sz w:val="22"/>
          <w:szCs w:val="22"/>
        </w:rPr>
        <w:t>Reduciendo tenemos que:</w:t>
      </w:r>
    </w:p>
    <w:p w:rsidR="00953ED5" w:rsidRPr="008C7054" w:rsidRDefault="00953ED5" w:rsidP="00953ED5">
      <w:pPr>
        <w:spacing w:after="0" w:line="360" w:lineRule="auto"/>
        <w:jc w:val="both"/>
        <w:rPr>
          <w:rFonts w:ascii="Arial" w:hAnsi="Arial" w:cs="Arial"/>
        </w:rPr>
      </w:pPr>
    </w:p>
    <w:p w:rsidR="00953ED5" w:rsidRPr="00E9454E" w:rsidRDefault="00BD06FF" w:rsidP="00E9454E">
      <w:pPr>
        <w:spacing w:after="0" w:line="360" w:lineRule="auto"/>
        <w:jc w:val="right"/>
        <w:rPr>
          <w:rFonts w:ascii="Arial" w:hAnsi="Arial" w:cs="Arial"/>
          <w:sz w:val="22"/>
          <w:szCs w:val="22"/>
        </w:rPr>
      </w:pPr>
      <w:r w:rsidRPr="00BD06FF">
        <w:rPr>
          <w:rFonts w:ascii="Arial" w:hAnsi="Arial" w:cs="Arial"/>
          <w:position w:val="-66"/>
        </w:rPr>
        <w:object w:dxaOrig="6500" w:dyaOrig="1060">
          <v:shape id="_x0000_i1147" type="#_x0000_t75" style="width:324.45pt;height:53.3pt" o:ole="">
            <v:imagedata r:id="rId293" o:title=""/>
          </v:shape>
          <o:OLEObject Type="Embed" ProgID="Equation.3" ShapeID="_x0000_i1147" DrawAspect="Content" ObjectID="_1384153528" r:id="rId294"/>
        </w:object>
      </w:r>
      <w:r w:rsidR="00E9454E">
        <w:rPr>
          <w:rFonts w:ascii="Arial" w:hAnsi="Arial" w:cs="Arial"/>
          <w:position w:val="-66"/>
        </w:rPr>
        <w:t xml:space="preserve">          </w:t>
      </w:r>
      <w:r w:rsidR="00E9454E" w:rsidRPr="00E9454E">
        <w:rPr>
          <w:rFonts w:ascii="Arial" w:hAnsi="Arial" w:cs="Arial"/>
          <w:position w:val="-66"/>
          <w:sz w:val="22"/>
          <w:szCs w:val="22"/>
        </w:rPr>
        <w:t>5.14</w:t>
      </w:r>
    </w:p>
    <w:p w:rsidR="00953ED5" w:rsidRPr="008C7054" w:rsidRDefault="00953ED5" w:rsidP="00953ED5">
      <w:pPr>
        <w:spacing w:after="0" w:line="360" w:lineRule="auto"/>
        <w:rPr>
          <w:rFonts w:ascii="Arial" w:hAnsi="Arial" w:cs="Arial"/>
        </w:rPr>
      </w:pPr>
    </w:p>
    <w:p w:rsidR="00953ED5" w:rsidRPr="00A04D3B" w:rsidRDefault="00953ED5" w:rsidP="00953ED5">
      <w:pPr>
        <w:spacing w:after="0" w:line="360" w:lineRule="auto"/>
        <w:rPr>
          <w:rFonts w:ascii="Arial" w:hAnsi="Arial" w:cs="Arial"/>
          <w:sz w:val="22"/>
          <w:szCs w:val="22"/>
        </w:rPr>
      </w:pPr>
      <w:r w:rsidRPr="00A04D3B">
        <w:rPr>
          <w:rFonts w:ascii="Arial" w:hAnsi="Arial" w:cs="Arial"/>
          <w:sz w:val="22"/>
          <w:szCs w:val="22"/>
        </w:rPr>
        <w:t>El diagrama a bloques incluyendo el control PID queda como sigue:</w:t>
      </w:r>
    </w:p>
    <w:p w:rsidR="00953ED5" w:rsidRDefault="00953ED5" w:rsidP="00953ED5">
      <w:pPr>
        <w:spacing w:after="0"/>
      </w:pPr>
      <w:r>
        <w:rPr>
          <w:noProof/>
          <w:lang w:val="es-MX" w:eastAsia="es-MX"/>
        </w:rPr>
        <w:drawing>
          <wp:inline distT="0" distB="0" distL="0" distR="0">
            <wp:extent cx="5796534" cy="1677426"/>
            <wp:effectExtent l="19050" t="0" r="0" b="0"/>
            <wp:docPr id="5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5" cstate="print"/>
                    <a:srcRect/>
                    <a:stretch>
                      <a:fillRect/>
                    </a:stretch>
                  </pic:blipFill>
                  <pic:spPr bwMode="auto">
                    <a:xfrm>
                      <a:off x="0" y="0"/>
                      <a:ext cx="5795535" cy="1677137"/>
                    </a:xfrm>
                    <a:prstGeom prst="rect">
                      <a:avLst/>
                    </a:prstGeom>
                    <a:noFill/>
                    <a:ln w="9525">
                      <a:noFill/>
                      <a:miter lim="800000"/>
                      <a:headEnd/>
                      <a:tailEnd/>
                    </a:ln>
                  </pic:spPr>
                </pic:pic>
              </a:graphicData>
            </a:graphic>
          </wp:inline>
        </w:drawing>
      </w:r>
    </w:p>
    <w:p w:rsidR="00953ED5" w:rsidRPr="00BD6539" w:rsidRDefault="00BD6539" w:rsidP="00953ED5">
      <w:pPr>
        <w:pStyle w:val="Cita"/>
        <w:jc w:val="center"/>
        <w:rPr>
          <w:rFonts w:ascii="Arial" w:hAnsi="Arial" w:cs="Arial"/>
          <w:sz w:val="22"/>
          <w:szCs w:val="22"/>
        </w:rPr>
      </w:pPr>
      <w:bookmarkStart w:id="125" w:name="_Toc310237523"/>
      <w:r w:rsidRPr="00BD6539">
        <w:rPr>
          <w:rFonts w:ascii="Arial" w:hAnsi="Arial" w:cs="Arial"/>
          <w:sz w:val="22"/>
          <w:szCs w:val="22"/>
        </w:rPr>
        <w:t>Fig. 5.14</w:t>
      </w:r>
      <w:r w:rsidR="00953ED5" w:rsidRPr="00BD6539">
        <w:rPr>
          <w:rFonts w:ascii="Arial" w:hAnsi="Arial" w:cs="Arial"/>
          <w:sz w:val="22"/>
          <w:szCs w:val="22"/>
        </w:rPr>
        <w:t xml:space="preserve">  Diagrama a bloques del sistema de suspensión magnética a lazo cerrado</w:t>
      </w:r>
      <w:bookmarkEnd w:id="125"/>
      <w:r w:rsidR="00953ED5" w:rsidRPr="00BD6539">
        <w:rPr>
          <w:rFonts w:ascii="Arial" w:hAnsi="Arial" w:cs="Arial"/>
          <w:sz w:val="22"/>
          <w:szCs w:val="22"/>
        </w:rPr>
        <w:t xml:space="preserve"> </w:t>
      </w:r>
    </w:p>
    <w:p w:rsidR="00953ED5" w:rsidRPr="00A04D3B" w:rsidRDefault="00953ED5" w:rsidP="00F82FD8">
      <w:pPr>
        <w:spacing w:before="240" w:line="360" w:lineRule="auto"/>
        <w:rPr>
          <w:rFonts w:ascii="Arial" w:hAnsi="Arial" w:cs="Arial"/>
          <w:sz w:val="22"/>
          <w:szCs w:val="22"/>
        </w:rPr>
      </w:pPr>
      <w:r w:rsidRPr="00A04D3B">
        <w:rPr>
          <w:rFonts w:ascii="Arial" w:hAnsi="Arial" w:cs="Arial"/>
          <w:sz w:val="22"/>
          <w:szCs w:val="22"/>
        </w:rPr>
        <w:t>Las constantes utilizadas para la simulación son las siguientes:</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K</w:t>
      </w:r>
      <w:r w:rsidRPr="00A04D3B">
        <w:rPr>
          <w:rFonts w:ascii="Arial" w:hAnsi="Arial" w:cs="Arial"/>
          <w:sz w:val="22"/>
          <w:szCs w:val="22"/>
        </w:rPr>
        <w:t xml:space="preserve"> = 0.060156</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Tw</w:t>
      </w:r>
      <w:r w:rsidRPr="00A04D3B">
        <w:rPr>
          <w:rFonts w:ascii="Arial" w:hAnsi="Arial" w:cs="Arial"/>
          <w:sz w:val="22"/>
          <w:szCs w:val="22"/>
        </w:rPr>
        <w:t xml:space="preserve"> = 0.042711</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Zeta</w:t>
      </w:r>
      <w:r w:rsidRPr="00A04D3B">
        <w:rPr>
          <w:rFonts w:ascii="Arial" w:hAnsi="Arial" w:cs="Arial"/>
          <w:sz w:val="22"/>
          <w:szCs w:val="22"/>
        </w:rPr>
        <w:t xml:space="preserve"> = 13.233</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Tz</w:t>
      </w:r>
      <w:r w:rsidRPr="00A04D3B">
        <w:rPr>
          <w:rFonts w:ascii="Arial" w:hAnsi="Arial" w:cs="Arial"/>
          <w:sz w:val="22"/>
          <w:szCs w:val="22"/>
        </w:rPr>
        <w:t xml:space="preserve"> = 1.1242</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Kp</w:t>
      </w:r>
      <w:r w:rsidRPr="00A04D3B">
        <w:rPr>
          <w:rFonts w:ascii="Arial" w:hAnsi="Arial" w:cs="Arial"/>
          <w:sz w:val="22"/>
          <w:szCs w:val="22"/>
        </w:rPr>
        <w:t>=1</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Kd</w:t>
      </w:r>
      <w:r w:rsidRPr="00A04D3B">
        <w:rPr>
          <w:rFonts w:ascii="Arial" w:hAnsi="Arial" w:cs="Arial"/>
          <w:sz w:val="22"/>
          <w:szCs w:val="22"/>
        </w:rPr>
        <w:t>=0.006</w:t>
      </w:r>
    </w:p>
    <w:p w:rsidR="00953ED5" w:rsidRPr="00A04D3B" w:rsidRDefault="00953ED5" w:rsidP="00F82FD8">
      <w:pPr>
        <w:spacing w:after="0" w:line="360" w:lineRule="auto"/>
        <w:rPr>
          <w:rFonts w:ascii="Arial" w:hAnsi="Arial" w:cs="Arial"/>
          <w:sz w:val="22"/>
          <w:szCs w:val="22"/>
        </w:rPr>
      </w:pPr>
      <w:r w:rsidRPr="00E9454E">
        <w:rPr>
          <w:rFonts w:ascii="Arial" w:hAnsi="Arial" w:cs="Arial"/>
          <w:i/>
          <w:sz w:val="22"/>
          <w:szCs w:val="22"/>
        </w:rPr>
        <w:t>Ki</w:t>
      </w:r>
      <w:r w:rsidRPr="00A04D3B">
        <w:rPr>
          <w:rFonts w:ascii="Arial" w:hAnsi="Arial" w:cs="Arial"/>
          <w:sz w:val="22"/>
          <w:szCs w:val="22"/>
        </w:rPr>
        <w:t>=0.000025</w:t>
      </w:r>
    </w:p>
    <w:p w:rsidR="00B1047C" w:rsidRDefault="00B1047C" w:rsidP="00953ED5">
      <w:pPr>
        <w:spacing w:line="360" w:lineRule="auto"/>
        <w:jc w:val="both"/>
        <w:rPr>
          <w:rFonts w:ascii="Arial" w:hAnsi="Arial" w:cs="Tahoma"/>
          <w:sz w:val="22"/>
          <w:szCs w:val="22"/>
        </w:rPr>
      </w:pPr>
    </w:p>
    <w:p w:rsidR="00EB57BE" w:rsidRDefault="00953ED5" w:rsidP="00953ED5">
      <w:pPr>
        <w:spacing w:line="360" w:lineRule="auto"/>
        <w:jc w:val="both"/>
        <w:rPr>
          <w:rFonts w:ascii="Arial" w:hAnsi="Arial" w:cs="Tahoma"/>
          <w:sz w:val="22"/>
          <w:szCs w:val="22"/>
        </w:rPr>
      </w:pPr>
      <w:r w:rsidRPr="00A04D3B">
        <w:rPr>
          <w:rFonts w:ascii="Arial" w:hAnsi="Arial" w:cs="Tahoma"/>
          <w:sz w:val="22"/>
          <w:szCs w:val="22"/>
        </w:rPr>
        <w:t>El modelo para  el sistema de suspensión magnética con una función subamortiguada con 2 polos y 1 cero  es:</w:t>
      </w:r>
    </w:p>
    <w:p w:rsidR="00953ED5" w:rsidRPr="00504117" w:rsidRDefault="00BD06FF" w:rsidP="00504117">
      <w:pPr>
        <w:spacing w:after="0" w:line="360" w:lineRule="auto"/>
        <w:jc w:val="right"/>
        <w:rPr>
          <w:rFonts w:ascii="Arial" w:hAnsi="Arial" w:cs="Arial"/>
          <w:position w:val="-62"/>
          <w:sz w:val="22"/>
          <w:szCs w:val="22"/>
        </w:rPr>
      </w:pPr>
      <w:r w:rsidRPr="00BD06FF">
        <w:rPr>
          <w:rFonts w:ascii="Arial" w:hAnsi="Arial" w:cs="Arial"/>
          <w:position w:val="-62"/>
        </w:rPr>
        <w:object w:dxaOrig="6360" w:dyaOrig="999">
          <v:shape id="_x0000_i1148" type="#_x0000_t75" style="width:333.8pt;height:51.45pt" o:ole="">
            <v:imagedata r:id="rId296" o:title=""/>
          </v:shape>
          <o:OLEObject Type="Embed" ProgID="Equation.3" ShapeID="_x0000_i1148" DrawAspect="Content" ObjectID="_1384153529" r:id="rId297"/>
        </w:object>
      </w:r>
      <w:r w:rsidR="00504117">
        <w:rPr>
          <w:rFonts w:ascii="Arial" w:hAnsi="Arial" w:cs="Arial"/>
          <w:position w:val="-60"/>
        </w:rPr>
        <w:t xml:space="preserve">          </w:t>
      </w:r>
      <w:r w:rsidR="00504117" w:rsidRPr="00504117">
        <w:rPr>
          <w:rFonts w:ascii="Arial" w:hAnsi="Arial" w:cs="Arial"/>
          <w:position w:val="-60"/>
          <w:sz w:val="22"/>
          <w:szCs w:val="22"/>
        </w:rPr>
        <w:t>ec. 5.1</w:t>
      </w:r>
      <w:r w:rsidR="00E9454E">
        <w:rPr>
          <w:rFonts w:ascii="Arial" w:hAnsi="Arial" w:cs="Arial"/>
          <w:position w:val="-60"/>
          <w:sz w:val="22"/>
          <w:szCs w:val="22"/>
        </w:rPr>
        <w:t>5</w:t>
      </w:r>
    </w:p>
    <w:p w:rsidR="00953ED5" w:rsidRDefault="00953ED5" w:rsidP="00953ED5">
      <w:pPr>
        <w:spacing w:after="0" w:line="360" w:lineRule="auto"/>
        <w:jc w:val="center"/>
        <w:rPr>
          <w:rFonts w:ascii="Arial" w:hAnsi="Arial" w:cs="Arial"/>
          <w:position w:val="-24"/>
        </w:rPr>
      </w:pPr>
    </w:p>
    <w:p w:rsidR="00055D4D" w:rsidRDefault="00055D4D" w:rsidP="00953ED5">
      <w:pPr>
        <w:spacing w:after="0" w:line="360" w:lineRule="auto"/>
        <w:jc w:val="both"/>
        <w:rPr>
          <w:rFonts w:ascii="Arial" w:hAnsi="Arial" w:cs="Arial"/>
          <w:position w:val="-24"/>
          <w:sz w:val="22"/>
          <w:szCs w:val="22"/>
        </w:rPr>
      </w:pPr>
    </w:p>
    <w:p w:rsidR="00055D4D" w:rsidRDefault="00055D4D" w:rsidP="00953ED5">
      <w:pPr>
        <w:spacing w:after="0" w:line="360" w:lineRule="auto"/>
        <w:jc w:val="both"/>
        <w:rPr>
          <w:rFonts w:ascii="Arial" w:hAnsi="Arial" w:cs="Arial"/>
          <w:position w:val="-24"/>
          <w:sz w:val="22"/>
          <w:szCs w:val="22"/>
        </w:rPr>
      </w:pPr>
    </w:p>
    <w:p w:rsidR="00953ED5" w:rsidRPr="00A04D3B" w:rsidRDefault="00953ED5" w:rsidP="00953ED5">
      <w:pPr>
        <w:spacing w:after="0" w:line="360" w:lineRule="auto"/>
        <w:jc w:val="both"/>
        <w:rPr>
          <w:rFonts w:ascii="Arial" w:hAnsi="Arial" w:cs="Arial"/>
          <w:position w:val="-24"/>
          <w:sz w:val="22"/>
          <w:szCs w:val="22"/>
        </w:rPr>
      </w:pPr>
      <w:r w:rsidRPr="00A04D3B">
        <w:rPr>
          <w:rFonts w:ascii="Arial" w:hAnsi="Arial" w:cs="Arial"/>
          <w:position w:val="-24"/>
          <w:sz w:val="22"/>
          <w:szCs w:val="22"/>
        </w:rPr>
        <w:t>La comparación entre modelos se presenta en la siguiente gráfica:</w:t>
      </w:r>
    </w:p>
    <w:p w:rsidR="009D2D5E" w:rsidRDefault="009D2D5E" w:rsidP="00953ED5">
      <w:pPr>
        <w:spacing w:after="0" w:line="360" w:lineRule="auto"/>
        <w:jc w:val="both"/>
        <w:rPr>
          <w:rFonts w:ascii="Arial" w:hAnsi="Arial" w:cs="Arial"/>
          <w:position w:val="-24"/>
        </w:rPr>
      </w:pPr>
    </w:p>
    <w:p w:rsidR="00953ED5" w:rsidRDefault="00953ED5" w:rsidP="00953ED5">
      <w:pPr>
        <w:spacing w:after="0" w:line="360" w:lineRule="auto"/>
        <w:jc w:val="center"/>
        <w:rPr>
          <w:rFonts w:ascii="Arial" w:hAnsi="Arial" w:cs="Arial"/>
          <w:position w:val="-24"/>
        </w:rPr>
      </w:pPr>
      <w:r>
        <w:rPr>
          <w:rFonts w:ascii="Arial" w:hAnsi="Arial" w:cs="Arial"/>
          <w:noProof/>
          <w:position w:val="-24"/>
          <w:lang w:val="es-MX" w:eastAsia="es-MX"/>
        </w:rPr>
        <w:drawing>
          <wp:inline distT="0" distB="0" distL="0" distR="0">
            <wp:extent cx="4293991" cy="322177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8" cstate="print"/>
                    <a:srcRect/>
                    <a:stretch>
                      <a:fillRect/>
                    </a:stretch>
                  </pic:blipFill>
                  <pic:spPr bwMode="auto">
                    <a:xfrm>
                      <a:off x="0" y="0"/>
                      <a:ext cx="4305342" cy="3230288"/>
                    </a:xfrm>
                    <a:prstGeom prst="rect">
                      <a:avLst/>
                    </a:prstGeom>
                    <a:noFill/>
                    <a:ln w="9525">
                      <a:noFill/>
                      <a:miter lim="800000"/>
                      <a:headEnd/>
                      <a:tailEnd/>
                    </a:ln>
                  </pic:spPr>
                </pic:pic>
              </a:graphicData>
            </a:graphic>
          </wp:inline>
        </w:drawing>
      </w:r>
    </w:p>
    <w:p w:rsidR="00BD6539" w:rsidRPr="00BD6539" w:rsidRDefault="00BD6539" w:rsidP="00BD6539">
      <w:pPr>
        <w:pStyle w:val="Cita"/>
        <w:jc w:val="center"/>
        <w:rPr>
          <w:rFonts w:ascii="Arial" w:hAnsi="Arial" w:cs="Arial"/>
          <w:sz w:val="22"/>
          <w:szCs w:val="22"/>
        </w:rPr>
      </w:pPr>
      <w:bookmarkStart w:id="126" w:name="_Toc310237524"/>
      <w:r w:rsidRPr="00BD6539">
        <w:rPr>
          <w:rFonts w:ascii="Arial" w:hAnsi="Arial" w:cs="Arial"/>
          <w:sz w:val="22"/>
          <w:szCs w:val="22"/>
        </w:rPr>
        <w:t>5.14   Gráfica de comparación de modelos</w:t>
      </w:r>
      <w:bookmarkEnd w:id="126"/>
    </w:p>
    <w:p w:rsidR="009D2D5E" w:rsidRDefault="009D2D5E" w:rsidP="00953ED5">
      <w:pPr>
        <w:pStyle w:val="Ttulo2"/>
      </w:pPr>
    </w:p>
    <w:p w:rsidR="00953ED5" w:rsidRDefault="00953ED5" w:rsidP="00953ED5">
      <w:pPr>
        <w:pStyle w:val="Ttulo2"/>
      </w:pPr>
      <w:bookmarkStart w:id="127" w:name="_Toc310237479"/>
      <w:r>
        <w:t>5.3  Desempeño del sistema de suspensión magnética</w:t>
      </w:r>
      <w:bookmarkEnd w:id="127"/>
    </w:p>
    <w:p w:rsidR="003B1899" w:rsidRDefault="0091510E" w:rsidP="0091510E">
      <w:pPr>
        <w:spacing w:before="240" w:line="360" w:lineRule="auto"/>
        <w:rPr>
          <w:rFonts w:ascii="Arial" w:hAnsi="Arial" w:cs="Arial"/>
          <w:sz w:val="22"/>
          <w:szCs w:val="22"/>
        </w:rPr>
      </w:pPr>
      <w:r>
        <w:rPr>
          <w:rFonts w:ascii="Arial" w:hAnsi="Arial" w:cs="Arial"/>
          <w:sz w:val="22"/>
          <w:szCs w:val="22"/>
        </w:rPr>
        <w:t>La respuesta transitoria de un sistema de control práctico muestra las oscilaciones amortiguados antes de alcanzar el estado estacionario. Las especificaciones son las siguientes:</w:t>
      </w:r>
    </w:p>
    <w:p w:rsidR="0091510E" w:rsidRDefault="0091510E" w:rsidP="0091510E">
      <w:pPr>
        <w:spacing w:before="240" w:line="360" w:lineRule="auto"/>
        <w:rPr>
          <w:rFonts w:ascii="Arial" w:hAnsi="Arial" w:cs="Arial"/>
          <w:sz w:val="22"/>
          <w:szCs w:val="22"/>
        </w:rPr>
      </w:pPr>
      <w:r>
        <w:rPr>
          <w:rFonts w:ascii="Arial" w:hAnsi="Arial" w:cs="Arial"/>
          <w:sz w:val="22"/>
          <w:szCs w:val="22"/>
        </w:rPr>
        <w:t xml:space="preserve">1.- Tiempo de retardo </w:t>
      </w:r>
      <w:r w:rsidRPr="00E9454E">
        <w:rPr>
          <w:rFonts w:ascii="Arial" w:hAnsi="Arial" w:cs="Arial"/>
          <w:i/>
          <w:sz w:val="22"/>
          <w:szCs w:val="22"/>
        </w:rPr>
        <w:t>td</w:t>
      </w:r>
      <w:r>
        <w:rPr>
          <w:rFonts w:ascii="Arial" w:hAnsi="Arial" w:cs="Arial"/>
          <w:sz w:val="22"/>
          <w:szCs w:val="22"/>
        </w:rPr>
        <w:t>: es el tiempo requerido para que la respuesta alcance la primera vez la mitad del valor final.</w:t>
      </w:r>
    </w:p>
    <w:p w:rsidR="0091510E" w:rsidRDefault="0091510E" w:rsidP="0091510E">
      <w:pPr>
        <w:spacing w:before="240" w:line="360" w:lineRule="auto"/>
        <w:rPr>
          <w:rFonts w:ascii="Arial" w:hAnsi="Arial" w:cs="Arial"/>
          <w:sz w:val="22"/>
          <w:szCs w:val="22"/>
        </w:rPr>
      </w:pPr>
      <w:r>
        <w:rPr>
          <w:rFonts w:ascii="Arial" w:hAnsi="Arial" w:cs="Arial"/>
          <w:sz w:val="22"/>
          <w:szCs w:val="22"/>
        </w:rPr>
        <w:t xml:space="preserve">2.- Tiempo pico, </w:t>
      </w:r>
      <w:r w:rsidRPr="00E9454E">
        <w:rPr>
          <w:rFonts w:ascii="Arial" w:hAnsi="Arial" w:cs="Arial"/>
          <w:i/>
          <w:sz w:val="22"/>
          <w:szCs w:val="22"/>
        </w:rPr>
        <w:t>tp</w:t>
      </w:r>
      <w:r>
        <w:rPr>
          <w:rFonts w:ascii="Arial" w:hAnsi="Arial" w:cs="Arial"/>
          <w:sz w:val="22"/>
          <w:szCs w:val="22"/>
        </w:rPr>
        <w:t xml:space="preserve">; es el tiempo requerido para que la respuesta alcance el primer pico de sobreelongación. </w:t>
      </w:r>
    </w:p>
    <w:p w:rsidR="0091510E" w:rsidRDefault="0091510E" w:rsidP="0091510E">
      <w:pPr>
        <w:spacing w:before="240" w:line="360" w:lineRule="auto"/>
        <w:rPr>
          <w:rFonts w:ascii="Arial" w:hAnsi="Arial" w:cs="Arial"/>
          <w:sz w:val="22"/>
          <w:szCs w:val="22"/>
        </w:rPr>
      </w:pPr>
      <w:r>
        <w:rPr>
          <w:rFonts w:ascii="Arial" w:hAnsi="Arial" w:cs="Arial"/>
          <w:sz w:val="22"/>
          <w:szCs w:val="22"/>
        </w:rPr>
        <w:t>3.- Sobreelongaci</w:t>
      </w:r>
      <w:r w:rsidR="00504117">
        <w:rPr>
          <w:rFonts w:ascii="Arial" w:hAnsi="Arial" w:cs="Arial"/>
          <w:sz w:val="22"/>
          <w:szCs w:val="22"/>
        </w:rPr>
        <w:t>ó</w:t>
      </w:r>
      <w:r>
        <w:rPr>
          <w:rFonts w:ascii="Arial" w:hAnsi="Arial" w:cs="Arial"/>
          <w:sz w:val="22"/>
          <w:szCs w:val="22"/>
        </w:rPr>
        <w:t xml:space="preserve">n máxima, </w:t>
      </w:r>
      <w:r w:rsidRPr="00E9454E">
        <w:rPr>
          <w:rFonts w:ascii="Arial" w:hAnsi="Arial" w:cs="Arial"/>
          <w:i/>
          <w:sz w:val="22"/>
          <w:szCs w:val="22"/>
        </w:rPr>
        <w:t>Mp</w:t>
      </w:r>
      <w:r>
        <w:rPr>
          <w:rFonts w:ascii="Arial" w:hAnsi="Arial" w:cs="Arial"/>
          <w:sz w:val="22"/>
          <w:szCs w:val="22"/>
        </w:rPr>
        <w:t>: es el máximo pico</w:t>
      </w:r>
      <w:r w:rsidR="00504117">
        <w:rPr>
          <w:rFonts w:ascii="Arial" w:hAnsi="Arial" w:cs="Arial"/>
          <w:sz w:val="22"/>
          <w:szCs w:val="22"/>
        </w:rPr>
        <w:t xml:space="preserve"> de la curva de respuesta </w:t>
      </w:r>
    </w:p>
    <w:p w:rsidR="00504117" w:rsidRDefault="00504117" w:rsidP="0091510E">
      <w:pPr>
        <w:spacing w:before="240" w:line="360" w:lineRule="auto"/>
        <w:rPr>
          <w:rFonts w:ascii="Arial" w:hAnsi="Arial" w:cs="Arial"/>
          <w:sz w:val="22"/>
          <w:szCs w:val="22"/>
        </w:rPr>
      </w:pPr>
    </w:p>
    <w:p w:rsidR="00504117" w:rsidRDefault="00504117" w:rsidP="0091510E">
      <w:pPr>
        <w:spacing w:before="240" w:line="360" w:lineRule="auto"/>
        <w:rPr>
          <w:rFonts w:ascii="Arial" w:hAnsi="Arial" w:cs="Arial"/>
          <w:sz w:val="22"/>
          <w:szCs w:val="22"/>
        </w:rPr>
      </w:pPr>
    </w:p>
    <w:p w:rsidR="00504117" w:rsidRPr="0091510E" w:rsidRDefault="00504117" w:rsidP="0091510E">
      <w:pPr>
        <w:spacing w:before="240" w:line="360" w:lineRule="auto"/>
        <w:rPr>
          <w:rFonts w:ascii="Arial" w:hAnsi="Arial" w:cs="Arial"/>
          <w:sz w:val="22"/>
          <w:szCs w:val="22"/>
        </w:rPr>
      </w:pPr>
      <w:r>
        <w:rPr>
          <w:rFonts w:ascii="Arial" w:hAnsi="Arial" w:cs="Arial"/>
          <w:sz w:val="22"/>
          <w:szCs w:val="22"/>
        </w:rPr>
        <w:t xml:space="preserve">4.- Tiempo de asentamiento, </w:t>
      </w:r>
      <w:r w:rsidRPr="00E9454E">
        <w:rPr>
          <w:rFonts w:ascii="Arial" w:hAnsi="Arial" w:cs="Arial"/>
          <w:i/>
          <w:sz w:val="22"/>
          <w:szCs w:val="22"/>
        </w:rPr>
        <w:t>ts</w:t>
      </w:r>
      <w:r>
        <w:rPr>
          <w:rFonts w:ascii="Arial" w:hAnsi="Arial" w:cs="Arial"/>
          <w:sz w:val="22"/>
          <w:szCs w:val="22"/>
        </w:rPr>
        <w:t>; es el tiempo  que se requiere para que la curva de respuesta alcance un rango alrededor del valor final.</w:t>
      </w:r>
    </w:p>
    <w:p w:rsidR="00D87CA2" w:rsidRDefault="00504117" w:rsidP="00A767DE">
      <w:pPr>
        <w:spacing w:line="360" w:lineRule="auto"/>
        <w:jc w:val="both"/>
        <w:rPr>
          <w:rFonts w:ascii="Arial" w:hAnsi="Arial" w:cs="Tahoma"/>
          <w:sz w:val="22"/>
          <w:szCs w:val="18"/>
        </w:rPr>
      </w:pPr>
      <w:r>
        <w:rPr>
          <w:rFonts w:ascii="Arial" w:hAnsi="Arial" w:cs="Tahoma"/>
          <w:sz w:val="22"/>
          <w:szCs w:val="18"/>
        </w:rPr>
        <w:t xml:space="preserve">Al tomar la función de transferencia 5.12, y tomando solamente 1 s de la respuesta, </w:t>
      </w:r>
      <w:r w:rsidR="003F35D2">
        <w:rPr>
          <w:rFonts w:ascii="Arial" w:hAnsi="Arial" w:cs="Tahoma"/>
          <w:sz w:val="22"/>
          <w:szCs w:val="18"/>
        </w:rPr>
        <w:t xml:space="preserve">se </w:t>
      </w:r>
      <w:r w:rsidR="00D30801">
        <w:rPr>
          <w:rFonts w:ascii="Arial" w:hAnsi="Arial" w:cs="Tahoma"/>
          <w:sz w:val="22"/>
          <w:szCs w:val="18"/>
        </w:rPr>
        <w:t>calcularon los valores con el programa en matlab del anexo D. Los resultados se muestran en la fig. 5.15.</w:t>
      </w:r>
    </w:p>
    <w:p w:rsidR="0091510E" w:rsidRDefault="0091510E" w:rsidP="00A76F3C">
      <w:pPr>
        <w:spacing w:line="360" w:lineRule="auto"/>
        <w:jc w:val="center"/>
        <w:rPr>
          <w:rFonts w:ascii="Arial" w:hAnsi="Arial" w:cs="Tahoma"/>
          <w:sz w:val="22"/>
          <w:szCs w:val="18"/>
        </w:rPr>
      </w:pPr>
      <w:r>
        <w:rPr>
          <w:rFonts w:ascii="Arial" w:hAnsi="Arial" w:cs="Tahoma"/>
          <w:noProof/>
          <w:sz w:val="22"/>
          <w:szCs w:val="18"/>
          <w:lang w:val="es-MX" w:eastAsia="es-MX"/>
        </w:rPr>
        <w:drawing>
          <wp:inline distT="0" distB="0" distL="0" distR="0">
            <wp:extent cx="5016499" cy="376237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9" cstate="print"/>
                    <a:srcRect/>
                    <a:stretch>
                      <a:fillRect/>
                    </a:stretch>
                  </pic:blipFill>
                  <pic:spPr bwMode="auto">
                    <a:xfrm>
                      <a:off x="0" y="0"/>
                      <a:ext cx="5016499" cy="3762375"/>
                    </a:xfrm>
                    <a:prstGeom prst="rect">
                      <a:avLst/>
                    </a:prstGeom>
                    <a:noFill/>
                    <a:ln w="9525">
                      <a:noFill/>
                      <a:miter lim="800000"/>
                      <a:headEnd/>
                      <a:tailEnd/>
                    </a:ln>
                  </pic:spPr>
                </pic:pic>
              </a:graphicData>
            </a:graphic>
          </wp:inline>
        </w:drawing>
      </w:r>
    </w:p>
    <w:p w:rsidR="00A76F3C" w:rsidRPr="00BD6539" w:rsidRDefault="00A76F3C" w:rsidP="00A76F3C">
      <w:pPr>
        <w:pStyle w:val="Cita"/>
        <w:jc w:val="center"/>
        <w:rPr>
          <w:rFonts w:ascii="Arial" w:hAnsi="Arial" w:cs="Arial"/>
          <w:sz w:val="22"/>
          <w:szCs w:val="22"/>
        </w:rPr>
      </w:pPr>
      <w:bookmarkStart w:id="128" w:name="_Toc310237525"/>
      <w:r>
        <w:rPr>
          <w:rFonts w:ascii="Arial" w:hAnsi="Arial" w:cs="Arial"/>
          <w:sz w:val="22"/>
          <w:szCs w:val="22"/>
        </w:rPr>
        <w:t>5.15</w:t>
      </w:r>
      <w:r w:rsidRPr="00BD6539">
        <w:rPr>
          <w:rFonts w:ascii="Arial" w:hAnsi="Arial" w:cs="Arial"/>
          <w:sz w:val="22"/>
          <w:szCs w:val="22"/>
        </w:rPr>
        <w:t xml:space="preserve">   </w:t>
      </w:r>
      <w:r>
        <w:rPr>
          <w:rFonts w:ascii="Arial" w:hAnsi="Arial" w:cs="Arial"/>
          <w:sz w:val="22"/>
          <w:szCs w:val="22"/>
        </w:rPr>
        <w:t>Desempeño del sistema de suspensión magnética</w:t>
      </w:r>
      <w:bookmarkEnd w:id="128"/>
    </w:p>
    <w:p w:rsidR="00055D4D" w:rsidRDefault="00136055" w:rsidP="00A767DE">
      <w:pPr>
        <w:spacing w:line="360" w:lineRule="auto"/>
        <w:jc w:val="both"/>
        <w:rPr>
          <w:rFonts w:ascii="Arial" w:hAnsi="Arial" w:cs="Tahoma"/>
          <w:sz w:val="22"/>
          <w:szCs w:val="18"/>
        </w:rPr>
      </w:pPr>
      <w:r>
        <w:rPr>
          <w:rFonts w:ascii="Arial" w:hAnsi="Arial" w:cs="Tahoma"/>
          <w:sz w:val="22"/>
          <w:szCs w:val="18"/>
        </w:rPr>
        <w:t xml:space="preserve">En la fig. 15.4 se muestran las diferentes respuestas de la identificación del sistema de suspensión, si tomáramos la respuesta real, se puede observar que sería muy difícil obtener los parámetros del desempeño del sistema ya que presenta mucho “ruido”. Se tomó la función identificada con un modelo en tiempo continuo en la que es posible estudiar la respuesta. De la fig. 5.15 se observa un tiempo de respuesta de 0.0054 s y un establecimiento en 1 s aproximadamente. </w:t>
      </w: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136055" w:rsidRDefault="00136055" w:rsidP="00A767DE">
      <w:pPr>
        <w:spacing w:line="360" w:lineRule="auto"/>
        <w:jc w:val="both"/>
        <w:rPr>
          <w:rFonts w:ascii="Arial" w:hAnsi="Arial" w:cs="Tahoma"/>
          <w:sz w:val="22"/>
          <w:szCs w:val="18"/>
        </w:rPr>
      </w:pPr>
      <w:r>
        <w:rPr>
          <w:rFonts w:ascii="Arial" w:hAnsi="Arial" w:cs="Tahoma"/>
          <w:sz w:val="22"/>
          <w:szCs w:val="18"/>
        </w:rPr>
        <w:t xml:space="preserve">El sobreimpulso máximo y el tiempo de crecimiento están en conflicto entre sí, es decir, no se puede lograr un sobreimpulso máximo y un tiempo de </w:t>
      </w:r>
      <w:r w:rsidR="00A76F3C">
        <w:rPr>
          <w:rFonts w:ascii="Arial" w:hAnsi="Arial" w:cs="Tahoma"/>
          <w:sz w:val="22"/>
          <w:szCs w:val="18"/>
        </w:rPr>
        <w:t xml:space="preserve">crecimiento pequeños al mismo tiempo. Si uno de ellos se hace pequeño, el otro se hará grande necesariamente. Sin embargo, si la amplitud de la entrada aumenta, la amplitud del sobreimpulso también, aunque no varíe el tiempo de estabilización. Por lo tanto, para estudiar la estabilidad del sistema sólo es necesario estudiar y simular los parámetros </w:t>
      </w:r>
      <w:r w:rsidR="00A76F3C" w:rsidRPr="00A76F3C">
        <w:rPr>
          <w:rFonts w:ascii="Arial" w:hAnsi="Arial" w:cs="Tahoma"/>
          <w:position w:val="-12"/>
          <w:sz w:val="22"/>
          <w:szCs w:val="18"/>
        </w:rPr>
        <w:object w:dxaOrig="320" w:dyaOrig="360">
          <v:shape id="_x0000_i1149" type="#_x0000_t75" style="width:15.9pt;height:17.75pt" o:ole="">
            <v:imagedata r:id="rId300" o:title=""/>
          </v:shape>
          <o:OLEObject Type="Embed" ProgID="Equation.3" ShapeID="_x0000_i1149" DrawAspect="Content" ObjectID="_1384153530" r:id="rId301"/>
        </w:object>
      </w:r>
      <w:r w:rsidR="00A76F3C">
        <w:rPr>
          <w:rFonts w:ascii="Arial" w:hAnsi="Arial" w:cs="Tahoma"/>
          <w:sz w:val="22"/>
          <w:szCs w:val="18"/>
        </w:rPr>
        <w:t xml:space="preserve"> y </w:t>
      </w:r>
      <w:r w:rsidR="00A76F3C" w:rsidRPr="00A76F3C">
        <w:rPr>
          <w:rFonts w:ascii="Arial" w:hAnsi="Arial" w:cs="Tahoma"/>
          <w:position w:val="-10"/>
          <w:sz w:val="22"/>
          <w:szCs w:val="18"/>
        </w:rPr>
        <w:object w:dxaOrig="200" w:dyaOrig="320">
          <v:shape id="_x0000_i1150" type="#_x0000_t75" style="width:9.35pt;height:15.9pt" o:ole="">
            <v:imagedata r:id="rId302" o:title=""/>
          </v:shape>
          <o:OLEObject Type="Embed" ProgID="Equation.3" ShapeID="_x0000_i1150" DrawAspect="Content" ObjectID="_1384153531" r:id="rId303"/>
        </w:object>
      </w:r>
      <w:r w:rsidR="00A76F3C">
        <w:rPr>
          <w:rFonts w:ascii="Arial" w:hAnsi="Arial" w:cs="Tahoma"/>
          <w:sz w:val="22"/>
          <w:szCs w:val="18"/>
        </w:rPr>
        <w:t>, de ahí la importancia de identificar el sistema y simular estos parámetros.</w:t>
      </w:r>
    </w:p>
    <w:p w:rsidR="00055D4D" w:rsidRDefault="00055D4D" w:rsidP="00A767DE">
      <w:pPr>
        <w:spacing w:line="360" w:lineRule="auto"/>
        <w:jc w:val="both"/>
        <w:rPr>
          <w:rFonts w:ascii="Arial" w:hAnsi="Arial" w:cs="Tahoma"/>
          <w:sz w:val="22"/>
          <w:szCs w:val="18"/>
        </w:rPr>
      </w:pPr>
    </w:p>
    <w:p w:rsidR="00055D4D" w:rsidRDefault="00055D4D" w:rsidP="00A767DE">
      <w:pPr>
        <w:spacing w:line="360" w:lineRule="auto"/>
        <w:jc w:val="both"/>
        <w:rPr>
          <w:rFonts w:ascii="Arial" w:hAnsi="Arial" w:cs="Tahoma"/>
          <w:sz w:val="22"/>
          <w:szCs w:val="18"/>
        </w:rPr>
      </w:pPr>
    </w:p>
    <w:p w:rsidR="00B1047C" w:rsidRDefault="00B1047C" w:rsidP="00A767DE">
      <w:pPr>
        <w:spacing w:line="360" w:lineRule="auto"/>
        <w:jc w:val="both"/>
        <w:rPr>
          <w:rFonts w:ascii="Arial" w:hAnsi="Arial" w:cs="Tahoma"/>
          <w:sz w:val="22"/>
          <w:szCs w:val="18"/>
        </w:rPr>
      </w:pPr>
    </w:p>
    <w:p w:rsidR="00B1047C" w:rsidRDefault="00B1047C" w:rsidP="00A767DE">
      <w:pPr>
        <w:spacing w:line="360" w:lineRule="auto"/>
        <w:jc w:val="both"/>
        <w:rPr>
          <w:rFonts w:ascii="Arial" w:hAnsi="Arial" w:cs="Tahoma"/>
          <w:sz w:val="22"/>
          <w:szCs w:val="18"/>
        </w:rPr>
      </w:pPr>
    </w:p>
    <w:p w:rsidR="00953ED5" w:rsidRDefault="00953ED5"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A76F3C" w:rsidRDefault="00A76F3C" w:rsidP="00A767DE">
      <w:pPr>
        <w:spacing w:line="360" w:lineRule="auto"/>
        <w:jc w:val="both"/>
        <w:rPr>
          <w:rFonts w:ascii="Arial" w:hAnsi="Arial" w:cs="Tahoma"/>
          <w:sz w:val="22"/>
          <w:szCs w:val="18"/>
        </w:rPr>
      </w:pPr>
    </w:p>
    <w:p w:rsidR="00953ED5" w:rsidRDefault="00953ED5" w:rsidP="00A767DE">
      <w:pPr>
        <w:spacing w:line="360" w:lineRule="auto"/>
        <w:jc w:val="both"/>
        <w:rPr>
          <w:rFonts w:ascii="Arial" w:hAnsi="Arial" w:cs="Tahoma"/>
          <w:sz w:val="22"/>
          <w:szCs w:val="18"/>
        </w:rPr>
      </w:pPr>
    </w:p>
    <w:p w:rsidR="00D87CA2" w:rsidRPr="00DF38A3" w:rsidRDefault="00D87CA2" w:rsidP="00D87CA2">
      <w:pPr>
        <w:pStyle w:val="Ttulo"/>
        <w:rPr>
          <w:sz w:val="40"/>
          <w:szCs w:val="40"/>
        </w:rPr>
      </w:pPr>
      <w:bookmarkStart w:id="129" w:name="_Toc310237480"/>
      <w:r w:rsidRPr="00DF38A3">
        <w:rPr>
          <w:sz w:val="40"/>
          <w:szCs w:val="40"/>
        </w:rPr>
        <w:t>CAPITULO 6     Conclusiones y Trabajo futuro</w:t>
      </w:r>
      <w:bookmarkEnd w:id="129"/>
    </w:p>
    <w:p w:rsidR="00CD799C" w:rsidRDefault="00CD799C" w:rsidP="00CD799C">
      <w:pPr>
        <w:pStyle w:val="Ttulo2"/>
      </w:pPr>
      <w:bookmarkStart w:id="130" w:name="_Toc310237481"/>
      <w:r>
        <w:t>6.1 Conclusiones</w:t>
      </w:r>
      <w:bookmarkEnd w:id="130"/>
    </w:p>
    <w:p w:rsidR="00CD799C" w:rsidRDefault="00CD799C" w:rsidP="00F114DB">
      <w:pPr>
        <w:spacing w:after="0" w:line="360" w:lineRule="auto"/>
        <w:jc w:val="both"/>
        <w:rPr>
          <w:rFonts w:ascii="Arial" w:hAnsi="Arial" w:cs="Arial"/>
          <w:sz w:val="22"/>
          <w:szCs w:val="22"/>
        </w:rPr>
      </w:pPr>
    </w:p>
    <w:p w:rsidR="00951935" w:rsidRDefault="00F114DB" w:rsidP="00F114DB">
      <w:pPr>
        <w:spacing w:after="0" w:line="360" w:lineRule="auto"/>
        <w:jc w:val="both"/>
        <w:rPr>
          <w:rFonts w:ascii="Arial" w:hAnsi="Arial" w:cs="Arial"/>
          <w:sz w:val="22"/>
          <w:szCs w:val="22"/>
        </w:rPr>
      </w:pPr>
      <w:r w:rsidRPr="00F114DB">
        <w:rPr>
          <w:rFonts w:ascii="Arial" w:hAnsi="Arial" w:cs="Arial"/>
          <w:sz w:val="22"/>
          <w:szCs w:val="22"/>
        </w:rPr>
        <w:t xml:space="preserve">Se </w:t>
      </w:r>
      <w:r w:rsidR="00E9454E">
        <w:rPr>
          <w:rFonts w:ascii="Arial" w:hAnsi="Arial" w:cs="Arial"/>
          <w:sz w:val="22"/>
          <w:szCs w:val="22"/>
        </w:rPr>
        <w:t xml:space="preserve">realizó el diseño y la construcción </w:t>
      </w:r>
      <w:r w:rsidR="00CD799C">
        <w:rPr>
          <w:rFonts w:ascii="Arial" w:hAnsi="Arial" w:cs="Arial"/>
          <w:sz w:val="22"/>
          <w:szCs w:val="22"/>
        </w:rPr>
        <w:t xml:space="preserve">de un </w:t>
      </w:r>
      <w:r w:rsidRPr="00F114DB">
        <w:rPr>
          <w:rFonts w:ascii="Arial" w:hAnsi="Arial" w:cs="Arial"/>
          <w:sz w:val="22"/>
          <w:szCs w:val="22"/>
        </w:rPr>
        <w:t xml:space="preserve"> sistema de suspensión magnética</w:t>
      </w:r>
      <w:r w:rsidR="00CD799C">
        <w:rPr>
          <w:rFonts w:ascii="Arial" w:hAnsi="Arial" w:cs="Arial"/>
          <w:sz w:val="22"/>
          <w:szCs w:val="22"/>
        </w:rPr>
        <w:t xml:space="preserve"> que se encuentra</w:t>
      </w:r>
      <w:r w:rsidRPr="00F114DB">
        <w:rPr>
          <w:rFonts w:ascii="Arial" w:hAnsi="Arial" w:cs="Arial"/>
          <w:sz w:val="22"/>
          <w:szCs w:val="22"/>
        </w:rPr>
        <w:t xml:space="preserve"> en los laboratorios de densidad del CENAM</w:t>
      </w:r>
      <w:r w:rsidR="00CD799C">
        <w:rPr>
          <w:rFonts w:ascii="Arial" w:hAnsi="Arial" w:cs="Arial"/>
          <w:sz w:val="22"/>
          <w:szCs w:val="22"/>
        </w:rPr>
        <w:t>.</w:t>
      </w:r>
      <w:r w:rsidRPr="00F114DB">
        <w:rPr>
          <w:rFonts w:ascii="Arial" w:hAnsi="Arial" w:cs="Arial"/>
          <w:sz w:val="22"/>
          <w:szCs w:val="22"/>
        </w:rPr>
        <w:t xml:space="preserve"> </w:t>
      </w:r>
    </w:p>
    <w:p w:rsidR="00CD799C" w:rsidRDefault="00CD799C" w:rsidP="00F114DB">
      <w:pPr>
        <w:spacing w:after="0" w:line="360" w:lineRule="auto"/>
        <w:jc w:val="both"/>
        <w:rPr>
          <w:rFonts w:ascii="Arial" w:hAnsi="Arial" w:cs="Arial"/>
          <w:sz w:val="22"/>
          <w:szCs w:val="22"/>
        </w:rPr>
      </w:pPr>
    </w:p>
    <w:p w:rsidR="00CD799C" w:rsidRDefault="00CD799C" w:rsidP="00F114DB">
      <w:pPr>
        <w:spacing w:after="0" w:line="360" w:lineRule="auto"/>
        <w:jc w:val="both"/>
        <w:rPr>
          <w:rFonts w:ascii="Arial" w:hAnsi="Arial" w:cs="Arial"/>
          <w:sz w:val="22"/>
          <w:szCs w:val="22"/>
        </w:rPr>
      </w:pPr>
      <w:r>
        <w:rPr>
          <w:rFonts w:ascii="Arial" w:hAnsi="Arial" w:cs="Arial"/>
          <w:sz w:val="22"/>
          <w:szCs w:val="22"/>
        </w:rPr>
        <w:t>El sistema de suspensión magnético consta de: un imán permanente, una bobina diseñada para sostener aproximadamente 25 g, un sistema de posición óptico y un control PID, el sistema general se muestra en la fig. 6.1</w:t>
      </w:r>
    </w:p>
    <w:p w:rsidR="00CD799C" w:rsidRDefault="00CD799C" w:rsidP="00F114DB">
      <w:pPr>
        <w:spacing w:after="0" w:line="360" w:lineRule="auto"/>
        <w:jc w:val="both"/>
        <w:rPr>
          <w:rFonts w:ascii="Arial" w:hAnsi="Arial"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8"/>
        <w:gridCol w:w="4489"/>
      </w:tblGrid>
      <w:tr w:rsidR="00951935" w:rsidTr="00951935">
        <w:trPr>
          <w:jc w:val="center"/>
        </w:trPr>
        <w:tc>
          <w:tcPr>
            <w:tcW w:w="4488" w:type="dxa"/>
          </w:tcPr>
          <w:p w:rsidR="00951935" w:rsidRDefault="00951935" w:rsidP="00951935">
            <w:pPr>
              <w:spacing w:line="360" w:lineRule="auto"/>
              <w:jc w:val="center"/>
              <w:rPr>
                <w:rFonts w:ascii="Arial" w:hAnsi="Arial" w:cs="Arial"/>
              </w:rPr>
            </w:pPr>
            <w:r w:rsidRPr="00951935">
              <w:rPr>
                <w:rFonts w:ascii="Arial" w:hAnsi="Arial" w:cs="Arial"/>
                <w:noProof/>
                <w:lang w:eastAsia="es-MX"/>
              </w:rPr>
              <w:drawing>
                <wp:inline distT="0" distB="0" distL="0" distR="0">
                  <wp:extent cx="2343150" cy="2162908"/>
                  <wp:effectExtent l="0" t="0" r="0" b="0"/>
                  <wp:docPr id="30" name="35 Imagen" descr="sist_su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_susp2.png"/>
                          <pic:cNvPicPr/>
                        </pic:nvPicPr>
                        <pic:blipFill>
                          <a:blip r:embed="rId14" cstate="print"/>
                          <a:stretch>
                            <a:fillRect/>
                          </a:stretch>
                        </pic:blipFill>
                        <pic:spPr>
                          <a:xfrm>
                            <a:off x="0" y="0"/>
                            <a:ext cx="2345071" cy="2164681"/>
                          </a:xfrm>
                          <a:prstGeom prst="rect">
                            <a:avLst/>
                          </a:prstGeom>
                        </pic:spPr>
                      </pic:pic>
                    </a:graphicData>
                  </a:graphic>
                </wp:inline>
              </w:drawing>
            </w:r>
          </w:p>
        </w:tc>
        <w:tc>
          <w:tcPr>
            <w:tcW w:w="4489" w:type="dxa"/>
          </w:tcPr>
          <w:p w:rsidR="00951935" w:rsidRDefault="00951935" w:rsidP="00951935">
            <w:pPr>
              <w:spacing w:line="360" w:lineRule="auto"/>
              <w:jc w:val="center"/>
              <w:rPr>
                <w:rFonts w:ascii="Arial" w:hAnsi="Arial" w:cs="Arial"/>
              </w:rPr>
            </w:pPr>
            <w:r w:rsidRPr="00951935">
              <w:rPr>
                <w:rFonts w:ascii="Arial" w:hAnsi="Arial" w:cs="Arial"/>
                <w:noProof/>
                <w:lang w:eastAsia="es-MX"/>
              </w:rPr>
              <w:drawing>
                <wp:inline distT="0" distB="0" distL="0" distR="0">
                  <wp:extent cx="1743075" cy="2324100"/>
                  <wp:effectExtent l="19050" t="0" r="9525" b="0"/>
                  <wp:docPr id="40" name="22 Imagen" descr="DSC0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01.JPG"/>
                          <pic:cNvPicPr/>
                        </pic:nvPicPr>
                        <pic:blipFill>
                          <a:blip r:embed="rId304" cstate="print"/>
                          <a:stretch>
                            <a:fillRect/>
                          </a:stretch>
                        </pic:blipFill>
                        <pic:spPr>
                          <a:xfrm>
                            <a:off x="0" y="0"/>
                            <a:ext cx="1744476" cy="2325967"/>
                          </a:xfrm>
                          <a:prstGeom prst="rect">
                            <a:avLst/>
                          </a:prstGeom>
                        </pic:spPr>
                      </pic:pic>
                    </a:graphicData>
                  </a:graphic>
                </wp:inline>
              </w:drawing>
            </w:r>
          </w:p>
        </w:tc>
      </w:tr>
    </w:tbl>
    <w:p w:rsidR="00DF38A3" w:rsidRDefault="00DF38A3" w:rsidP="00F114DB">
      <w:pPr>
        <w:spacing w:after="0" w:line="360" w:lineRule="auto"/>
        <w:jc w:val="both"/>
        <w:rPr>
          <w:rFonts w:ascii="Arial" w:hAnsi="Arial" w:cs="Arial"/>
          <w:sz w:val="22"/>
          <w:szCs w:val="22"/>
        </w:rPr>
      </w:pPr>
    </w:p>
    <w:p w:rsidR="00F114DB" w:rsidRDefault="00F114DB" w:rsidP="00F114DB">
      <w:pPr>
        <w:spacing w:after="0" w:line="360" w:lineRule="auto"/>
        <w:jc w:val="center"/>
        <w:rPr>
          <w:rFonts w:ascii="Arial" w:hAnsi="Arial" w:cs="Arial"/>
          <w:sz w:val="22"/>
          <w:szCs w:val="22"/>
        </w:rPr>
      </w:pPr>
    </w:p>
    <w:p w:rsidR="00F114DB" w:rsidRPr="009D2D5E" w:rsidRDefault="00F114DB" w:rsidP="00F114DB">
      <w:pPr>
        <w:pStyle w:val="Cita"/>
        <w:jc w:val="center"/>
        <w:rPr>
          <w:rFonts w:ascii="Arial" w:hAnsi="Arial" w:cs="Arial"/>
          <w:sz w:val="22"/>
          <w:szCs w:val="22"/>
        </w:rPr>
      </w:pPr>
      <w:bookmarkStart w:id="131" w:name="_Toc310237526"/>
      <w:r w:rsidRPr="009D2D5E">
        <w:rPr>
          <w:rFonts w:ascii="Arial" w:hAnsi="Arial" w:cs="Arial"/>
          <w:sz w:val="22"/>
          <w:szCs w:val="22"/>
        </w:rPr>
        <w:t xml:space="preserve">Fig. 6.1  </w:t>
      </w:r>
      <w:r w:rsidR="00B82C36">
        <w:rPr>
          <w:rFonts w:ascii="Arial" w:hAnsi="Arial" w:cs="Arial"/>
          <w:sz w:val="22"/>
          <w:szCs w:val="22"/>
        </w:rPr>
        <w:t>Sistema de suspensión magnética</w:t>
      </w:r>
      <w:bookmarkEnd w:id="131"/>
    </w:p>
    <w:p w:rsidR="00DC5F8A" w:rsidRDefault="00DC5F8A" w:rsidP="00F114DB">
      <w:pPr>
        <w:spacing w:after="0" w:line="360" w:lineRule="auto"/>
        <w:jc w:val="both"/>
        <w:rPr>
          <w:rFonts w:ascii="Arial" w:hAnsi="Arial" w:cs="Arial"/>
          <w:sz w:val="22"/>
          <w:szCs w:val="22"/>
        </w:rPr>
      </w:pPr>
    </w:p>
    <w:p w:rsidR="00DC5F8A" w:rsidRDefault="00DC5F8A" w:rsidP="00F114DB">
      <w:pPr>
        <w:spacing w:after="0" w:line="360" w:lineRule="auto"/>
        <w:jc w:val="both"/>
        <w:rPr>
          <w:rFonts w:ascii="Arial" w:hAnsi="Arial" w:cs="Arial"/>
          <w:sz w:val="22"/>
          <w:szCs w:val="22"/>
        </w:rPr>
      </w:pPr>
      <w:r>
        <w:rPr>
          <w:rFonts w:ascii="Arial" w:hAnsi="Arial" w:cs="Arial"/>
          <w:sz w:val="22"/>
          <w:szCs w:val="22"/>
        </w:rPr>
        <w:t>Se obtuvo un sistema dinámico con herramientas de identificación lo que permite un mejor conocimiento del sistema de suspensión magnética.</w:t>
      </w:r>
    </w:p>
    <w:p w:rsidR="00F114DB" w:rsidRDefault="00F114DB" w:rsidP="009D2D5E">
      <w:pPr>
        <w:spacing w:before="240" w:after="0" w:line="360" w:lineRule="auto"/>
        <w:jc w:val="both"/>
        <w:rPr>
          <w:rFonts w:ascii="Arial" w:hAnsi="Arial" w:cs="Arial"/>
          <w:sz w:val="22"/>
          <w:szCs w:val="22"/>
        </w:rPr>
      </w:pPr>
      <w:r w:rsidRPr="00F114DB">
        <w:rPr>
          <w:rFonts w:ascii="Arial" w:hAnsi="Arial" w:cs="Arial"/>
          <w:sz w:val="22"/>
          <w:szCs w:val="22"/>
        </w:rPr>
        <w:t xml:space="preserve">Con este diseño se puede alcanzar una estabilidad en la suspensión de ±10 µm sobre el eje z, lo que representa una variabilidad en masa de ± 2 mg, con lo </w:t>
      </w:r>
      <w:r>
        <w:rPr>
          <w:rFonts w:ascii="Arial" w:hAnsi="Arial" w:cs="Arial"/>
          <w:sz w:val="22"/>
          <w:szCs w:val="22"/>
        </w:rPr>
        <w:t xml:space="preserve">que </w:t>
      </w:r>
      <w:r w:rsidRPr="00F114DB">
        <w:rPr>
          <w:rFonts w:ascii="Arial" w:hAnsi="Arial" w:cs="Arial"/>
          <w:sz w:val="22"/>
          <w:szCs w:val="22"/>
        </w:rPr>
        <w:t>se puede obtener una incertidumbre relativa en la medición de densidad de líquidos de aproximadamente 5x10</w:t>
      </w:r>
      <w:r w:rsidRPr="00F114DB">
        <w:rPr>
          <w:rFonts w:ascii="Arial" w:hAnsi="Arial" w:cs="Arial"/>
          <w:sz w:val="22"/>
          <w:szCs w:val="22"/>
          <w:vertAlign w:val="superscript"/>
        </w:rPr>
        <w:t>-4</w:t>
      </w:r>
      <w:r w:rsidRPr="00F114DB">
        <w:rPr>
          <w:rFonts w:ascii="Arial" w:hAnsi="Arial" w:cs="Arial"/>
          <w:sz w:val="22"/>
          <w:szCs w:val="22"/>
        </w:rPr>
        <w:t xml:space="preserve">, sin tomar en cuenta las posibles correcciones debida a los campos magnéticos sobre los materiales propios del sistema. </w:t>
      </w:r>
    </w:p>
    <w:p w:rsidR="00CD799C" w:rsidRDefault="00CD799C" w:rsidP="009D2D5E">
      <w:pPr>
        <w:spacing w:before="240" w:after="0" w:line="360" w:lineRule="auto"/>
        <w:jc w:val="both"/>
        <w:rPr>
          <w:rFonts w:ascii="Arial" w:hAnsi="Arial" w:cs="Arial"/>
          <w:sz w:val="22"/>
          <w:szCs w:val="22"/>
        </w:rPr>
      </w:pPr>
    </w:p>
    <w:p w:rsidR="00F114DB" w:rsidRDefault="00F114DB" w:rsidP="009D2D5E">
      <w:pPr>
        <w:spacing w:before="240" w:after="0" w:line="360" w:lineRule="auto"/>
        <w:jc w:val="both"/>
        <w:rPr>
          <w:rFonts w:ascii="Arial" w:hAnsi="Arial" w:cs="Arial"/>
          <w:sz w:val="22"/>
          <w:szCs w:val="22"/>
        </w:rPr>
      </w:pPr>
      <w:r w:rsidRPr="00F114DB">
        <w:rPr>
          <w:rFonts w:ascii="Arial" w:hAnsi="Arial" w:cs="Arial"/>
          <w:sz w:val="22"/>
          <w:szCs w:val="22"/>
        </w:rPr>
        <w:t>Con este sistema de suspensión magnética se tienen los requisitos de diseño para la celda o probeta del líquido, lo cual es el siguiente paso para seguir desarrollando el sistema de medición de densidad de líquidos por suspensión magnética.</w:t>
      </w:r>
    </w:p>
    <w:p w:rsidR="00DC5F8A" w:rsidRDefault="00DC5F8A" w:rsidP="00F114DB">
      <w:pPr>
        <w:spacing w:after="0" w:line="360" w:lineRule="auto"/>
        <w:jc w:val="both"/>
        <w:rPr>
          <w:rFonts w:ascii="Arial" w:hAnsi="Arial" w:cs="Arial"/>
          <w:sz w:val="22"/>
          <w:szCs w:val="22"/>
        </w:rPr>
      </w:pPr>
      <w:r>
        <w:rPr>
          <w:rFonts w:ascii="Arial" w:hAnsi="Arial" w:cs="Arial"/>
          <w:sz w:val="22"/>
          <w:szCs w:val="22"/>
        </w:rPr>
        <w:t>Una propuesta de esta probeta se muestra en la fig. 6.2, como trabajo a futuro se tiene la fabricación de dicha probeta.</w:t>
      </w:r>
    </w:p>
    <w:p w:rsidR="00DC5F8A" w:rsidRDefault="00DC5F8A" w:rsidP="00F114DB">
      <w:pPr>
        <w:spacing w:after="0" w:line="360" w:lineRule="auto"/>
        <w:jc w:val="both"/>
        <w:rPr>
          <w:rFonts w:ascii="Arial" w:hAnsi="Arial" w:cs="Arial"/>
          <w:sz w:val="22"/>
          <w:szCs w:val="22"/>
        </w:rPr>
      </w:pPr>
    </w:p>
    <w:p w:rsidR="00DC5F8A" w:rsidRDefault="00DC5F8A" w:rsidP="00F114DB">
      <w:pPr>
        <w:spacing w:after="0" w:line="360" w:lineRule="auto"/>
        <w:jc w:val="both"/>
        <w:rPr>
          <w:rFonts w:ascii="Arial" w:hAnsi="Arial" w:cs="Arial"/>
          <w:sz w:val="22"/>
          <w:szCs w:val="22"/>
        </w:rPr>
      </w:pPr>
      <w:r>
        <w:rPr>
          <w:rFonts w:ascii="Arial" w:hAnsi="Arial" w:cs="Arial"/>
          <w:sz w:val="22"/>
          <w:szCs w:val="22"/>
        </w:rPr>
        <w:t>Además</w:t>
      </w:r>
      <w:r w:rsidR="00D5538C">
        <w:rPr>
          <w:rFonts w:ascii="Arial" w:hAnsi="Arial" w:cs="Arial"/>
          <w:sz w:val="22"/>
          <w:szCs w:val="22"/>
        </w:rPr>
        <w:t xml:space="preserve"> como trabajo a futuro,</w:t>
      </w:r>
      <w:r>
        <w:rPr>
          <w:rFonts w:ascii="Arial" w:hAnsi="Arial" w:cs="Arial"/>
          <w:sz w:val="22"/>
          <w:szCs w:val="22"/>
        </w:rPr>
        <w:t xml:space="preserve"> será necesario mejorar el control aplicando otras técnicas para mejorar la estabilidad, mediante un control de potencia cero o un modelo por referencia, ya que la calibración de densidad de líquidos debe llegar, por mucho,  al orden de 2x10</w:t>
      </w:r>
      <w:r w:rsidRPr="00DC5F8A">
        <w:rPr>
          <w:rFonts w:ascii="Arial" w:hAnsi="Arial" w:cs="Arial"/>
          <w:sz w:val="22"/>
          <w:szCs w:val="22"/>
          <w:vertAlign w:val="superscript"/>
        </w:rPr>
        <w:t>-5</w:t>
      </w:r>
      <w:r>
        <w:rPr>
          <w:rFonts w:ascii="Arial" w:hAnsi="Arial" w:cs="Arial"/>
          <w:sz w:val="22"/>
          <w:szCs w:val="22"/>
        </w:rPr>
        <w:t xml:space="preserve"> relativo.</w:t>
      </w:r>
    </w:p>
    <w:p w:rsidR="00B1047C" w:rsidRDefault="00B1047C" w:rsidP="00F114DB">
      <w:pPr>
        <w:spacing w:after="0" w:line="360" w:lineRule="auto"/>
        <w:jc w:val="both"/>
        <w:rPr>
          <w:rFonts w:ascii="Arial" w:hAnsi="Arial" w:cs="Arial"/>
          <w:sz w:val="22"/>
          <w:szCs w:val="22"/>
        </w:rPr>
      </w:pPr>
    </w:p>
    <w:p w:rsidR="00B22FD5" w:rsidRDefault="00D02186" w:rsidP="00D02186">
      <w:pPr>
        <w:spacing w:after="0" w:line="360" w:lineRule="auto"/>
        <w:jc w:val="center"/>
        <w:rPr>
          <w:rFonts w:ascii="Arial" w:hAnsi="Arial" w:cs="Arial"/>
          <w:sz w:val="22"/>
          <w:szCs w:val="22"/>
        </w:rPr>
      </w:pPr>
      <w:r>
        <w:rPr>
          <w:rFonts w:ascii="Arial" w:hAnsi="Arial" w:cs="Arial"/>
          <w:noProof/>
          <w:sz w:val="22"/>
          <w:szCs w:val="22"/>
          <w:lang w:val="es-MX" w:eastAsia="es-MX"/>
        </w:rPr>
        <w:drawing>
          <wp:inline distT="0" distB="0" distL="0" distR="0">
            <wp:extent cx="3648075" cy="3530395"/>
            <wp:effectExtent l="19050" t="0" r="9525" b="0"/>
            <wp:docPr id="1529" name="Imagen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305" cstate="print"/>
                    <a:srcRect/>
                    <a:stretch>
                      <a:fillRect/>
                    </a:stretch>
                  </pic:blipFill>
                  <pic:spPr bwMode="auto">
                    <a:xfrm>
                      <a:off x="0" y="0"/>
                      <a:ext cx="3648075" cy="3530395"/>
                    </a:xfrm>
                    <a:prstGeom prst="rect">
                      <a:avLst/>
                    </a:prstGeom>
                    <a:noFill/>
                    <a:ln w="9525">
                      <a:noFill/>
                      <a:miter lim="800000"/>
                      <a:headEnd/>
                      <a:tailEnd/>
                    </a:ln>
                  </pic:spPr>
                </pic:pic>
              </a:graphicData>
            </a:graphic>
          </wp:inline>
        </w:drawing>
      </w:r>
    </w:p>
    <w:p w:rsidR="00D02186" w:rsidRPr="00A767DE" w:rsidRDefault="00D02186" w:rsidP="00D02186">
      <w:pPr>
        <w:pStyle w:val="Cita"/>
        <w:jc w:val="center"/>
      </w:pPr>
      <w:bookmarkStart w:id="132" w:name="_Toc310237527"/>
      <w:r>
        <w:t>Fig. 6.2  Diseño de celda para medición de densidad de líquidos por suspensión magnética</w:t>
      </w:r>
      <w:bookmarkEnd w:id="132"/>
    </w:p>
    <w:p w:rsidR="00CD799C" w:rsidRDefault="00CD799C" w:rsidP="00133717">
      <w:pPr>
        <w:spacing w:after="0" w:line="360" w:lineRule="auto"/>
        <w:jc w:val="both"/>
        <w:rPr>
          <w:rFonts w:ascii="Arial" w:hAnsi="Arial" w:cs="Tahoma"/>
          <w:sz w:val="22"/>
          <w:szCs w:val="18"/>
        </w:rPr>
      </w:pPr>
    </w:p>
    <w:p w:rsidR="00CD799C" w:rsidRDefault="00CD799C" w:rsidP="00133717">
      <w:pPr>
        <w:spacing w:after="0" w:line="360" w:lineRule="auto"/>
        <w:jc w:val="both"/>
        <w:rPr>
          <w:rFonts w:ascii="Arial" w:hAnsi="Arial" w:cs="Tahoma"/>
          <w:sz w:val="22"/>
          <w:szCs w:val="18"/>
        </w:rPr>
      </w:pPr>
    </w:p>
    <w:p w:rsidR="00CD799C" w:rsidRDefault="00CD799C" w:rsidP="00133717">
      <w:pPr>
        <w:spacing w:after="0" w:line="360" w:lineRule="auto"/>
        <w:jc w:val="both"/>
        <w:rPr>
          <w:rFonts w:ascii="Arial" w:hAnsi="Arial" w:cs="Tahoma"/>
          <w:sz w:val="22"/>
          <w:szCs w:val="18"/>
        </w:rPr>
      </w:pPr>
    </w:p>
    <w:p w:rsidR="00CD799C" w:rsidRDefault="00CD799C" w:rsidP="00133717">
      <w:pPr>
        <w:spacing w:after="0" w:line="360" w:lineRule="auto"/>
        <w:jc w:val="both"/>
        <w:rPr>
          <w:rFonts w:ascii="Arial" w:hAnsi="Arial" w:cs="Tahoma"/>
          <w:sz w:val="22"/>
          <w:szCs w:val="18"/>
        </w:rPr>
      </w:pPr>
    </w:p>
    <w:p w:rsidR="00CD799C" w:rsidRDefault="00CD799C" w:rsidP="00133717">
      <w:pPr>
        <w:spacing w:after="0" w:line="360" w:lineRule="auto"/>
        <w:jc w:val="both"/>
        <w:rPr>
          <w:rFonts w:ascii="Arial" w:hAnsi="Arial" w:cs="Tahoma"/>
          <w:sz w:val="22"/>
          <w:szCs w:val="18"/>
        </w:rPr>
      </w:pPr>
    </w:p>
    <w:p w:rsidR="00CD799C" w:rsidRDefault="00CD799C" w:rsidP="00CD799C">
      <w:pPr>
        <w:pStyle w:val="Ttulo2"/>
      </w:pPr>
      <w:bookmarkStart w:id="133" w:name="_Toc310237482"/>
      <w:r>
        <w:t>6.2 Productos de Investigación</w:t>
      </w:r>
      <w:bookmarkEnd w:id="133"/>
      <w:r>
        <w:t xml:space="preserve"> </w:t>
      </w:r>
    </w:p>
    <w:p w:rsidR="00CD799C" w:rsidRDefault="00CD799C" w:rsidP="00133717">
      <w:pPr>
        <w:spacing w:after="0" w:line="360" w:lineRule="auto"/>
        <w:jc w:val="both"/>
        <w:rPr>
          <w:rFonts w:ascii="Arial" w:hAnsi="Arial" w:cs="Tahoma"/>
          <w:sz w:val="22"/>
          <w:szCs w:val="18"/>
        </w:rPr>
      </w:pPr>
    </w:p>
    <w:p w:rsidR="00D5538C" w:rsidRPr="00D5538C" w:rsidRDefault="00D5538C" w:rsidP="00133717">
      <w:pPr>
        <w:spacing w:after="0" w:line="360" w:lineRule="auto"/>
        <w:jc w:val="both"/>
        <w:rPr>
          <w:rFonts w:ascii="Arial" w:hAnsi="Arial" w:cs="Arial"/>
          <w:sz w:val="22"/>
          <w:szCs w:val="22"/>
        </w:rPr>
      </w:pPr>
      <w:r>
        <w:rPr>
          <w:rFonts w:ascii="Arial" w:hAnsi="Arial" w:cs="Tahoma"/>
          <w:sz w:val="22"/>
          <w:szCs w:val="18"/>
        </w:rPr>
        <w:t xml:space="preserve">Se realizó un artículo llamado: </w:t>
      </w:r>
      <w:r w:rsidRPr="00D5538C">
        <w:rPr>
          <w:rFonts w:ascii="Arial" w:hAnsi="Arial" w:cs="Tahoma"/>
          <w:sz w:val="22"/>
          <w:szCs w:val="22"/>
        </w:rPr>
        <w:t>“</w:t>
      </w:r>
      <w:r w:rsidRPr="00D5538C">
        <w:rPr>
          <w:rFonts w:ascii="Arial" w:hAnsi="Arial" w:cs="Arial"/>
          <w:sz w:val="22"/>
          <w:szCs w:val="22"/>
        </w:rPr>
        <w:t>D</w:t>
      </w:r>
      <w:r>
        <w:rPr>
          <w:rFonts w:ascii="Arial" w:hAnsi="Arial" w:cs="Arial"/>
          <w:sz w:val="22"/>
          <w:szCs w:val="22"/>
        </w:rPr>
        <w:t>esarrollo de un sistema de suspensión magnética para la determinación de densidad de líquidos”, propuesto para publicación en la Revista de Ingeniería e Investigación de la Universidad de Colombia, el artículo está radicado con el número de referencia 1181. La Revista Ingeniería e Investigación está indexada</w:t>
      </w:r>
      <w:r w:rsidR="00D90569">
        <w:rPr>
          <w:rFonts w:ascii="Arial" w:hAnsi="Arial" w:cs="Arial"/>
          <w:sz w:val="22"/>
          <w:szCs w:val="22"/>
        </w:rPr>
        <w:t xml:space="preserve"> en:        e-revist@s, ISI Web of </w:t>
      </w:r>
      <w:r w:rsidR="00D90569" w:rsidRPr="00133717">
        <w:rPr>
          <w:rFonts w:ascii="Arial" w:hAnsi="Arial" w:cs="Arial"/>
          <w:sz w:val="22"/>
          <w:szCs w:val="22"/>
        </w:rPr>
        <w:t>Knoledge, Latindex</w:t>
      </w:r>
      <w:r w:rsidR="00D90569">
        <w:rPr>
          <w:rFonts w:ascii="Arial" w:hAnsi="Arial" w:cs="Arial"/>
          <w:sz w:val="22"/>
          <w:szCs w:val="22"/>
        </w:rPr>
        <w:t>, entre otras con el número: ISSN 0120-5609.</w:t>
      </w:r>
      <w:r w:rsidR="00A147AA">
        <w:rPr>
          <w:rFonts w:ascii="Arial" w:hAnsi="Arial" w:cs="Arial"/>
          <w:sz w:val="22"/>
          <w:szCs w:val="22"/>
        </w:rPr>
        <w:t xml:space="preserve"> Anexo E</w:t>
      </w:r>
    </w:p>
    <w:p w:rsidR="00D5538C" w:rsidRPr="00A767DE" w:rsidRDefault="00D5538C" w:rsidP="00A767DE">
      <w:pPr>
        <w:spacing w:line="360" w:lineRule="auto"/>
        <w:jc w:val="both"/>
        <w:rPr>
          <w:rFonts w:ascii="Arial" w:hAnsi="Arial" w:cs="Tahoma"/>
          <w:sz w:val="22"/>
          <w:szCs w:val="18"/>
        </w:rPr>
      </w:pPr>
    </w:p>
    <w:p w:rsidR="00A767DE" w:rsidRDefault="00A767DE" w:rsidP="00A767DE">
      <w:pPr>
        <w:spacing w:line="360" w:lineRule="auto"/>
        <w:jc w:val="both"/>
        <w:rPr>
          <w:rFonts w:ascii="Arial" w:hAnsi="Arial" w:cs="Tahoma"/>
          <w:sz w:val="22"/>
          <w:szCs w:val="18"/>
        </w:rPr>
      </w:pPr>
    </w:p>
    <w:p w:rsidR="00D02186" w:rsidRDefault="00D02186"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CD799C" w:rsidRDefault="00CD799C" w:rsidP="00A767DE">
      <w:pPr>
        <w:spacing w:line="360" w:lineRule="auto"/>
        <w:jc w:val="both"/>
        <w:rPr>
          <w:rFonts w:ascii="Arial" w:hAnsi="Arial" w:cs="Tahoma"/>
          <w:sz w:val="22"/>
          <w:szCs w:val="18"/>
        </w:rPr>
      </w:pPr>
    </w:p>
    <w:p w:rsidR="00D02186" w:rsidRDefault="00D02186" w:rsidP="00A767DE">
      <w:pPr>
        <w:spacing w:line="360" w:lineRule="auto"/>
        <w:jc w:val="both"/>
        <w:rPr>
          <w:rFonts w:ascii="Arial" w:hAnsi="Arial" w:cs="Tahoma"/>
          <w:sz w:val="22"/>
          <w:szCs w:val="18"/>
        </w:rPr>
      </w:pPr>
    </w:p>
    <w:p w:rsidR="00D02186" w:rsidRDefault="00D02186" w:rsidP="00A767DE">
      <w:pPr>
        <w:spacing w:line="360" w:lineRule="auto"/>
        <w:jc w:val="both"/>
        <w:rPr>
          <w:rFonts w:ascii="Arial" w:hAnsi="Arial" w:cs="Tahoma"/>
          <w:sz w:val="22"/>
          <w:szCs w:val="18"/>
        </w:rPr>
      </w:pPr>
    </w:p>
    <w:p w:rsidR="00244CD3" w:rsidRPr="00306765" w:rsidRDefault="00D87CA2" w:rsidP="00306765">
      <w:pPr>
        <w:pStyle w:val="Ttulo"/>
      </w:pPr>
      <w:bookmarkStart w:id="134" w:name="_Toc310237483"/>
      <w:r>
        <w:lastRenderedPageBreak/>
        <w:t>Bibliografía</w:t>
      </w:r>
      <w:bookmarkEnd w:id="134"/>
    </w:p>
    <w:p w:rsidR="001D3249" w:rsidRDefault="001D3249" w:rsidP="00D84DE2">
      <w:pPr>
        <w:pStyle w:val="Sangradetextonormal"/>
        <w:ind w:firstLine="0"/>
        <w:jc w:val="left"/>
        <w:rPr>
          <w:rFonts w:ascii="Arial" w:hAnsi="Arial" w:cs="Tahoma"/>
        </w:rPr>
      </w:pPr>
      <w:r w:rsidRPr="00306765">
        <w:rPr>
          <w:rFonts w:ascii="Arial" w:hAnsi="Arial" w:cs="Tahoma"/>
          <w:b/>
        </w:rPr>
        <w:t>Becerra Luis O.,</w:t>
      </w:r>
      <w:r w:rsidRPr="00306765">
        <w:rPr>
          <w:rFonts w:ascii="Arial" w:hAnsi="Arial" w:cs="Tahoma"/>
        </w:rPr>
        <w:t xml:space="preserve"> Pezet S. Felix; Publicación técnica: Determinación de la Densidad de Sólidos y Líquidos; Publicación CNM-MMM-PT-002, Centro Nacional de Metrología, 2002.</w:t>
      </w:r>
    </w:p>
    <w:p w:rsidR="00BA2E14" w:rsidRPr="00306765" w:rsidRDefault="00BA2E14" w:rsidP="00D84DE2">
      <w:pPr>
        <w:pStyle w:val="Sangradetextonormal"/>
        <w:ind w:firstLine="0"/>
        <w:jc w:val="left"/>
        <w:rPr>
          <w:rFonts w:ascii="Arial" w:hAnsi="Arial" w:cs="Tahoma"/>
        </w:rPr>
      </w:pPr>
    </w:p>
    <w:p w:rsidR="00BA2E14" w:rsidRPr="00BA2E14" w:rsidRDefault="003D619D" w:rsidP="00D84DE2">
      <w:pPr>
        <w:spacing w:line="360" w:lineRule="auto"/>
        <w:rPr>
          <w:rFonts w:ascii="Arial" w:hAnsi="Arial" w:cs="Tahoma"/>
          <w:sz w:val="22"/>
          <w:szCs w:val="22"/>
        </w:rPr>
      </w:pPr>
      <w:r w:rsidRPr="00306765">
        <w:rPr>
          <w:rFonts w:ascii="Arial" w:hAnsi="Arial" w:cs="Tahoma"/>
          <w:b/>
          <w:sz w:val="22"/>
          <w:szCs w:val="22"/>
        </w:rPr>
        <w:t xml:space="preserve">Campos </w:t>
      </w:r>
      <w:r w:rsidRPr="00306765">
        <w:rPr>
          <w:rFonts w:ascii="Arial" w:hAnsi="Arial" w:cs="Tahoma"/>
          <w:sz w:val="22"/>
          <w:szCs w:val="22"/>
        </w:rPr>
        <w:t>Hernádez Paúl Javier, Construcción y control de un levitador magnético, Tesis de Maestría,  Centro de investigación y desarrollo de tecnología digital, IPN, 2008.</w:t>
      </w:r>
    </w:p>
    <w:p w:rsidR="00244CD3" w:rsidRPr="00306765" w:rsidRDefault="005151F8" w:rsidP="005151F8">
      <w:pPr>
        <w:spacing w:line="360" w:lineRule="auto"/>
        <w:jc w:val="both"/>
        <w:rPr>
          <w:rFonts w:ascii="Arial" w:hAnsi="Arial"/>
          <w:sz w:val="22"/>
          <w:szCs w:val="22"/>
          <w:lang w:val="en-US"/>
        </w:rPr>
      </w:pPr>
      <w:r w:rsidRPr="00306765">
        <w:rPr>
          <w:rFonts w:ascii="Arial" w:hAnsi="Arial"/>
          <w:b/>
          <w:sz w:val="22"/>
          <w:szCs w:val="22"/>
          <w:lang w:val="en-US"/>
        </w:rPr>
        <w:t>Noel Bignell</w:t>
      </w:r>
      <w:r w:rsidRPr="00306765">
        <w:rPr>
          <w:rFonts w:ascii="Arial" w:hAnsi="Arial"/>
          <w:sz w:val="22"/>
          <w:szCs w:val="22"/>
          <w:lang w:val="en-US"/>
        </w:rPr>
        <w:t>, Magnetic flotation in densimetry, Measurement Science and Technology, 2006, 2574-2580</w:t>
      </w:r>
    </w:p>
    <w:p w:rsidR="005151F8" w:rsidRPr="00306765" w:rsidRDefault="001F5376" w:rsidP="005151F8">
      <w:pPr>
        <w:spacing w:line="360" w:lineRule="auto"/>
        <w:jc w:val="both"/>
        <w:rPr>
          <w:rFonts w:ascii="Arial" w:hAnsi="Arial"/>
          <w:sz w:val="22"/>
          <w:szCs w:val="22"/>
          <w:lang w:val="en-US"/>
        </w:rPr>
      </w:pPr>
      <w:r w:rsidRPr="00306765">
        <w:rPr>
          <w:rFonts w:ascii="Arial" w:hAnsi="Arial"/>
          <w:b/>
          <w:sz w:val="22"/>
          <w:szCs w:val="22"/>
          <w:lang w:val="en-US"/>
        </w:rPr>
        <w:t>M Tanaka</w:t>
      </w:r>
      <w:r w:rsidRPr="00306765">
        <w:rPr>
          <w:rFonts w:ascii="Arial" w:hAnsi="Arial"/>
          <w:sz w:val="22"/>
          <w:szCs w:val="22"/>
          <w:lang w:val="en-US"/>
        </w:rPr>
        <w:t xml:space="preserve">, G. Girard, R. Davis, A. Peuto and N. Bignell, Recommended table for the density of </w:t>
      </w:r>
      <w:r w:rsidR="00EA00D2">
        <w:rPr>
          <w:rFonts w:ascii="Arial" w:hAnsi="Arial"/>
          <w:sz w:val="22"/>
          <w:szCs w:val="22"/>
          <w:lang w:val="en-US"/>
        </w:rPr>
        <w:t>water between 0 C and 40 C base</w:t>
      </w:r>
      <w:r w:rsidRPr="00306765">
        <w:rPr>
          <w:rFonts w:ascii="Arial" w:hAnsi="Arial"/>
          <w:sz w:val="22"/>
          <w:szCs w:val="22"/>
          <w:lang w:val="en-US"/>
        </w:rPr>
        <w:t>d</w:t>
      </w:r>
      <w:r w:rsidR="00EA00D2">
        <w:rPr>
          <w:rFonts w:ascii="Arial" w:hAnsi="Arial"/>
          <w:sz w:val="22"/>
          <w:szCs w:val="22"/>
          <w:lang w:val="en-US"/>
        </w:rPr>
        <w:t xml:space="preserve"> </w:t>
      </w:r>
      <w:r w:rsidRPr="00306765">
        <w:rPr>
          <w:rFonts w:ascii="Arial" w:hAnsi="Arial"/>
          <w:sz w:val="22"/>
          <w:szCs w:val="22"/>
          <w:lang w:val="en-US"/>
        </w:rPr>
        <w:t>on recent experimental reports, Metrologia, 2001, 301-308</w:t>
      </w:r>
    </w:p>
    <w:p w:rsidR="005151F8" w:rsidRPr="00306765" w:rsidRDefault="005151F8" w:rsidP="005151F8">
      <w:pPr>
        <w:spacing w:line="360" w:lineRule="auto"/>
        <w:jc w:val="both"/>
        <w:rPr>
          <w:rFonts w:ascii="Arial" w:hAnsi="Arial"/>
          <w:sz w:val="22"/>
          <w:szCs w:val="22"/>
          <w:lang w:val="en-US"/>
        </w:rPr>
      </w:pPr>
      <w:r w:rsidRPr="00306765">
        <w:rPr>
          <w:rFonts w:ascii="Arial" w:hAnsi="Arial"/>
          <w:b/>
          <w:sz w:val="22"/>
          <w:szCs w:val="22"/>
          <w:lang w:val="en-US"/>
        </w:rPr>
        <w:t>N Kuramoto</w:t>
      </w:r>
      <w:r w:rsidRPr="00306765">
        <w:rPr>
          <w:rFonts w:ascii="Arial" w:hAnsi="Arial"/>
          <w:sz w:val="22"/>
          <w:szCs w:val="22"/>
          <w:lang w:val="en-US"/>
        </w:rPr>
        <w:t>, K Fuji and A Waseda, Accurate density measurements of reference liquids by a magnetic suspension balance, Metrologia, 2004, S84-S94</w:t>
      </w:r>
    </w:p>
    <w:p w:rsidR="00B45EAE" w:rsidRPr="00306765" w:rsidRDefault="005151F8" w:rsidP="005151F8">
      <w:pPr>
        <w:spacing w:line="360" w:lineRule="auto"/>
        <w:jc w:val="both"/>
        <w:rPr>
          <w:rFonts w:ascii="Arial" w:hAnsi="Arial"/>
          <w:sz w:val="22"/>
          <w:szCs w:val="22"/>
          <w:lang w:val="en-US"/>
        </w:rPr>
      </w:pPr>
      <w:r w:rsidRPr="00306765">
        <w:rPr>
          <w:rFonts w:ascii="Arial" w:hAnsi="Arial"/>
          <w:b/>
          <w:sz w:val="22"/>
          <w:szCs w:val="22"/>
          <w:lang w:val="en-US"/>
        </w:rPr>
        <w:t>H Wolf</w:t>
      </w:r>
      <w:r w:rsidRPr="00306765">
        <w:rPr>
          <w:rFonts w:ascii="Arial" w:hAnsi="Arial"/>
          <w:sz w:val="22"/>
          <w:szCs w:val="22"/>
          <w:lang w:val="en-US"/>
        </w:rPr>
        <w:t>, H Bettin and A Gluschko, Water density measurement by  a magnetic flotation apparatus, Measurement Science and Technology, 2006, 2581-2587</w:t>
      </w:r>
    </w:p>
    <w:p w:rsidR="00B45EAE" w:rsidRPr="00306765" w:rsidRDefault="00B45EAE" w:rsidP="005151F8">
      <w:pPr>
        <w:spacing w:line="360" w:lineRule="auto"/>
        <w:jc w:val="both"/>
        <w:rPr>
          <w:rFonts w:ascii="Arial" w:hAnsi="Arial"/>
          <w:sz w:val="22"/>
          <w:szCs w:val="22"/>
          <w:lang w:val="en-US"/>
        </w:rPr>
      </w:pPr>
      <w:r w:rsidRPr="00306765">
        <w:rPr>
          <w:rFonts w:ascii="Arial" w:hAnsi="Arial"/>
          <w:b/>
          <w:sz w:val="22"/>
          <w:szCs w:val="22"/>
          <w:lang w:val="en-US"/>
        </w:rPr>
        <w:t>R Kleinrahm</w:t>
      </w:r>
      <w:r w:rsidRPr="00306765">
        <w:rPr>
          <w:rFonts w:ascii="Arial" w:hAnsi="Arial"/>
          <w:sz w:val="22"/>
          <w:szCs w:val="22"/>
          <w:lang w:val="en-US"/>
        </w:rPr>
        <w:t>, W Wagner, Journal of Chemestry and Thermodynamics, 1986, 739-760</w:t>
      </w:r>
    </w:p>
    <w:p w:rsidR="00EA1F4A" w:rsidRPr="00306765" w:rsidRDefault="00B45EAE" w:rsidP="005151F8">
      <w:pPr>
        <w:spacing w:line="360" w:lineRule="auto"/>
        <w:jc w:val="both"/>
        <w:rPr>
          <w:rFonts w:ascii="Arial" w:hAnsi="Arial"/>
          <w:sz w:val="22"/>
          <w:szCs w:val="22"/>
          <w:lang w:val="en-US"/>
        </w:rPr>
      </w:pPr>
      <w:r w:rsidRPr="00306765">
        <w:rPr>
          <w:rFonts w:ascii="Arial" w:hAnsi="Arial"/>
          <w:b/>
          <w:sz w:val="22"/>
          <w:szCs w:val="22"/>
          <w:lang w:val="en-US"/>
        </w:rPr>
        <w:t>Klimeck J,</w:t>
      </w:r>
      <w:r w:rsidRPr="00306765">
        <w:rPr>
          <w:rFonts w:ascii="Arial" w:hAnsi="Arial"/>
          <w:sz w:val="22"/>
          <w:szCs w:val="22"/>
          <w:lang w:val="en-US"/>
        </w:rPr>
        <w:t xml:space="preserve"> R Kleinrahm and W Wagner, Journal of Chemestry and Ther</w:t>
      </w:r>
      <w:r w:rsidR="005151F8" w:rsidRPr="00306765">
        <w:rPr>
          <w:rFonts w:ascii="Arial" w:hAnsi="Arial"/>
          <w:sz w:val="22"/>
          <w:szCs w:val="22"/>
          <w:lang w:val="en-US"/>
        </w:rPr>
        <w:t>m</w:t>
      </w:r>
      <w:r w:rsidRPr="00306765">
        <w:rPr>
          <w:rFonts w:ascii="Arial" w:hAnsi="Arial"/>
          <w:sz w:val="22"/>
          <w:szCs w:val="22"/>
          <w:lang w:val="en-US"/>
        </w:rPr>
        <w:t>odynamics</w:t>
      </w:r>
      <w:r w:rsidR="005151F8" w:rsidRPr="00306765">
        <w:rPr>
          <w:rFonts w:ascii="Arial" w:hAnsi="Arial"/>
          <w:sz w:val="22"/>
          <w:szCs w:val="22"/>
          <w:lang w:val="en-US"/>
        </w:rPr>
        <w:t>, 1998, 1571-1780</w:t>
      </w:r>
    </w:p>
    <w:p w:rsidR="00EA1F4A" w:rsidRDefault="00EA1F4A" w:rsidP="005151F8">
      <w:pPr>
        <w:widowControl w:val="0"/>
        <w:autoSpaceDE w:val="0"/>
        <w:autoSpaceDN w:val="0"/>
        <w:adjustRightInd w:val="0"/>
        <w:spacing w:after="0" w:line="340" w:lineRule="atLeast"/>
        <w:jc w:val="both"/>
        <w:rPr>
          <w:rFonts w:ascii="Arial" w:hAnsi="Arial" w:cs="Times New Roman"/>
          <w:sz w:val="22"/>
          <w:szCs w:val="22"/>
          <w:lang w:val="en-US"/>
        </w:rPr>
      </w:pPr>
      <w:r w:rsidRPr="00306765">
        <w:rPr>
          <w:rFonts w:ascii="Arial" w:hAnsi="Arial"/>
          <w:b/>
          <w:sz w:val="22"/>
          <w:szCs w:val="22"/>
          <w:lang w:val="en-US"/>
        </w:rPr>
        <w:t>W. Wagner</w:t>
      </w:r>
      <w:r w:rsidRPr="00306765">
        <w:rPr>
          <w:rFonts w:ascii="Arial" w:hAnsi="Arial"/>
          <w:sz w:val="22"/>
          <w:szCs w:val="22"/>
          <w:lang w:val="en-US"/>
        </w:rPr>
        <w:t xml:space="preserve">, K. Brachthäuser, R, Lleinrahm and H.W. Lösch, </w:t>
      </w:r>
      <w:r w:rsidRPr="00306765">
        <w:rPr>
          <w:rFonts w:ascii="Arial" w:hAnsi="Arial" w:cs="Times New Roman"/>
          <w:sz w:val="22"/>
          <w:szCs w:val="22"/>
          <w:lang w:val="en-US"/>
        </w:rPr>
        <w:t xml:space="preserve">A new, accurate single-sinker densitometer for temperatures from 233 to 523 K at pressures up to 30 MPa, International Journal of Thermophysics, </w:t>
      </w:r>
      <w:r w:rsidR="005151F8" w:rsidRPr="00306765">
        <w:rPr>
          <w:rFonts w:ascii="Arial" w:hAnsi="Arial" w:cs="Times New Roman"/>
          <w:sz w:val="22"/>
          <w:szCs w:val="22"/>
          <w:lang w:val="en-US"/>
        </w:rPr>
        <w:t xml:space="preserve">1194, </w:t>
      </w:r>
      <w:r w:rsidRPr="00306765">
        <w:rPr>
          <w:rFonts w:ascii="Arial" w:hAnsi="Arial" w:cs="Times New Roman"/>
          <w:sz w:val="22"/>
          <w:szCs w:val="22"/>
          <w:lang w:val="en-US"/>
        </w:rPr>
        <w:t>Volume 16, Number 2, 399-411</w:t>
      </w:r>
    </w:p>
    <w:p w:rsidR="004C6596" w:rsidRDefault="004C6596" w:rsidP="005151F8">
      <w:pPr>
        <w:widowControl w:val="0"/>
        <w:autoSpaceDE w:val="0"/>
        <w:autoSpaceDN w:val="0"/>
        <w:adjustRightInd w:val="0"/>
        <w:spacing w:after="0" w:line="340" w:lineRule="atLeast"/>
        <w:jc w:val="both"/>
        <w:rPr>
          <w:rFonts w:ascii="Arial" w:hAnsi="Arial" w:cs="Times New Roman"/>
          <w:sz w:val="22"/>
          <w:szCs w:val="22"/>
          <w:lang w:val="en-US"/>
        </w:rPr>
      </w:pPr>
    </w:p>
    <w:p w:rsidR="004C6596" w:rsidRDefault="004C6596" w:rsidP="005151F8">
      <w:pPr>
        <w:widowControl w:val="0"/>
        <w:autoSpaceDE w:val="0"/>
        <w:autoSpaceDN w:val="0"/>
        <w:adjustRightInd w:val="0"/>
        <w:spacing w:after="0" w:line="340" w:lineRule="atLeast"/>
        <w:jc w:val="both"/>
        <w:rPr>
          <w:rFonts w:ascii="Arial" w:hAnsi="Arial" w:cs="Times New Roman"/>
          <w:sz w:val="22"/>
          <w:szCs w:val="22"/>
          <w:lang w:val="en-US"/>
        </w:rPr>
      </w:pPr>
      <w:r w:rsidRPr="004C6596">
        <w:rPr>
          <w:rFonts w:ascii="Arial" w:hAnsi="Arial" w:cs="Times New Roman"/>
          <w:b/>
          <w:sz w:val="22"/>
          <w:szCs w:val="22"/>
          <w:lang w:val="en-US"/>
        </w:rPr>
        <w:t>William H. Hurley</w:t>
      </w:r>
      <w:r>
        <w:rPr>
          <w:rFonts w:ascii="Arial" w:hAnsi="Arial" w:cs="Times New Roman"/>
          <w:sz w:val="22"/>
          <w:szCs w:val="22"/>
          <w:lang w:val="en-US"/>
        </w:rPr>
        <w:t>, Werner H. Wölf, Electromagnetic Design of a Magnetic Suspension System, IEEE Transactions on education, Vol. 40, No. 2, Mayo 1997.</w:t>
      </w:r>
    </w:p>
    <w:p w:rsidR="004C6596" w:rsidRDefault="004C6596" w:rsidP="005151F8">
      <w:pPr>
        <w:widowControl w:val="0"/>
        <w:autoSpaceDE w:val="0"/>
        <w:autoSpaceDN w:val="0"/>
        <w:adjustRightInd w:val="0"/>
        <w:spacing w:after="0" w:line="340" w:lineRule="atLeast"/>
        <w:jc w:val="both"/>
        <w:rPr>
          <w:rFonts w:ascii="Arial" w:hAnsi="Arial" w:cs="Times New Roman"/>
          <w:sz w:val="22"/>
          <w:szCs w:val="22"/>
          <w:lang w:val="en-US"/>
        </w:rPr>
      </w:pPr>
    </w:p>
    <w:p w:rsidR="004C6596" w:rsidRDefault="004C6596" w:rsidP="005151F8">
      <w:pPr>
        <w:widowControl w:val="0"/>
        <w:autoSpaceDE w:val="0"/>
        <w:autoSpaceDN w:val="0"/>
        <w:adjustRightInd w:val="0"/>
        <w:spacing w:after="0" w:line="340" w:lineRule="atLeast"/>
        <w:jc w:val="both"/>
        <w:rPr>
          <w:rFonts w:ascii="Arial" w:hAnsi="Arial" w:cs="Times New Roman"/>
          <w:sz w:val="22"/>
          <w:szCs w:val="22"/>
          <w:lang w:val="en-US"/>
        </w:rPr>
      </w:pPr>
      <w:r w:rsidRPr="00956AD5">
        <w:rPr>
          <w:rFonts w:ascii="Arial" w:hAnsi="Arial" w:cs="Times New Roman"/>
          <w:b/>
          <w:sz w:val="22"/>
          <w:szCs w:val="22"/>
          <w:lang w:val="en-US"/>
        </w:rPr>
        <w:t>Yuya Kano</w:t>
      </w:r>
      <w:r w:rsidRPr="004C6596">
        <w:rPr>
          <w:rFonts w:ascii="Arial" w:hAnsi="Arial" w:cs="Times New Roman"/>
          <w:sz w:val="22"/>
          <w:szCs w:val="22"/>
          <w:lang w:val="en-US"/>
        </w:rPr>
        <w:t>, Yohei Kayukawa, Kenichi Fujii an</w:t>
      </w:r>
      <w:r>
        <w:rPr>
          <w:rFonts w:ascii="Arial" w:hAnsi="Arial" w:cs="Times New Roman"/>
          <w:sz w:val="22"/>
          <w:szCs w:val="22"/>
          <w:lang w:val="en-US"/>
        </w:rPr>
        <w:t xml:space="preserve">d Haruki Sato, A new method for correcting a force transmission error due to magnetic effects in a magnetic levitation densimeter, </w:t>
      </w:r>
      <w:r w:rsidR="00956AD5">
        <w:rPr>
          <w:rFonts w:ascii="Arial" w:hAnsi="Arial" w:cs="Times New Roman"/>
          <w:sz w:val="22"/>
          <w:szCs w:val="22"/>
          <w:lang w:val="en-US"/>
        </w:rPr>
        <w:t>Institute of Physics Publishing, Measurement and Science Technology, 2007, 659-666</w:t>
      </w:r>
    </w:p>
    <w:p w:rsidR="00EA00D2" w:rsidRDefault="00EA00D2" w:rsidP="005151F8">
      <w:pPr>
        <w:widowControl w:val="0"/>
        <w:autoSpaceDE w:val="0"/>
        <w:autoSpaceDN w:val="0"/>
        <w:adjustRightInd w:val="0"/>
        <w:spacing w:after="0" w:line="340" w:lineRule="atLeast"/>
        <w:jc w:val="both"/>
        <w:rPr>
          <w:rFonts w:ascii="Arial" w:hAnsi="Arial" w:cs="Times New Roman"/>
          <w:sz w:val="22"/>
          <w:szCs w:val="22"/>
          <w:lang w:val="en-US"/>
        </w:rPr>
      </w:pPr>
    </w:p>
    <w:p w:rsidR="00CD799C" w:rsidRDefault="00CD799C" w:rsidP="005151F8">
      <w:pPr>
        <w:widowControl w:val="0"/>
        <w:autoSpaceDE w:val="0"/>
        <w:autoSpaceDN w:val="0"/>
        <w:adjustRightInd w:val="0"/>
        <w:spacing w:after="0" w:line="340" w:lineRule="atLeast"/>
        <w:jc w:val="both"/>
        <w:rPr>
          <w:rFonts w:ascii="Arial" w:hAnsi="Arial" w:cs="Times New Roman"/>
          <w:b/>
          <w:sz w:val="22"/>
          <w:szCs w:val="22"/>
          <w:lang w:val="en-US"/>
        </w:rPr>
      </w:pPr>
    </w:p>
    <w:p w:rsidR="00CD799C" w:rsidRDefault="00CD799C" w:rsidP="005151F8">
      <w:pPr>
        <w:widowControl w:val="0"/>
        <w:autoSpaceDE w:val="0"/>
        <w:autoSpaceDN w:val="0"/>
        <w:adjustRightInd w:val="0"/>
        <w:spacing w:after="0" w:line="340" w:lineRule="atLeast"/>
        <w:jc w:val="both"/>
        <w:rPr>
          <w:rFonts w:ascii="Arial" w:hAnsi="Arial" w:cs="Times New Roman"/>
          <w:b/>
          <w:sz w:val="22"/>
          <w:szCs w:val="22"/>
          <w:lang w:val="en-US"/>
        </w:rPr>
      </w:pPr>
    </w:p>
    <w:p w:rsidR="00EA00D2" w:rsidRDefault="00EA00D2" w:rsidP="005151F8">
      <w:pPr>
        <w:widowControl w:val="0"/>
        <w:autoSpaceDE w:val="0"/>
        <w:autoSpaceDN w:val="0"/>
        <w:adjustRightInd w:val="0"/>
        <w:spacing w:after="0" w:line="340" w:lineRule="atLeast"/>
        <w:jc w:val="both"/>
        <w:rPr>
          <w:rFonts w:ascii="Arial" w:hAnsi="Arial" w:cs="Times New Roman"/>
          <w:sz w:val="22"/>
          <w:szCs w:val="22"/>
          <w:lang w:val="en-US"/>
        </w:rPr>
      </w:pPr>
      <w:r w:rsidRPr="00EA00D2">
        <w:rPr>
          <w:rFonts w:ascii="Arial" w:hAnsi="Arial" w:cs="Times New Roman"/>
          <w:b/>
          <w:sz w:val="22"/>
          <w:szCs w:val="22"/>
          <w:lang w:val="en-US"/>
        </w:rPr>
        <w:t>H.D. Taghirad</w:t>
      </w:r>
      <w:r>
        <w:rPr>
          <w:rFonts w:ascii="Arial" w:hAnsi="Arial" w:cs="Times New Roman"/>
          <w:sz w:val="22"/>
          <w:szCs w:val="22"/>
          <w:lang w:val="en-US"/>
        </w:rPr>
        <w:t>, M. Abrishamchian, R. Ghabcheloo, Electromagnetic Levitation System: an experimental approach, K.N. Toosi University of Technology department of Electrical Engineering, Tehran, Iran.</w:t>
      </w:r>
    </w:p>
    <w:p w:rsidR="00C7580F" w:rsidRDefault="00C7580F" w:rsidP="00C7580F">
      <w:pPr>
        <w:widowControl w:val="0"/>
        <w:autoSpaceDE w:val="0"/>
        <w:autoSpaceDN w:val="0"/>
        <w:adjustRightInd w:val="0"/>
        <w:spacing w:after="0" w:line="360" w:lineRule="auto"/>
        <w:jc w:val="both"/>
        <w:rPr>
          <w:rFonts w:ascii="Arial" w:hAnsi="Arial" w:cs="Times New Roman"/>
          <w:b/>
          <w:sz w:val="22"/>
          <w:szCs w:val="22"/>
          <w:lang w:val="en-US"/>
        </w:rPr>
      </w:pPr>
    </w:p>
    <w:p w:rsidR="00956AD5" w:rsidRDefault="00956AD5" w:rsidP="00C7580F">
      <w:pPr>
        <w:widowControl w:val="0"/>
        <w:autoSpaceDE w:val="0"/>
        <w:autoSpaceDN w:val="0"/>
        <w:adjustRightInd w:val="0"/>
        <w:spacing w:after="0" w:line="360" w:lineRule="auto"/>
        <w:jc w:val="both"/>
        <w:rPr>
          <w:rFonts w:ascii="Arial" w:hAnsi="Arial" w:cs="Times New Roman"/>
          <w:sz w:val="22"/>
          <w:szCs w:val="22"/>
          <w:lang w:val="en-US"/>
        </w:rPr>
      </w:pPr>
      <w:r w:rsidRPr="00956AD5">
        <w:rPr>
          <w:rFonts w:ascii="Arial" w:hAnsi="Arial" w:cs="Times New Roman"/>
          <w:b/>
          <w:sz w:val="22"/>
          <w:szCs w:val="22"/>
          <w:lang w:val="en-US"/>
        </w:rPr>
        <w:t>Takeshi Mizuno</w:t>
      </w:r>
      <w:r w:rsidRPr="00956AD5">
        <w:rPr>
          <w:rFonts w:ascii="Arial" w:hAnsi="Arial" w:cs="Times New Roman"/>
          <w:sz w:val="22"/>
          <w:szCs w:val="22"/>
          <w:lang w:val="en-US"/>
        </w:rPr>
        <w:t>, Yuuchiro Takemori, A transfer-function approach to the analysis and design of zero-power controllers for magnetic suspension systems</w:t>
      </w:r>
    </w:p>
    <w:p w:rsidR="00C7580F" w:rsidRPr="00956AD5" w:rsidRDefault="00C7580F" w:rsidP="00C7580F">
      <w:pPr>
        <w:widowControl w:val="0"/>
        <w:autoSpaceDE w:val="0"/>
        <w:autoSpaceDN w:val="0"/>
        <w:adjustRightInd w:val="0"/>
        <w:spacing w:after="0" w:line="360" w:lineRule="auto"/>
        <w:jc w:val="both"/>
        <w:rPr>
          <w:rFonts w:ascii="Arial" w:hAnsi="Arial" w:cs="Times New Roman"/>
          <w:sz w:val="22"/>
          <w:szCs w:val="22"/>
          <w:lang w:val="en-US"/>
        </w:rPr>
      </w:pPr>
    </w:p>
    <w:p w:rsidR="00956AD5" w:rsidRPr="00956AD5" w:rsidRDefault="00956AD5" w:rsidP="00C7580F">
      <w:pPr>
        <w:widowControl w:val="0"/>
        <w:autoSpaceDE w:val="0"/>
        <w:autoSpaceDN w:val="0"/>
        <w:adjustRightInd w:val="0"/>
        <w:spacing w:after="0" w:line="360" w:lineRule="auto"/>
        <w:jc w:val="both"/>
        <w:rPr>
          <w:rFonts w:ascii="Arial" w:hAnsi="Arial" w:cs="Times New Roman"/>
          <w:sz w:val="22"/>
          <w:szCs w:val="22"/>
          <w:lang w:val="es-MX"/>
        </w:rPr>
      </w:pPr>
      <w:r w:rsidRPr="00956AD5">
        <w:rPr>
          <w:rFonts w:ascii="Arial" w:hAnsi="Arial" w:cs="Times New Roman"/>
          <w:b/>
          <w:sz w:val="22"/>
          <w:szCs w:val="22"/>
          <w:lang w:val="es-MX"/>
        </w:rPr>
        <w:t>Kanan Moudgalya</w:t>
      </w:r>
      <w:r w:rsidRPr="00956AD5">
        <w:rPr>
          <w:rFonts w:ascii="Arial" w:hAnsi="Arial" w:cs="Times New Roman"/>
          <w:sz w:val="22"/>
          <w:szCs w:val="22"/>
          <w:lang w:val="es-MX"/>
        </w:rPr>
        <w:t>, Digital Control, ed. Wiley &amp; Sons, 2007, pag. 7-10</w:t>
      </w:r>
    </w:p>
    <w:p w:rsidR="00956AD5" w:rsidRPr="00956AD5" w:rsidRDefault="00956AD5" w:rsidP="00C7580F">
      <w:pPr>
        <w:widowControl w:val="0"/>
        <w:autoSpaceDE w:val="0"/>
        <w:autoSpaceDN w:val="0"/>
        <w:adjustRightInd w:val="0"/>
        <w:spacing w:after="0" w:line="360" w:lineRule="auto"/>
        <w:jc w:val="both"/>
        <w:rPr>
          <w:rFonts w:ascii="Arial" w:hAnsi="Arial" w:cs="Times New Roman"/>
          <w:sz w:val="22"/>
          <w:szCs w:val="22"/>
          <w:lang w:val="es-MX"/>
        </w:rPr>
      </w:pPr>
    </w:p>
    <w:p w:rsidR="00956AD5" w:rsidRPr="00A9643C" w:rsidRDefault="00956AD5" w:rsidP="00C7580F">
      <w:pPr>
        <w:widowControl w:val="0"/>
        <w:autoSpaceDE w:val="0"/>
        <w:autoSpaceDN w:val="0"/>
        <w:adjustRightInd w:val="0"/>
        <w:spacing w:after="0" w:line="360" w:lineRule="auto"/>
        <w:jc w:val="both"/>
        <w:rPr>
          <w:rFonts w:ascii="Arial" w:hAnsi="Arial" w:cs="Times New Roman"/>
          <w:sz w:val="22"/>
          <w:szCs w:val="22"/>
          <w:lang w:val="en-US"/>
        </w:rPr>
      </w:pPr>
      <w:r w:rsidRPr="00956AD5">
        <w:rPr>
          <w:rFonts w:ascii="Arial" w:hAnsi="Arial" w:cs="Times New Roman"/>
          <w:b/>
          <w:sz w:val="22"/>
          <w:szCs w:val="22"/>
          <w:lang w:val="es-MX"/>
        </w:rPr>
        <w:t>Katsuhiko Ogata</w:t>
      </w:r>
      <w:r w:rsidRPr="00956AD5">
        <w:rPr>
          <w:rFonts w:ascii="Arial" w:hAnsi="Arial" w:cs="Times New Roman"/>
          <w:sz w:val="22"/>
          <w:szCs w:val="22"/>
          <w:lang w:val="es-MX"/>
        </w:rPr>
        <w:t xml:space="preserve">, Ingeniería de Control Moderna, , 3ª. </w:t>
      </w:r>
      <w:r w:rsidRPr="00A9643C">
        <w:rPr>
          <w:rFonts w:ascii="Arial" w:hAnsi="Arial" w:cs="Times New Roman"/>
          <w:sz w:val="22"/>
          <w:szCs w:val="22"/>
          <w:lang w:val="en-US"/>
        </w:rPr>
        <w:t>Edición, ed. Prentice-Hall</w:t>
      </w:r>
    </w:p>
    <w:p w:rsidR="003B48D6" w:rsidRPr="00A9643C" w:rsidRDefault="003B48D6" w:rsidP="00C7580F">
      <w:pPr>
        <w:pStyle w:val="Prrafodelista"/>
        <w:spacing w:line="360" w:lineRule="auto"/>
        <w:ind w:left="0"/>
        <w:rPr>
          <w:rFonts w:ascii="Arial" w:hAnsi="Arial"/>
          <w:sz w:val="22"/>
          <w:szCs w:val="22"/>
          <w:lang w:val="en-US"/>
        </w:rPr>
      </w:pPr>
    </w:p>
    <w:p w:rsidR="00956AD5" w:rsidRPr="00C7580F" w:rsidRDefault="00956AD5" w:rsidP="00C7580F">
      <w:pPr>
        <w:pStyle w:val="Prrafodelista"/>
        <w:spacing w:line="360" w:lineRule="auto"/>
        <w:ind w:left="0"/>
        <w:rPr>
          <w:rFonts w:ascii="Arial" w:hAnsi="Arial"/>
          <w:sz w:val="22"/>
          <w:szCs w:val="22"/>
          <w:lang w:val="es-MX"/>
        </w:rPr>
      </w:pPr>
      <w:r w:rsidRPr="00956AD5">
        <w:rPr>
          <w:rFonts w:ascii="Arial" w:hAnsi="Arial"/>
          <w:b/>
          <w:sz w:val="22"/>
          <w:szCs w:val="22"/>
          <w:lang w:val="en-US"/>
        </w:rPr>
        <w:t>Resnick</w:t>
      </w:r>
      <w:r w:rsidRPr="00956AD5">
        <w:rPr>
          <w:rFonts w:ascii="Arial" w:hAnsi="Arial"/>
          <w:sz w:val="22"/>
          <w:szCs w:val="22"/>
          <w:lang w:val="en-US"/>
        </w:rPr>
        <w:t xml:space="preserve">, Halliday, Krane, Fisica Volumen 2, 5a. </w:t>
      </w:r>
      <w:r w:rsidR="006B2A87" w:rsidRPr="00C7580F">
        <w:rPr>
          <w:rFonts w:ascii="Arial" w:hAnsi="Arial"/>
          <w:sz w:val="22"/>
          <w:szCs w:val="22"/>
          <w:lang w:val="es-MX"/>
        </w:rPr>
        <w:t>E</w:t>
      </w:r>
      <w:r w:rsidRPr="00C7580F">
        <w:rPr>
          <w:rFonts w:ascii="Arial" w:hAnsi="Arial"/>
          <w:sz w:val="22"/>
          <w:szCs w:val="22"/>
          <w:lang w:val="es-MX"/>
        </w:rPr>
        <w:t>dición, ed. CECSA.</w:t>
      </w:r>
    </w:p>
    <w:p w:rsidR="00956AD5" w:rsidRPr="00C7580F" w:rsidRDefault="00956AD5" w:rsidP="0052509C">
      <w:pPr>
        <w:pStyle w:val="Prrafodelista"/>
        <w:spacing w:line="360" w:lineRule="auto"/>
        <w:ind w:left="0"/>
        <w:rPr>
          <w:rFonts w:ascii="Arial" w:hAnsi="Arial"/>
          <w:sz w:val="22"/>
          <w:szCs w:val="22"/>
          <w:lang w:val="es-MX"/>
        </w:rPr>
      </w:pPr>
    </w:p>
    <w:p w:rsidR="00956AD5" w:rsidRPr="00C81E07" w:rsidRDefault="00C7580F" w:rsidP="0052509C">
      <w:pPr>
        <w:pStyle w:val="Prrafodelista"/>
        <w:spacing w:line="360" w:lineRule="auto"/>
        <w:ind w:left="0"/>
        <w:rPr>
          <w:rFonts w:ascii="Arial" w:hAnsi="Arial"/>
          <w:sz w:val="22"/>
          <w:szCs w:val="22"/>
          <w:lang w:val="en-US"/>
        </w:rPr>
      </w:pPr>
      <w:r w:rsidRPr="00EA00D2">
        <w:rPr>
          <w:rFonts w:ascii="Arial" w:hAnsi="Arial"/>
          <w:b/>
          <w:sz w:val="22"/>
          <w:szCs w:val="22"/>
          <w:lang w:val="es-MX"/>
        </w:rPr>
        <w:t>Robert M. Eisberg</w:t>
      </w:r>
      <w:r w:rsidRPr="00C7580F">
        <w:rPr>
          <w:rFonts w:ascii="Arial" w:hAnsi="Arial"/>
          <w:sz w:val="22"/>
          <w:szCs w:val="22"/>
          <w:lang w:val="es-MX"/>
        </w:rPr>
        <w:t>, Lawrence S. Lerner, Fisica Fundamentos y Apl</w:t>
      </w:r>
      <w:r>
        <w:rPr>
          <w:rFonts w:ascii="Arial" w:hAnsi="Arial"/>
          <w:sz w:val="22"/>
          <w:szCs w:val="22"/>
          <w:lang w:val="es-MX"/>
        </w:rPr>
        <w:t xml:space="preserve">icaciones Vol II, </w:t>
      </w:r>
      <w:r w:rsidR="00EA00D2">
        <w:rPr>
          <w:rFonts w:ascii="Arial" w:hAnsi="Arial"/>
          <w:sz w:val="22"/>
          <w:szCs w:val="22"/>
          <w:lang w:val="es-MX"/>
        </w:rPr>
        <w:t xml:space="preserve">ed. </w:t>
      </w:r>
      <w:r w:rsidR="00EA00D2" w:rsidRPr="00C81E07">
        <w:rPr>
          <w:rFonts w:ascii="Arial" w:hAnsi="Arial"/>
          <w:sz w:val="22"/>
          <w:szCs w:val="22"/>
          <w:lang w:val="en-US"/>
        </w:rPr>
        <w:t>Mc Graw Hill.</w:t>
      </w:r>
    </w:p>
    <w:p w:rsidR="00956AD5" w:rsidRPr="00C81E07" w:rsidRDefault="00956AD5" w:rsidP="0052509C">
      <w:pPr>
        <w:pStyle w:val="Prrafodelista"/>
        <w:spacing w:line="360" w:lineRule="auto"/>
        <w:ind w:left="0"/>
        <w:rPr>
          <w:rFonts w:ascii="Arial" w:hAnsi="Arial"/>
          <w:lang w:val="en-US"/>
        </w:rPr>
      </w:pPr>
    </w:p>
    <w:p w:rsidR="00EA00D2" w:rsidRDefault="007C232D" w:rsidP="00BA2E14">
      <w:pPr>
        <w:pStyle w:val="Prrafodelista"/>
        <w:spacing w:line="360" w:lineRule="auto"/>
        <w:ind w:left="0"/>
        <w:rPr>
          <w:rFonts w:ascii="Arial" w:hAnsi="Arial"/>
          <w:lang w:val="en-US"/>
        </w:rPr>
      </w:pPr>
      <w:r w:rsidRPr="00BA2E14">
        <w:rPr>
          <w:rFonts w:ascii="Arial" w:hAnsi="Arial"/>
          <w:b/>
          <w:lang w:val="en-US"/>
        </w:rPr>
        <w:t>Gupta</w:t>
      </w:r>
      <w:r w:rsidR="00BA2E14" w:rsidRPr="00BA2E14">
        <w:rPr>
          <w:rFonts w:ascii="Arial" w:hAnsi="Arial"/>
          <w:b/>
          <w:lang w:val="en-US"/>
        </w:rPr>
        <w:t xml:space="preserve"> S. V</w:t>
      </w:r>
      <w:r w:rsidR="00BA2E14" w:rsidRPr="00BA2E14">
        <w:rPr>
          <w:rFonts w:ascii="Arial" w:hAnsi="Arial"/>
          <w:lang w:val="en-US"/>
        </w:rPr>
        <w:t>., Practical density mea</w:t>
      </w:r>
      <w:r w:rsidR="00BA2E14">
        <w:rPr>
          <w:rFonts w:ascii="Arial" w:hAnsi="Arial"/>
          <w:lang w:val="en-US"/>
        </w:rPr>
        <w:t>surement and hydrometry, Series in Mesurement science and technology, Institute of physics publiching, Bristol and Philadelphia, 2002.</w:t>
      </w:r>
    </w:p>
    <w:p w:rsidR="00BA2E14" w:rsidRDefault="00BA2E14" w:rsidP="00BA2E14">
      <w:pPr>
        <w:pStyle w:val="Prrafodelista"/>
        <w:spacing w:line="360" w:lineRule="auto"/>
        <w:ind w:left="0"/>
        <w:rPr>
          <w:rFonts w:ascii="Arial" w:hAnsi="Arial"/>
          <w:lang w:val="en-US"/>
        </w:rPr>
      </w:pPr>
    </w:p>
    <w:p w:rsidR="00BA2E14" w:rsidRDefault="00BA2E14" w:rsidP="00BA2E14">
      <w:pPr>
        <w:pStyle w:val="Prrafodelista"/>
        <w:spacing w:line="360" w:lineRule="auto"/>
        <w:ind w:left="0"/>
        <w:rPr>
          <w:rFonts w:ascii="Arial" w:hAnsi="Arial"/>
          <w:lang w:val="en-US"/>
        </w:rPr>
      </w:pPr>
      <w:r w:rsidRPr="00BA2E14">
        <w:rPr>
          <w:rFonts w:ascii="Arial" w:hAnsi="Arial"/>
          <w:b/>
          <w:lang w:val="en-US"/>
        </w:rPr>
        <w:t>Visioli Antonio</w:t>
      </w:r>
      <w:r w:rsidRPr="00BA2E14">
        <w:rPr>
          <w:rFonts w:ascii="Arial" w:hAnsi="Arial"/>
          <w:lang w:val="en-US"/>
        </w:rPr>
        <w:t>, Practical PID Control, Advances in i</w:t>
      </w:r>
      <w:r>
        <w:rPr>
          <w:rFonts w:ascii="Arial" w:hAnsi="Arial"/>
          <w:lang w:val="en-US"/>
        </w:rPr>
        <w:t>ndustrial control, ed. Springer, 2007</w:t>
      </w:r>
      <w:r w:rsidR="008E0998">
        <w:rPr>
          <w:rFonts w:ascii="Arial" w:hAnsi="Arial"/>
          <w:lang w:val="en-US"/>
        </w:rPr>
        <w:t>.</w:t>
      </w: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Default="00D21851" w:rsidP="00BA2E14">
      <w:pPr>
        <w:pStyle w:val="Prrafodelista"/>
        <w:spacing w:line="360" w:lineRule="auto"/>
        <w:ind w:left="0"/>
        <w:rPr>
          <w:rFonts w:ascii="Arial" w:hAnsi="Arial"/>
          <w:lang w:val="en-US"/>
        </w:rPr>
      </w:pPr>
    </w:p>
    <w:p w:rsidR="00D21851" w:rsidRPr="009F2F64" w:rsidRDefault="00D21851" w:rsidP="00D21851">
      <w:pPr>
        <w:pStyle w:val="Ttulo"/>
        <w:rPr>
          <w:lang w:val="es-MX"/>
        </w:rPr>
      </w:pPr>
      <w:bookmarkStart w:id="135" w:name="_Toc310237484"/>
      <w:r w:rsidRPr="009F2F64">
        <w:rPr>
          <w:lang w:val="es-MX"/>
        </w:rPr>
        <w:t>ANEXO A</w:t>
      </w:r>
      <w:bookmarkEnd w:id="135"/>
    </w:p>
    <w:p w:rsidR="00EA00D2" w:rsidRPr="009F2F64" w:rsidRDefault="00EA00D2"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D21851" w:rsidRDefault="00D21851"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Default="00BC0710" w:rsidP="0052509C">
      <w:pPr>
        <w:pStyle w:val="Prrafodelista"/>
        <w:spacing w:line="360" w:lineRule="auto"/>
        <w:ind w:left="0"/>
        <w:rPr>
          <w:rFonts w:ascii="Arial" w:hAnsi="Arial"/>
          <w:lang w:val="es-MX"/>
        </w:rPr>
      </w:pPr>
    </w:p>
    <w:p w:rsidR="00BC0710" w:rsidRPr="009F2F64" w:rsidRDefault="00BC0710" w:rsidP="0052509C">
      <w:pPr>
        <w:pStyle w:val="Prrafodelista"/>
        <w:spacing w:line="360" w:lineRule="auto"/>
        <w:ind w:left="0"/>
        <w:rPr>
          <w:rFonts w:ascii="Arial" w:hAnsi="Arial"/>
          <w:lang w:val="es-MX"/>
        </w:rPr>
      </w:pPr>
    </w:p>
    <w:p w:rsidR="00D21851" w:rsidRPr="009F2F64" w:rsidRDefault="00D21851" w:rsidP="0052509C">
      <w:pPr>
        <w:pStyle w:val="Prrafodelista"/>
        <w:spacing w:line="360" w:lineRule="auto"/>
        <w:ind w:left="0"/>
        <w:rPr>
          <w:rFonts w:ascii="Arial" w:hAnsi="Arial"/>
          <w:lang w:val="es-MX"/>
        </w:rPr>
      </w:pPr>
    </w:p>
    <w:p w:rsidR="00856756" w:rsidRPr="00856756" w:rsidRDefault="00856756" w:rsidP="002174B0">
      <w:pPr>
        <w:rPr>
          <w:lang w:val="es-MX"/>
        </w:rPr>
      </w:pPr>
      <w:r w:rsidRPr="00856756">
        <w:rPr>
          <w:rFonts w:ascii="Arial" w:hAnsi="Arial"/>
          <w:lang w:val="es-MX"/>
        </w:rPr>
        <w:t>Caracterización sensor de cuatro c</w:t>
      </w:r>
      <w:r>
        <w:rPr>
          <w:rFonts w:ascii="Arial" w:hAnsi="Arial"/>
          <w:lang w:val="es-MX"/>
        </w:rPr>
        <w:t>uadrantes</w:t>
      </w:r>
    </w:p>
    <w:tbl>
      <w:tblPr>
        <w:tblW w:w="3520" w:type="dxa"/>
        <w:tblInd w:w="70" w:type="dxa"/>
        <w:tblCellMar>
          <w:left w:w="70" w:type="dxa"/>
          <w:right w:w="70" w:type="dxa"/>
        </w:tblCellMar>
        <w:tblLook w:val="04A0" w:firstRow="1" w:lastRow="0" w:firstColumn="1" w:lastColumn="0" w:noHBand="0" w:noVBand="1"/>
      </w:tblPr>
      <w:tblGrid>
        <w:gridCol w:w="1566"/>
        <w:gridCol w:w="977"/>
        <w:gridCol w:w="977"/>
      </w:tblGrid>
      <w:tr w:rsidR="00856756" w:rsidRPr="00856756" w:rsidTr="00856756">
        <w:trPr>
          <w:trHeight w:val="300"/>
        </w:trPr>
        <w:tc>
          <w:tcPr>
            <w:tcW w:w="1566" w:type="dxa"/>
            <w:tcBorders>
              <w:top w:val="nil"/>
              <w:left w:val="nil"/>
              <w:bottom w:val="nil"/>
              <w:right w:val="nil"/>
            </w:tcBorders>
            <w:shd w:val="clear" w:color="auto" w:fill="auto"/>
            <w:noWrap/>
            <w:vAlign w:val="bottom"/>
            <w:hideMark/>
          </w:tcPr>
          <w:p w:rsidR="00856756" w:rsidRPr="00856756" w:rsidRDefault="00856756" w:rsidP="00856756">
            <w:pPr>
              <w:spacing w:after="0"/>
              <w:jc w:val="center"/>
              <w:rPr>
                <w:rFonts w:ascii="Calibri" w:eastAsia="Times New Roman" w:hAnsi="Calibri" w:cs="Times New Roman"/>
                <w:color w:val="000000"/>
                <w:sz w:val="22"/>
                <w:szCs w:val="22"/>
                <w:lang w:val="es-MX" w:eastAsia="es-MX"/>
              </w:rPr>
            </w:pPr>
          </w:p>
        </w:tc>
        <w:tc>
          <w:tcPr>
            <w:tcW w:w="977" w:type="dxa"/>
            <w:tcBorders>
              <w:top w:val="nil"/>
              <w:left w:val="nil"/>
              <w:bottom w:val="nil"/>
              <w:right w:val="nil"/>
            </w:tcBorders>
            <w:shd w:val="clear" w:color="auto" w:fill="auto"/>
            <w:noWrap/>
            <w:vAlign w:val="bottom"/>
            <w:hideMark/>
          </w:tcPr>
          <w:p w:rsidR="00856756" w:rsidRPr="00856756" w:rsidRDefault="00856756" w:rsidP="00856756">
            <w:pPr>
              <w:spacing w:after="0"/>
              <w:jc w:val="center"/>
              <w:rPr>
                <w:rFonts w:ascii="Calibri" w:eastAsia="Times New Roman" w:hAnsi="Calibri" w:cs="Times New Roman"/>
                <w:color w:val="000000"/>
                <w:sz w:val="22"/>
                <w:szCs w:val="22"/>
                <w:lang w:val="es-MX" w:eastAsia="es-MX"/>
              </w:rPr>
            </w:pPr>
          </w:p>
        </w:tc>
        <w:tc>
          <w:tcPr>
            <w:tcW w:w="977" w:type="dxa"/>
            <w:tcBorders>
              <w:top w:val="nil"/>
              <w:left w:val="nil"/>
              <w:bottom w:val="nil"/>
              <w:right w:val="nil"/>
            </w:tcBorders>
            <w:shd w:val="clear" w:color="auto" w:fill="auto"/>
            <w:noWrap/>
            <w:vAlign w:val="bottom"/>
            <w:hideMark/>
          </w:tcPr>
          <w:p w:rsidR="00856756" w:rsidRPr="00856756" w:rsidRDefault="00856756" w:rsidP="00856756">
            <w:pPr>
              <w:spacing w:after="0"/>
              <w:jc w:val="center"/>
              <w:rPr>
                <w:rFonts w:ascii="Calibri" w:eastAsia="Times New Roman" w:hAnsi="Calibri" w:cs="Times New Roman"/>
                <w:color w:val="000000"/>
                <w:sz w:val="22"/>
                <w:szCs w:val="22"/>
                <w:lang w:val="es-MX" w:eastAsia="es-MX"/>
              </w:rPr>
            </w:pPr>
          </w:p>
        </w:tc>
      </w:tr>
    </w:tbl>
    <w:p w:rsidR="002174B0" w:rsidRDefault="00856756" w:rsidP="00856756">
      <w:pPr>
        <w:jc w:val="center"/>
        <w:rPr>
          <w:lang w:val="en-US"/>
        </w:rPr>
      </w:pPr>
      <w:r w:rsidRPr="00856756">
        <w:rPr>
          <w:noProof/>
          <w:lang w:val="es-MX" w:eastAsia="es-MX"/>
        </w:rPr>
        <w:drawing>
          <wp:inline distT="0" distB="0" distL="0" distR="0">
            <wp:extent cx="5611495" cy="4596880"/>
            <wp:effectExtent l="19050" t="0" r="27305" b="0"/>
            <wp:docPr id="4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856756" w:rsidRPr="009F2F64" w:rsidRDefault="00856756" w:rsidP="00856756">
      <w:pPr>
        <w:jc w:val="center"/>
        <w:rPr>
          <w:lang w:val="es-MX"/>
        </w:rPr>
      </w:pPr>
      <w:r w:rsidRPr="009F2F64">
        <w:rPr>
          <w:lang w:val="es-MX"/>
        </w:rPr>
        <w:t>Respuesta general de sensor</w:t>
      </w: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jc w:val="center"/>
        <w:rPr>
          <w:lang w:val="es-MX"/>
        </w:rPr>
      </w:pPr>
    </w:p>
    <w:p w:rsidR="00856756" w:rsidRPr="009F2F64" w:rsidRDefault="00856756" w:rsidP="00856756">
      <w:pPr>
        <w:pStyle w:val="Ttulo"/>
        <w:rPr>
          <w:lang w:val="es-MX"/>
        </w:rPr>
      </w:pPr>
      <w:bookmarkStart w:id="136" w:name="_Toc310237485"/>
      <w:r w:rsidRPr="009F2F64">
        <w:rPr>
          <w:lang w:val="es-MX"/>
        </w:rPr>
        <w:t>ANEXO B</w:t>
      </w:r>
      <w:bookmarkEnd w:id="136"/>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Pr="009F2F64" w:rsidRDefault="00856756" w:rsidP="00856756">
      <w:pPr>
        <w:rPr>
          <w:lang w:val="es-MX"/>
        </w:rPr>
      </w:pPr>
    </w:p>
    <w:p w:rsidR="00856756" w:rsidRDefault="00856756" w:rsidP="00856756">
      <w:pPr>
        <w:rPr>
          <w:lang w:val="es-MX"/>
        </w:rPr>
      </w:pPr>
    </w:p>
    <w:p w:rsidR="00A76F3C" w:rsidRDefault="00A76F3C" w:rsidP="00856756">
      <w:pPr>
        <w:rPr>
          <w:lang w:val="es-MX"/>
        </w:rPr>
      </w:pPr>
    </w:p>
    <w:p w:rsidR="00A76F3C" w:rsidRDefault="00A76F3C" w:rsidP="00856756">
      <w:pPr>
        <w:rPr>
          <w:lang w:val="es-MX"/>
        </w:rPr>
      </w:pPr>
    </w:p>
    <w:p w:rsidR="00A76F3C" w:rsidRDefault="00A76F3C" w:rsidP="00856756">
      <w:pPr>
        <w:rPr>
          <w:lang w:val="es-MX"/>
        </w:rPr>
      </w:pPr>
    </w:p>
    <w:p w:rsidR="00A76F3C" w:rsidRDefault="00A76F3C" w:rsidP="00856756">
      <w:pPr>
        <w:rPr>
          <w:lang w:val="es-MX"/>
        </w:rPr>
      </w:pPr>
    </w:p>
    <w:p w:rsidR="00A76F3C" w:rsidRDefault="00A76F3C" w:rsidP="00856756">
      <w:pPr>
        <w:rPr>
          <w:lang w:val="es-MX"/>
        </w:rPr>
      </w:pPr>
    </w:p>
    <w:p w:rsidR="00A76F3C" w:rsidRDefault="00A76F3C" w:rsidP="00856756">
      <w:pPr>
        <w:rPr>
          <w:lang w:val="es-MX"/>
        </w:rPr>
      </w:pPr>
    </w:p>
    <w:p w:rsidR="00A76F3C" w:rsidRPr="009F2F64" w:rsidRDefault="00A76F3C" w:rsidP="00856756">
      <w:pPr>
        <w:rPr>
          <w:lang w:val="es-MX"/>
        </w:rPr>
      </w:pPr>
    </w:p>
    <w:p w:rsidR="00856756" w:rsidRPr="009F2F64" w:rsidRDefault="00856756" w:rsidP="00856756">
      <w:pPr>
        <w:rPr>
          <w:lang w:val="es-MX"/>
        </w:rPr>
      </w:pPr>
    </w:p>
    <w:p w:rsidR="00856756" w:rsidRPr="00856756" w:rsidRDefault="00856756" w:rsidP="00856756">
      <w:pPr>
        <w:rPr>
          <w:rFonts w:ascii="Arial" w:hAnsi="Arial" w:cs="Arial"/>
          <w:sz w:val="22"/>
          <w:szCs w:val="22"/>
          <w:lang w:val="en-US"/>
        </w:rPr>
      </w:pPr>
      <w:r w:rsidRPr="00856756">
        <w:rPr>
          <w:rFonts w:ascii="Arial" w:hAnsi="Arial" w:cs="Arial"/>
          <w:sz w:val="22"/>
          <w:szCs w:val="22"/>
          <w:lang w:val="en-US"/>
        </w:rPr>
        <w:t>Banco de prueba general</w:t>
      </w:r>
    </w:p>
    <w:p w:rsidR="00856756" w:rsidRDefault="00856756" w:rsidP="00856756">
      <w:pPr>
        <w:rPr>
          <w:lang w:val="en-US"/>
        </w:rPr>
      </w:pPr>
      <w:r>
        <w:rPr>
          <w:noProof/>
          <w:lang w:val="es-MX" w:eastAsia="es-MX"/>
        </w:rPr>
        <w:drawing>
          <wp:inline distT="0" distB="0" distL="0" distR="0">
            <wp:extent cx="5100500" cy="7219950"/>
            <wp:effectExtent l="19050" t="0" r="4900" b="0"/>
            <wp:docPr id="2847" name="Imagen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07" cstate="print"/>
                    <a:srcRect/>
                    <a:stretch>
                      <a:fillRect/>
                    </a:stretch>
                  </pic:blipFill>
                  <pic:spPr bwMode="auto">
                    <a:xfrm>
                      <a:off x="0" y="0"/>
                      <a:ext cx="5100500" cy="7219950"/>
                    </a:xfrm>
                    <a:prstGeom prst="rect">
                      <a:avLst/>
                    </a:prstGeom>
                    <a:noFill/>
                    <a:ln w="9525">
                      <a:noFill/>
                      <a:miter lim="800000"/>
                      <a:headEnd/>
                      <a:tailEnd/>
                    </a:ln>
                  </pic:spPr>
                </pic:pic>
              </a:graphicData>
            </a:graphic>
          </wp:inline>
        </w:drawing>
      </w:r>
    </w:p>
    <w:p w:rsidR="003726A1" w:rsidRDefault="003726A1" w:rsidP="00856756">
      <w:pPr>
        <w:rPr>
          <w:rFonts w:ascii="Arial" w:hAnsi="Arial" w:cs="Arial"/>
          <w:sz w:val="22"/>
          <w:szCs w:val="22"/>
          <w:lang w:val="en-US"/>
        </w:rPr>
      </w:pPr>
    </w:p>
    <w:p w:rsidR="00856756" w:rsidRPr="00856756" w:rsidRDefault="00856756" w:rsidP="00856756">
      <w:pPr>
        <w:rPr>
          <w:rFonts w:ascii="Arial" w:hAnsi="Arial" w:cs="Arial"/>
          <w:sz w:val="22"/>
          <w:szCs w:val="22"/>
          <w:lang w:val="en-US"/>
        </w:rPr>
      </w:pPr>
      <w:r w:rsidRPr="00856756">
        <w:rPr>
          <w:rFonts w:ascii="Arial" w:hAnsi="Arial" w:cs="Arial"/>
          <w:sz w:val="22"/>
          <w:szCs w:val="22"/>
          <w:lang w:val="en-US"/>
        </w:rPr>
        <w:lastRenderedPageBreak/>
        <w:t>Soporte imán permanente</w:t>
      </w:r>
    </w:p>
    <w:p w:rsidR="00856756" w:rsidRDefault="00856756" w:rsidP="00856756">
      <w:pPr>
        <w:rPr>
          <w:lang w:val="en-US"/>
        </w:rPr>
      </w:pPr>
      <w:r>
        <w:rPr>
          <w:noProof/>
          <w:lang w:val="es-MX" w:eastAsia="es-MX"/>
        </w:rPr>
        <w:drawing>
          <wp:inline distT="0" distB="0" distL="0" distR="0">
            <wp:extent cx="4983867" cy="7029450"/>
            <wp:effectExtent l="19050" t="0" r="7233" b="0"/>
            <wp:docPr id="2848" name="Imagen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08" cstate="print"/>
                    <a:srcRect/>
                    <a:stretch>
                      <a:fillRect/>
                    </a:stretch>
                  </pic:blipFill>
                  <pic:spPr bwMode="auto">
                    <a:xfrm>
                      <a:off x="0" y="0"/>
                      <a:ext cx="4983867" cy="7029450"/>
                    </a:xfrm>
                    <a:prstGeom prst="rect">
                      <a:avLst/>
                    </a:prstGeom>
                    <a:noFill/>
                    <a:ln w="9525">
                      <a:noFill/>
                      <a:miter lim="800000"/>
                      <a:headEnd/>
                      <a:tailEnd/>
                    </a:ln>
                  </pic:spPr>
                </pic:pic>
              </a:graphicData>
            </a:graphic>
          </wp:inline>
        </w:drawing>
      </w:r>
    </w:p>
    <w:p w:rsidR="00856756" w:rsidRDefault="00856756" w:rsidP="00856756">
      <w:pPr>
        <w:rPr>
          <w:lang w:val="en-US"/>
        </w:rPr>
      </w:pPr>
    </w:p>
    <w:p w:rsidR="00856756" w:rsidRDefault="00856756" w:rsidP="00856756">
      <w:pPr>
        <w:rPr>
          <w:lang w:val="en-US"/>
        </w:rPr>
      </w:pPr>
      <w:r>
        <w:rPr>
          <w:noProof/>
          <w:lang w:val="es-MX" w:eastAsia="es-MX"/>
        </w:rPr>
        <w:lastRenderedPageBreak/>
        <w:drawing>
          <wp:inline distT="0" distB="0" distL="0" distR="0">
            <wp:extent cx="5611495" cy="7914683"/>
            <wp:effectExtent l="19050" t="0" r="8255" b="0"/>
            <wp:docPr id="2849" name="Imagen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09" cstate="print"/>
                    <a:srcRect/>
                    <a:stretch>
                      <a:fillRect/>
                    </a:stretch>
                  </pic:blipFill>
                  <pic:spPr bwMode="auto">
                    <a:xfrm>
                      <a:off x="0" y="0"/>
                      <a:ext cx="5611495" cy="7914683"/>
                    </a:xfrm>
                    <a:prstGeom prst="rect">
                      <a:avLst/>
                    </a:prstGeom>
                    <a:noFill/>
                    <a:ln w="9525">
                      <a:noFill/>
                      <a:miter lim="800000"/>
                      <a:headEnd/>
                      <a:tailEnd/>
                    </a:ln>
                  </pic:spPr>
                </pic:pic>
              </a:graphicData>
            </a:graphic>
          </wp:inline>
        </w:drawing>
      </w:r>
    </w:p>
    <w:p w:rsidR="00A76F3C" w:rsidRDefault="00A76F3C" w:rsidP="00856756">
      <w:pPr>
        <w:rPr>
          <w:rFonts w:ascii="Arial" w:hAnsi="Arial" w:cs="Arial"/>
          <w:sz w:val="22"/>
          <w:szCs w:val="22"/>
          <w:lang w:val="en-US"/>
        </w:rPr>
      </w:pPr>
    </w:p>
    <w:p w:rsidR="00856756" w:rsidRPr="00856756" w:rsidRDefault="00856756" w:rsidP="00856756">
      <w:pPr>
        <w:rPr>
          <w:rFonts w:ascii="Arial" w:hAnsi="Arial" w:cs="Arial"/>
          <w:sz w:val="22"/>
          <w:szCs w:val="22"/>
          <w:lang w:val="en-US"/>
        </w:rPr>
      </w:pPr>
      <w:r w:rsidRPr="00856756">
        <w:rPr>
          <w:rFonts w:ascii="Arial" w:hAnsi="Arial" w:cs="Arial"/>
          <w:sz w:val="22"/>
          <w:szCs w:val="22"/>
          <w:lang w:val="en-US"/>
        </w:rPr>
        <w:lastRenderedPageBreak/>
        <w:t>Carrete bobina</w:t>
      </w:r>
    </w:p>
    <w:p w:rsidR="00856756" w:rsidRDefault="00856756" w:rsidP="00856756">
      <w:pPr>
        <w:rPr>
          <w:lang w:val="en-US"/>
        </w:rPr>
      </w:pPr>
      <w:r>
        <w:rPr>
          <w:noProof/>
          <w:lang w:val="es-MX" w:eastAsia="es-MX"/>
        </w:rPr>
        <w:drawing>
          <wp:inline distT="0" distB="0" distL="0" distR="0">
            <wp:extent cx="5611495" cy="7914683"/>
            <wp:effectExtent l="19050" t="0" r="8255" b="0"/>
            <wp:docPr id="2850" name="Imagen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10" cstate="print"/>
                    <a:srcRect/>
                    <a:stretch>
                      <a:fillRect/>
                    </a:stretch>
                  </pic:blipFill>
                  <pic:spPr bwMode="auto">
                    <a:xfrm>
                      <a:off x="0" y="0"/>
                      <a:ext cx="5611495" cy="7914683"/>
                    </a:xfrm>
                    <a:prstGeom prst="rect">
                      <a:avLst/>
                    </a:prstGeom>
                    <a:noFill/>
                    <a:ln w="9525">
                      <a:noFill/>
                      <a:miter lim="800000"/>
                      <a:headEnd/>
                      <a:tailEnd/>
                    </a:ln>
                  </pic:spPr>
                </pic:pic>
              </a:graphicData>
            </a:graphic>
          </wp:inline>
        </w:drawing>
      </w: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856756" w:rsidRDefault="002B4F6C" w:rsidP="00856756">
      <w:pPr>
        <w:rPr>
          <w:rFonts w:ascii="Arial" w:hAnsi="Arial" w:cs="Arial"/>
          <w:sz w:val="22"/>
          <w:szCs w:val="22"/>
          <w:lang w:val="en-US"/>
        </w:rPr>
      </w:pPr>
      <w:r w:rsidRPr="002B4F6C">
        <w:rPr>
          <w:rFonts w:ascii="Arial" w:hAnsi="Arial" w:cs="Arial"/>
          <w:sz w:val="22"/>
          <w:szCs w:val="22"/>
          <w:lang w:val="en-US"/>
        </w:rPr>
        <w:t>Varilla de sujeción</w:t>
      </w:r>
    </w:p>
    <w:p w:rsidR="002B4F6C" w:rsidRDefault="00087855" w:rsidP="00856756">
      <w:pPr>
        <w:rPr>
          <w:rFonts w:ascii="Arial" w:hAnsi="Arial" w:cs="Arial"/>
          <w:sz w:val="22"/>
          <w:szCs w:val="22"/>
          <w:lang w:val="en-US"/>
        </w:rPr>
      </w:pPr>
      <w:r>
        <w:rPr>
          <w:rFonts w:ascii="Arial" w:hAnsi="Arial" w:cs="Arial"/>
          <w:noProof/>
          <w:sz w:val="22"/>
          <w:szCs w:val="22"/>
          <w:lang w:val="es-MX" w:eastAsia="es-MX"/>
        </w:rPr>
        <w:drawing>
          <wp:inline distT="0" distB="0" distL="0" distR="0">
            <wp:extent cx="5611495" cy="4238088"/>
            <wp:effectExtent l="19050" t="0" r="8255" b="0"/>
            <wp:docPr id="2856" name="Imagen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11" cstate="print"/>
                    <a:srcRect/>
                    <a:stretch>
                      <a:fillRect/>
                    </a:stretch>
                  </pic:blipFill>
                  <pic:spPr bwMode="auto">
                    <a:xfrm>
                      <a:off x="0" y="0"/>
                      <a:ext cx="5611495" cy="4238088"/>
                    </a:xfrm>
                    <a:prstGeom prst="rect">
                      <a:avLst/>
                    </a:prstGeom>
                    <a:noFill/>
                    <a:ln w="9525">
                      <a:noFill/>
                      <a:miter lim="800000"/>
                      <a:headEnd/>
                      <a:tailEnd/>
                    </a:ln>
                  </pic:spPr>
                </pic:pic>
              </a:graphicData>
            </a:graphic>
          </wp:inline>
        </w:drawing>
      </w:r>
    </w:p>
    <w:p w:rsidR="002B4F6C" w:rsidRDefault="002B4F6C"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2B4F6C" w:rsidRDefault="002B4F6C"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087855" w:rsidRDefault="00087855" w:rsidP="00856756">
      <w:pPr>
        <w:rPr>
          <w:rFonts w:ascii="Arial" w:hAnsi="Arial" w:cs="Arial"/>
          <w:sz w:val="22"/>
          <w:szCs w:val="22"/>
          <w:lang w:val="en-US"/>
        </w:rPr>
      </w:pPr>
    </w:p>
    <w:p w:rsidR="00A76F3C" w:rsidRPr="009F2F64" w:rsidRDefault="00A76F3C" w:rsidP="00A76F3C">
      <w:pPr>
        <w:pStyle w:val="Ttulo"/>
        <w:rPr>
          <w:lang w:val="es-MX"/>
        </w:rPr>
      </w:pPr>
      <w:bookmarkStart w:id="137" w:name="_Toc310237486"/>
      <w:r>
        <w:rPr>
          <w:lang w:val="es-MX"/>
        </w:rPr>
        <w:t>ANEXO C</w:t>
      </w:r>
      <w:bookmarkEnd w:id="137"/>
    </w:p>
    <w:p w:rsidR="00087855" w:rsidRPr="00625B5D" w:rsidRDefault="00087855" w:rsidP="00856756">
      <w:pPr>
        <w:rPr>
          <w:rFonts w:ascii="Arial" w:hAnsi="Arial" w:cs="Arial"/>
          <w:sz w:val="22"/>
          <w:szCs w:val="22"/>
          <w:lang w:val="es-MX"/>
        </w:rPr>
      </w:pPr>
    </w:p>
    <w:p w:rsidR="00087855" w:rsidRPr="00625B5D" w:rsidRDefault="00087855"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A76F3C" w:rsidRDefault="00A76F3C" w:rsidP="00856756">
      <w:pPr>
        <w:rPr>
          <w:rFonts w:ascii="Arial" w:hAnsi="Arial" w:cs="Arial"/>
          <w:sz w:val="22"/>
          <w:szCs w:val="22"/>
          <w:lang w:val="es-MX"/>
        </w:rPr>
      </w:pPr>
      <w:r w:rsidRPr="00A76F3C">
        <w:rPr>
          <w:rFonts w:ascii="Arial" w:hAnsi="Arial" w:cs="Arial"/>
          <w:sz w:val="22"/>
          <w:szCs w:val="22"/>
          <w:lang w:val="es-MX"/>
        </w:rPr>
        <w:t>Diagrama electrónico PID y c</w:t>
      </w:r>
      <w:r>
        <w:rPr>
          <w:rFonts w:ascii="Arial" w:hAnsi="Arial" w:cs="Arial"/>
          <w:sz w:val="22"/>
          <w:szCs w:val="22"/>
          <w:lang w:val="es-MX"/>
        </w:rPr>
        <w:t>ircuito de Potencia</w:t>
      </w:r>
    </w:p>
    <w:p w:rsidR="00087855" w:rsidRPr="00A76F3C" w:rsidRDefault="00087855" w:rsidP="00856756">
      <w:pPr>
        <w:rPr>
          <w:rFonts w:ascii="Arial" w:hAnsi="Arial" w:cs="Arial"/>
          <w:sz w:val="22"/>
          <w:szCs w:val="22"/>
          <w:lang w:val="es-MX"/>
        </w:rPr>
      </w:pPr>
    </w:p>
    <w:p w:rsidR="00A76F3C" w:rsidRDefault="00A76F3C" w:rsidP="00856756">
      <w:pPr>
        <w:rPr>
          <w:rFonts w:ascii="Arial" w:hAnsi="Arial" w:cs="Arial"/>
          <w:sz w:val="22"/>
          <w:szCs w:val="22"/>
          <w:lang w:val="en-US"/>
        </w:rPr>
      </w:pPr>
      <w:r>
        <w:rPr>
          <w:noProof/>
          <w:lang w:val="es-MX" w:eastAsia="es-MX"/>
        </w:rPr>
        <w:drawing>
          <wp:inline distT="0" distB="0" distL="0" distR="0">
            <wp:extent cx="5038725" cy="7086600"/>
            <wp:effectExtent l="19050" t="0" r="9525" b="0"/>
            <wp:docPr id="137" name="Imagen 137" descr="C:\Documents and Settings\lcenteno.CNM2K\Configuración local\Archivos temporales de Internet\Content.Word\diagram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lcenteno.CNM2K\Configuración local\Archivos temporales de Internet\Content.Word\diagrama2.bmp"/>
                    <pic:cNvPicPr>
                      <a:picLocks noChangeAspect="1" noChangeArrowheads="1"/>
                    </pic:cNvPicPr>
                  </pic:nvPicPr>
                  <pic:blipFill>
                    <a:blip r:embed="rId312" cstate="print"/>
                    <a:srcRect/>
                    <a:stretch>
                      <a:fillRect/>
                    </a:stretch>
                  </pic:blipFill>
                  <pic:spPr bwMode="auto">
                    <a:xfrm>
                      <a:off x="0" y="0"/>
                      <a:ext cx="5041767" cy="7090879"/>
                    </a:xfrm>
                    <a:prstGeom prst="rect">
                      <a:avLst/>
                    </a:prstGeom>
                    <a:noFill/>
                    <a:ln w="9525">
                      <a:noFill/>
                      <a:miter lim="800000"/>
                      <a:headEnd/>
                      <a:tailEnd/>
                    </a:ln>
                  </pic:spPr>
                </pic:pic>
              </a:graphicData>
            </a:graphic>
          </wp:inline>
        </w:drawing>
      </w: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Default="00A76F3C" w:rsidP="00856756">
      <w:pPr>
        <w:rPr>
          <w:rFonts w:ascii="Arial" w:hAnsi="Arial" w:cs="Arial"/>
          <w:sz w:val="22"/>
          <w:szCs w:val="22"/>
          <w:lang w:val="en-US"/>
        </w:rPr>
      </w:pPr>
    </w:p>
    <w:p w:rsidR="00A76F3C" w:rsidRPr="009F2F64" w:rsidRDefault="00A76F3C" w:rsidP="00A76F3C">
      <w:pPr>
        <w:pStyle w:val="Ttulo"/>
        <w:rPr>
          <w:lang w:val="es-MX"/>
        </w:rPr>
      </w:pPr>
      <w:bookmarkStart w:id="138" w:name="_Toc310237487"/>
      <w:r>
        <w:rPr>
          <w:lang w:val="es-MX"/>
        </w:rPr>
        <w:t>ANEXO D</w:t>
      </w:r>
      <w:bookmarkEnd w:id="138"/>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A76F3C" w:rsidRPr="00625B5D" w:rsidRDefault="00A76F3C" w:rsidP="00856756">
      <w:pPr>
        <w:rPr>
          <w:rFonts w:ascii="Arial" w:hAnsi="Arial" w:cs="Arial"/>
          <w:sz w:val="22"/>
          <w:szCs w:val="22"/>
          <w:lang w:val="es-MX"/>
        </w:rPr>
      </w:pPr>
    </w:p>
    <w:p w:rsidR="001258F9" w:rsidRPr="001258F9" w:rsidRDefault="001258F9" w:rsidP="001258F9">
      <w:pPr>
        <w:spacing w:after="0"/>
        <w:rPr>
          <w:rFonts w:ascii="Arial" w:hAnsi="Arial" w:cs="Arial"/>
          <w:b/>
          <w:color w:val="FF0000"/>
          <w:sz w:val="22"/>
          <w:szCs w:val="22"/>
          <w:lang w:val="es-MX"/>
        </w:rPr>
      </w:pPr>
      <w:r w:rsidRPr="001258F9">
        <w:rPr>
          <w:rFonts w:ascii="Arial" w:hAnsi="Arial" w:cs="Arial"/>
          <w:b/>
          <w:color w:val="FF0000"/>
          <w:sz w:val="22"/>
          <w:szCs w:val="22"/>
          <w:lang w:val="es-MX"/>
        </w:rPr>
        <w:t>%Programa para obtener el desempeño del sistema de suspensión magnética</w:t>
      </w:r>
    </w:p>
    <w:p w:rsidR="001258F9" w:rsidRDefault="001258F9" w:rsidP="001258F9">
      <w:pPr>
        <w:spacing w:after="0"/>
        <w:rPr>
          <w:rFonts w:ascii="Arial" w:hAnsi="Arial" w:cs="Arial"/>
          <w:sz w:val="22"/>
          <w:szCs w:val="22"/>
          <w:lang w:val="es-MX"/>
        </w:rPr>
      </w:pP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v=simulacion_iden;</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x=simulacion_iden(:,1);</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y=simulacion_iden(:,2);</w:t>
      </w:r>
    </w:p>
    <w:p w:rsidR="001258F9" w:rsidRPr="003F35D2" w:rsidRDefault="001258F9" w:rsidP="001258F9">
      <w:pPr>
        <w:spacing w:after="0"/>
        <w:rPr>
          <w:rFonts w:ascii="Arial" w:hAnsi="Arial" w:cs="Arial"/>
          <w:sz w:val="22"/>
          <w:szCs w:val="22"/>
          <w:lang w:val="en-US"/>
        </w:rPr>
      </w:pPr>
      <w:r w:rsidRPr="003F35D2">
        <w:rPr>
          <w:rFonts w:ascii="Arial" w:hAnsi="Arial" w:cs="Arial"/>
          <w:sz w:val="22"/>
          <w:szCs w:val="22"/>
          <w:lang w:val="en-US"/>
        </w:rPr>
        <w:t>xi=length(v)</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Mp=max(y)</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i=1:xi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if y(i)==Mp </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tp=x(i)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pos=i;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end</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end</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suma=0;</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for c=50:xi</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 xml:space="preserve">    suma=y(c)+suma;</w:t>
      </w:r>
    </w:p>
    <w:p w:rsidR="001258F9" w:rsidRPr="00625B5D" w:rsidRDefault="001258F9" w:rsidP="001258F9">
      <w:pPr>
        <w:spacing w:after="0"/>
        <w:rPr>
          <w:rFonts w:ascii="Arial" w:hAnsi="Arial" w:cs="Arial"/>
          <w:sz w:val="22"/>
          <w:szCs w:val="22"/>
          <w:lang w:val="es-MX"/>
        </w:rPr>
      </w:pPr>
      <w:r w:rsidRPr="00625B5D">
        <w:rPr>
          <w:rFonts w:ascii="Arial" w:hAnsi="Arial" w:cs="Arial"/>
          <w:sz w:val="22"/>
          <w:szCs w:val="22"/>
          <w:lang w:val="es-MX"/>
        </w:rPr>
        <w:t>end</w:t>
      </w:r>
    </w:p>
    <w:p w:rsidR="001258F9" w:rsidRPr="00625B5D" w:rsidRDefault="001258F9" w:rsidP="001258F9">
      <w:pPr>
        <w:spacing w:after="0"/>
        <w:rPr>
          <w:rFonts w:ascii="Arial" w:hAnsi="Arial" w:cs="Arial"/>
          <w:sz w:val="22"/>
          <w:szCs w:val="22"/>
          <w:lang w:val="es-MX"/>
        </w:rPr>
      </w:pPr>
      <w:r w:rsidRPr="00625B5D">
        <w:rPr>
          <w:rFonts w:ascii="Arial" w:hAnsi="Arial" w:cs="Arial"/>
          <w:sz w:val="22"/>
          <w:szCs w:val="22"/>
          <w:lang w:val="es-MX"/>
        </w:rPr>
        <w:t>promedio=suma/(xi-50)</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valor_td=0;</w:t>
      </w:r>
    </w:p>
    <w:p w:rsidR="001258F9" w:rsidRPr="00625B5D" w:rsidRDefault="001258F9" w:rsidP="001258F9">
      <w:pPr>
        <w:spacing w:after="0"/>
        <w:rPr>
          <w:rFonts w:ascii="Arial" w:hAnsi="Arial" w:cs="Arial"/>
          <w:sz w:val="22"/>
          <w:szCs w:val="22"/>
          <w:lang w:val="en-US"/>
        </w:rPr>
      </w:pPr>
      <w:r w:rsidRPr="00625B5D">
        <w:rPr>
          <w:rFonts w:ascii="Arial" w:hAnsi="Arial" w:cs="Arial"/>
          <w:sz w:val="22"/>
          <w:szCs w:val="22"/>
          <w:lang w:val="en-US"/>
        </w:rPr>
        <w:t>valor_td=(promedio/2)</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i=1:xi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if y(i)&gt;=valor_td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td=x(i)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j=1:550</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%plot(x(j),y(j));</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%hold on</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plot(x,y)</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hold on</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plot(tp,Mp,'*r')</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k=0:0.01:Mp</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plot(tp,k,'-r')</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k=0:0.01:1</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plot((k+tp),Mp,'-r')</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xtd=x(7);</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plot(xtd,valor_td,'*b')</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t1=promedio*1.0005;</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t2=promedio*0.9995;</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i=1:xi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if y(i)&gt;=promedio</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ts=x(i)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break</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plot(ts,t2,'*m')</w:t>
      </w:r>
    </w:p>
    <w:p w:rsidR="001258F9" w:rsidRPr="001258F9" w:rsidRDefault="001258F9" w:rsidP="001258F9">
      <w:pPr>
        <w:spacing w:after="0"/>
        <w:rPr>
          <w:rFonts w:ascii="Arial" w:hAnsi="Arial" w:cs="Arial"/>
          <w:sz w:val="22"/>
          <w:szCs w:val="22"/>
          <w:lang w:val="en-US"/>
        </w:rPr>
      </w:pPr>
    </w:p>
    <w:p w:rsidR="001258F9" w:rsidRDefault="001258F9" w:rsidP="001258F9">
      <w:pPr>
        <w:spacing w:after="0"/>
        <w:rPr>
          <w:rFonts w:ascii="Arial" w:hAnsi="Arial" w:cs="Arial"/>
          <w:sz w:val="22"/>
          <w:szCs w:val="22"/>
          <w:lang w:val="en-US"/>
        </w:rPr>
      </w:pP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k=0:0.01:ts</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plot(k,t2,'-m')</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k=0:0.01:t2</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plot(ts,k,'-m')</w:t>
      </w:r>
    </w:p>
    <w:p w:rsidR="00A76F3C" w:rsidRPr="00625B5D" w:rsidRDefault="001258F9" w:rsidP="001258F9">
      <w:pPr>
        <w:spacing w:after="0"/>
        <w:rPr>
          <w:rFonts w:ascii="Arial" w:hAnsi="Arial" w:cs="Arial"/>
          <w:sz w:val="22"/>
          <w:szCs w:val="22"/>
          <w:lang w:val="es-MX"/>
        </w:rPr>
      </w:pPr>
      <w:r w:rsidRPr="00625B5D">
        <w:rPr>
          <w:rFonts w:ascii="Arial" w:hAnsi="Arial" w:cs="Arial"/>
          <w:sz w:val="22"/>
          <w:szCs w:val="22"/>
          <w:lang w:val="es-MX"/>
        </w:rPr>
        <w:t>end</w:t>
      </w:r>
    </w:p>
    <w:p w:rsidR="001258F9" w:rsidRPr="00625B5D" w:rsidRDefault="001258F9" w:rsidP="001258F9">
      <w:pPr>
        <w:spacing w:after="0"/>
        <w:rPr>
          <w:rFonts w:ascii="Arial" w:hAnsi="Arial" w:cs="Arial"/>
          <w:sz w:val="22"/>
          <w:szCs w:val="22"/>
          <w:lang w:val="es-MX"/>
        </w:rPr>
      </w:pPr>
    </w:p>
    <w:p w:rsidR="001258F9" w:rsidRPr="00625B5D" w:rsidRDefault="001258F9" w:rsidP="001258F9">
      <w:pPr>
        <w:spacing w:after="0"/>
        <w:rPr>
          <w:rFonts w:ascii="Arial" w:hAnsi="Arial" w:cs="Arial"/>
          <w:sz w:val="22"/>
          <w:szCs w:val="22"/>
          <w:lang w:val="es-MX"/>
        </w:rPr>
      </w:pPr>
    </w:p>
    <w:p w:rsidR="001258F9" w:rsidRPr="001258F9" w:rsidRDefault="001258F9" w:rsidP="001258F9">
      <w:pPr>
        <w:spacing w:after="0"/>
        <w:rPr>
          <w:rFonts w:ascii="Arial" w:hAnsi="Arial" w:cs="Arial"/>
          <w:b/>
          <w:color w:val="FF0000"/>
          <w:sz w:val="22"/>
          <w:szCs w:val="22"/>
          <w:lang w:val="es-MX"/>
        </w:rPr>
      </w:pPr>
      <w:r w:rsidRPr="001258F9">
        <w:rPr>
          <w:rFonts w:ascii="Arial" w:hAnsi="Arial" w:cs="Arial"/>
          <w:b/>
          <w:color w:val="FF0000"/>
          <w:sz w:val="22"/>
          <w:szCs w:val="22"/>
          <w:lang w:val="es-MX"/>
        </w:rPr>
        <w:t>%Programa Identificación por mínimos cuadrados</w:t>
      </w:r>
    </w:p>
    <w:p w:rsidR="001258F9" w:rsidRDefault="001258F9" w:rsidP="001258F9">
      <w:pPr>
        <w:spacing w:after="0"/>
        <w:rPr>
          <w:rFonts w:ascii="Arial" w:hAnsi="Arial" w:cs="Arial"/>
          <w:sz w:val="22"/>
          <w:szCs w:val="22"/>
          <w:lang w:val="es-MX"/>
        </w:rPr>
      </w:pP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 xml:space="preserve">%clear all;  %inicializa a cero todas las variables del programa </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%clc;        %almacenadas y borra la ventana de trabajo de Matlab</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%direccion de los datos almacenados de la simulacion.</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files=load('E:\ProySuspensionMagnetica\PruebasSistema\pruebas\posicion3_ver3.txt');</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n=2;            %orden del sistema</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ym=[0];</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d=0.01;</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ym(1)=0;</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ym(2)=0;</w:t>
      </w:r>
    </w:p>
    <w:p w:rsidR="001258F9" w:rsidRPr="003F35D2" w:rsidRDefault="001258F9" w:rsidP="001258F9">
      <w:pPr>
        <w:spacing w:after="0"/>
        <w:rPr>
          <w:rFonts w:ascii="Arial" w:hAnsi="Arial" w:cs="Arial"/>
          <w:sz w:val="22"/>
          <w:szCs w:val="22"/>
          <w:lang w:val="es-MX"/>
        </w:rPr>
      </w:pPr>
      <w:r w:rsidRPr="003F35D2">
        <w:rPr>
          <w:rFonts w:ascii="Arial" w:hAnsi="Arial" w:cs="Arial"/>
          <w:sz w:val="22"/>
          <w:szCs w:val="22"/>
          <w:lang w:val="es-MX"/>
        </w:rPr>
        <w:t>%t=files(:,2);</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yk=files(:,3);  %generacion del vector y(k)</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uk=files(:,1);  %generacion del vector u(k)</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 xml:space="preserve">um=uk; </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N=length(uk)-3; %longitud del vector y(k) y por lo tanto u(k)</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 xml:space="preserve">PHI=zeros(N,4); </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for i=1:N       %ciclo para generar el vector v</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s-MX"/>
        </w:rPr>
        <w:t xml:space="preserve">    </w:t>
      </w:r>
      <w:r w:rsidRPr="001258F9">
        <w:rPr>
          <w:rFonts w:ascii="Arial" w:hAnsi="Arial" w:cs="Arial"/>
          <w:sz w:val="22"/>
          <w:szCs w:val="22"/>
          <w:lang w:val="en-US"/>
        </w:rPr>
        <w:t>v(i)=yk(n+i);</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end</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V=v';</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%generacion de la matriz PHI</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PHI=[-yk(n:1:N+n-1),-yk(n-1:1:N+n-2),uk(n:1:N+n-1),uk(n-1:1:N+n-2)];</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beta=(inv(PHI'*PHI))*((PHI')*V) %obtencion de los coeficientes de la FT</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for k=3:length(um)</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 xml:space="preserve"> ym(k)=(beta(3))*um(k-1)+(beta(4))*um(k-2)-(beta(1))*ym(k-1)-(beta(2))*ym(k-2);</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end</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plot(ym,'b'); %ecuacion en diferencias</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hold on</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plot(yk,'g')% real</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grid on;</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xlabel(' muestras');</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ylabel('y(t)');</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title('SEGUNDO ORDEN');</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ym=ym';</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plot(y,'m'); %funcion ident G(s)</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plot(yft,'r') %funcion F(s)</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e=yk-ym;</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e=e.^2;</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%plot(e,'r')</w:t>
      </w: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er=sum(e);</w:t>
      </w:r>
    </w:p>
    <w:p w:rsidR="001258F9" w:rsidRDefault="001258F9" w:rsidP="001258F9">
      <w:pPr>
        <w:spacing w:after="0"/>
        <w:rPr>
          <w:rFonts w:ascii="Arial" w:hAnsi="Arial" w:cs="Arial"/>
          <w:sz w:val="22"/>
          <w:szCs w:val="22"/>
          <w:lang w:val="es-MX"/>
        </w:rPr>
      </w:pPr>
    </w:p>
    <w:p w:rsidR="001258F9" w:rsidRPr="001258F9" w:rsidRDefault="001258F9" w:rsidP="001258F9">
      <w:pPr>
        <w:spacing w:after="0"/>
        <w:rPr>
          <w:rFonts w:ascii="Arial" w:hAnsi="Arial" w:cs="Arial"/>
          <w:sz w:val="22"/>
          <w:szCs w:val="22"/>
          <w:lang w:val="es-MX"/>
        </w:rPr>
      </w:pPr>
      <w:r w:rsidRPr="001258F9">
        <w:rPr>
          <w:rFonts w:ascii="Arial" w:hAnsi="Arial" w:cs="Arial"/>
          <w:sz w:val="22"/>
          <w:szCs w:val="22"/>
          <w:lang w:val="es-MX"/>
        </w:rPr>
        <w:t>e=sqrt(er)</w:t>
      </w:r>
    </w:p>
    <w:p w:rsidR="001258F9" w:rsidRPr="00BD06FF" w:rsidRDefault="001258F9" w:rsidP="001258F9">
      <w:pPr>
        <w:spacing w:after="0"/>
        <w:rPr>
          <w:rFonts w:ascii="Arial" w:hAnsi="Arial" w:cs="Arial"/>
          <w:sz w:val="22"/>
          <w:szCs w:val="22"/>
          <w:lang w:val="en-US"/>
        </w:rPr>
      </w:pPr>
      <w:r w:rsidRPr="00BD06FF">
        <w:rPr>
          <w:rFonts w:ascii="Arial" w:hAnsi="Arial" w:cs="Arial"/>
          <w:sz w:val="22"/>
          <w:szCs w:val="22"/>
          <w:lang w:val="en-US"/>
        </w:rPr>
        <w:t>legend('ym(modelo mmc)','yk(real)','m(modelo lineal)','yft(modelo FT)',4)</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%in=[t yk];</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%out=[t ym];</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ly=length(y)</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lyy=length(yk)</w:t>
      </w:r>
    </w:p>
    <w:p w:rsidR="001258F9" w:rsidRPr="001258F9" w:rsidRDefault="001258F9" w:rsidP="001258F9">
      <w:pPr>
        <w:spacing w:after="0"/>
        <w:rPr>
          <w:rFonts w:ascii="Arial" w:hAnsi="Arial" w:cs="Arial"/>
          <w:sz w:val="22"/>
          <w:szCs w:val="22"/>
          <w:lang w:val="en-US"/>
        </w:rPr>
      </w:pPr>
      <w:r w:rsidRPr="001258F9">
        <w:rPr>
          <w:rFonts w:ascii="Arial" w:hAnsi="Arial" w:cs="Arial"/>
          <w:sz w:val="22"/>
          <w:szCs w:val="22"/>
          <w:lang w:val="en-US"/>
        </w:rPr>
        <w:t>lym=length(ym)</w:t>
      </w:r>
    </w:p>
    <w:p w:rsidR="001258F9" w:rsidRPr="00BD06FF" w:rsidRDefault="001258F9" w:rsidP="001258F9">
      <w:pPr>
        <w:spacing w:after="0"/>
        <w:rPr>
          <w:rFonts w:ascii="Arial" w:hAnsi="Arial" w:cs="Arial"/>
          <w:sz w:val="22"/>
          <w:szCs w:val="22"/>
          <w:lang w:val="es-MX"/>
        </w:rPr>
      </w:pPr>
      <w:r w:rsidRPr="00BD06FF">
        <w:rPr>
          <w:rFonts w:ascii="Arial" w:hAnsi="Arial" w:cs="Arial"/>
          <w:sz w:val="22"/>
          <w:szCs w:val="22"/>
          <w:lang w:val="es-MX"/>
        </w:rPr>
        <w:t>lyft=length(yft)</w:t>
      </w: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9F2F64" w:rsidRDefault="00625B5D" w:rsidP="00625B5D">
      <w:pPr>
        <w:pStyle w:val="Ttulo"/>
        <w:rPr>
          <w:lang w:val="es-MX"/>
        </w:rPr>
      </w:pPr>
      <w:bookmarkStart w:id="139" w:name="_Toc310237488"/>
      <w:r>
        <w:rPr>
          <w:lang w:val="es-MX"/>
        </w:rPr>
        <w:t>ANEXO E</w:t>
      </w:r>
      <w:bookmarkEnd w:id="139"/>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BD06FF" w:rsidRDefault="00625B5D" w:rsidP="001258F9">
      <w:pPr>
        <w:spacing w:after="0"/>
        <w:rPr>
          <w:rFonts w:ascii="Arial" w:hAnsi="Arial" w:cs="Arial"/>
          <w:sz w:val="22"/>
          <w:szCs w:val="22"/>
          <w:lang w:val="es-MX"/>
        </w:rPr>
      </w:pPr>
    </w:p>
    <w:p w:rsidR="00625B5D" w:rsidRPr="00625B5D" w:rsidRDefault="00625B5D" w:rsidP="00625B5D">
      <w:pPr>
        <w:spacing w:after="0" w:line="360" w:lineRule="auto"/>
        <w:jc w:val="center"/>
        <w:rPr>
          <w:rFonts w:ascii="Arial" w:hAnsi="Arial" w:cs="Arial"/>
          <w:b/>
          <w:sz w:val="22"/>
          <w:szCs w:val="22"/>
        </w:rPr>
      </w:pPr>
      <w:r w:rsidRPr="00625B5D">
        <w:rPr>
          <w:rFonts w:ascii="Arial" w:hAnsi="Arial" w:cs="Arial"/>
          <w:b/>
          <w:sz w:val="22"/>
          <w:szCs w:val="22"/>
        </w:rPr>
        <w:t>DESARROLLO DE UN SISTEMA DE SUSPENSIÓN MAGNÉTICA PARA LA DETERMINACIÓN DE DENSIDAD DE LÍQUIDOS</w:t>
      </w:r>
    </w:p>
    <w:p w:rsidR="00625B5D" w:rsidRPr="00625B5D" w:rsidRDefault="00625B5D" w:rsidP="00625B5D">
      <w:pPr>
        <w:spacing w:after="0" w:line="360" w:lineRule="auto"/>
        <w:jc w:val="center"/>
        <w:rPr>
          <w:rFonts w:ascii="Arial" w:hAnsi="Arial" w:cs="Arial"/>
          <w:b/>
          <w:i/>
          <w:sz w:val="22"/>
          <w:szCs w:val="22"/>
          <w:lang w:val="en-US"/>
        </w:rPr>
      </w:pPr>
      <w:r w:rsidRPr="00625B5D">
        <w:rPr>
          <w:rFonts w:ascii="Arial" w:hAnsi="Arial" w:cs="Arial"/>
          <w:b/>
          <w:i/>
          <w:sz w:val="22"/>
          <w:szCs w:val="22"/>
          <w:lang w:val="en-US"/>
        </w:rPr>
        <w:t>A MAGNETIC SUSPENSION SYSTEM DEVELOPED FOR THE MEASURMENT OF DENSITY OF LIQUIDS</w:t>
      </w:r>
    </w:p>
    <w:p w:rsidR="00625B5D" w:rsidRPr="00625B5D" w:rsidRDefault="00625B5D" w:rsidP="00625B5D">
      <w:pPr>
        <w:spacing w:after="0" w:line="360" w:lineRule="auto"/>
        <w:jc w:val="center"/>
        <w:rPr>
          <w:rFonts w:ascii="Arial" w:hAnsi="Arial" w:cs="Arial"/>
          <w:sz w:val="22"/>
          <w:szCs w:val="22"/>
          <w:vertAlign w:val="superscript"/>
        </w:rPr>
      </w:pPr>
      <w:r w:rsidRPr="00625B5D">
        <w:rPr>
          <w:rFonts w:ascii="Arial" w:hAnsi="Arial" w:cs="Arial"/>
          <w:sz w:val="22"/>
          <w:szCs w:val="22"/>
        </w:rPr>
        <w:t>Centeno Luz Ma.</w:t>
      </w:r>
      <w:r w:rsidRPr="00625B5D">
        <w:rPr>
          <w:rFonts w:ascii="Arial" w:hAnsi="Arial" w:cs="Arial"/>
          <w:sz w:val="22"/>
          <w:szCs w:val="22"/>
          <w:vertAlign w:val="superscript"/>
        </w:rPr>
        <w:t>1</w:t>
      </w:r>
      <w:r w:rsidRPr="00625B5D">
        <w:rPr>
          <w:rFonts w:ascii="Arial" w:hAnsi="Arial" w:cs="Arial"/>
          <w:sz w:val="22"/>
          <w:szCs w:val="22"/>
        </w:rPr>
        <w:t>, Castillo Eduardo</w:t>
      </w:r>
      <w:r w:rsidRPr="00625B5D">
        <w:rPr>
          <w:rFonts w:ascii="Arial" w:hAnsi="Arial" w:cs="Arial"/>
          <w:sz w:val="22"/>
          <w:szCs w:val="22"/>
          <w:vertAlign w:val="superscript"/>
        </w:rPr>
        <w:t>2</w:t>
      </w:r>
      <w:r w:rsidRPr="00625B5D">
        <w:rPr>
          <w:rFonts w:ascii="Arial" w:hAnsi="Arial" w:cs="Arial"/>
          <w:sz w:val="22"/>
          <w:szCs w:val="22"/>
        </w:rPr>
        <w:t>, Becerra Luis O</w:t>
      </w:r>
      <w:r w:rsidRPr="00625B5D">
        <w:rPr>
          <w:rFonts w:ascii="Arial" w:hAnsi="Arial" w:cs="Arial"/>
          <w:sz w:val="22"/>
          <w:szCs w:val="22"/>
          <w:vertAlign w:val="superscript"/>
        </w:rPr>
        <w:t>1</w:t>
      </w:r>
      <w:r w:rsidRPr="00625B5D">
        <w:rPr>
          <w:rFonts w:ascii="Arial" w:hAnsi="Arial" w:cs="Arial"/>
          <w:sz w:val="22"/>
          <w:szCs w:val="22"/>
        </w:rPr>
        <w:t>, Rochin Alberto</w:t>
      </w:r>
      <w:r w:rsidRPr="00625B5D">
        <w:rPr>
          <w:rFonts w:ascii="Arial" w:hAnsi="Arial" w:cs="Arial"/>
          <w:sz w:val="22"/>
          <w:szCs w:val="22"/>
          <w:vertAlign w:val="superscript"/>
        </w:rPr>
        <w:t>1</w:t>
      </w:r>
    </w:p>
    <w:p w:rsidR="00625B5D" w:rsidRPr="00625B5D" w:rsidRDefault="00625B5D" w:rsidP="00625B5D">
      <w:pPr>
        <w:spacing w:after="0" w:line="360" w:lineRule="auto"/>
        <w:jc w:val="center"/>
        <w:rPr>
          <w:rFonts w:ascii="Arial" w:hAnsi="Arial" w:cs="Arial"/>
          <w:sz w:val="22"/>
          <w:szCs w:val="22"/>
        </w:rPr>
      </w:pPr>
      <w:r w:rsidRPr="00625B5D">
        <w:rPr>
          <w:rFonts w:ascii="Arial" w:hAnsi="Arial" w:cs="Arial"/>
          <w:sz w:val="22"/>
          <w:szCs w:val="22"/>
          <w:vertAlign w:val="superscript"/>
        </w:rPr>
        <w:t>1</w:t>
      </w:r>
      <w:r w:rsidRPr="00625B5D">
        <w:rPr>
          <w:rFonts w:ascii="Arial" w:hAnsi="Arial" w:cs="Arial"/>
          <w:sz w:val="22"/>
          <w:szCs w:val="22"/>
        </w:rPr>
        <w:t xml:space="preserve">Centro Nacional de Metrología – CENAM,  </w:t>
      </w:r>
      <w:r w:rsidRPr="00625B5D">
        <w:rPr>
          <w:rFonts w:ascii="Arial" w:hAnsi="Arial" w:cs="Arial"/>
          <w:sz w:val="22"/>
          <w:szCs w:val="22"/>
          <w:vertAlign w:val="superscript"/>
        </w:rPr>
        <w:t>2</w:t>
      </w:r>
      <w:r w:rsidRPr="00625B5D">
        <w:rPr>
          <w:rFonts w:ascii="Arial" w:hAnsi="Arial" w:cs="Arial"/>
          <w:sz w:val="22"/>
          <w:szCs w:val="22"/>
        </w:rPr>
        <w:t>Instituto Politécnico Nacional - CICATA</w:t>
      </w:r>
    </w:p>
    <w:p w:rsidR="00625B5D" w:rsidRPr="00625B5D" w:rsidRDefault="00625B5D" w:rsidP="00625B5D">
      <w:pPr>
        <w:spacing w:after="0" w:line="360" w:lineRule="auto"/>
        <w:jc w:val="center"/>
        <w:rPr>
          <w:rFonts w:ascii="Arial" w:hAnsi="Arial" w:cs="Arial"/>
          <w:sz w:val="22"/>
          <w:szCs w:val="22"/>
        </w:rPr>
      </w:pPr>
      <w:r w:rsidRPr="00625B5D">
        <w:rPr>
          <w:rFonts w:ascii="Arial" w:hAnsi="Arial" w:cs="Arial"/>
          <w:sz w:val="22"/>
          <w:szCs w:val="22"/>
          <w:vertAlign w:val="superscript"/>
        </w:rPr>
        <w:t>1</w:t>
      </w:r>
      <w:r w:rsidRPr="00625B5D">
        <w:rPr>
          <w:rFonts w:ascii="Arial" w:hAnsi="Arial" w:cs="Arial"/>
          <w:sz w:val="22"/>
          <w:szCs w:val="22"/>
        </w:rPr>
        <w:t xml:space="preserve">km 4,5 Carretera a los Cués, Mpio. El Marqués, </w:t>
      </w:r>
      <w:r w:rsidRPr="00625B5D">
        <w:rPr>
          <w:rFonts w:ascii="Arial" w:hAnsi="Arial" w:cs="Arial"/>
          <w:sz w:val="22"/>
          <w:szCs w:val="22"/>
          <w:vertAlign w:val="superscript"/>
        </w:rPr>
        <w:t>2</w:t>
      </w:r>
      <w:r w:rsidRPr="00625B5D">
        <w:rPr>
          <w:rFonts w:ascii="Arial" w:hAnsi="Arial" w:cs="Arial"/>
          <w:sz w:val="22"/>
          <w:szCs w:val="22"/>
        </w:rPr>
        <w:t>Cerro Blanco 141, Col. Colinas del Cimatario, Santiago de  Querétaro, México.</w:t>
      </w:r>
    </w:p>
    <w:p w:rsidR="00625B5D" w:rsidRPr="00625B5D" w:rsidRDefault="00625B5D" w:rsidP="00625B5D">
      <w:pPr>
        <w:spacing w:after="0" w:line="360" w:lineRule="auto"/>
        <w:jc w:val="center"/>
        <w:rPr>
          <w:rFonts w:ascii="Arial" w:hAnsi="Arial" w:cs="Arial"/>
          <w:sz w:val="22"/>
          <w:szCs w:val="22"/>
          <w:lang w:val="fr-FR"/>
        </w:rPr>
      </w:pPr>
      <w:r w:rsidRPr="00625B5D">
        <w:rPr>
          <w:rFonts w:ascii="Arial" w:hAnsi="Arial" w:cs="Arial"/>
          <w:sz w:val="22"/>
          <w:szCs w:val="22"/>
          <w:lang w:val="fr-FR"/>
        </w:rPr>
        <w:t xml:space="preserve">email: </w:t>
      </w:r>
      <w:hyperlink r:id="rId313" w:history="1">
        <w:r w:rsidRPr="00625B5D">
          <w:rPr>
            <w:rStyle w:val="Hipervnculo"/>
            <w:rFonts w:ascii="Arial" w:hAnsi="Arial" w:cs="Arial"/>
            <w:sz w:val="22"/>
            <w:szCs w:val="22"/>
            <w:lang w:val="fr-FR"/>
          </w:rPr>
          <w:t>lcenteno@cenam.mx</w:t>
        </w:r>
      </w:hyperlink>
      <w:r w:rsidRPr="00625B5D">
        <w:rPr>
          <w:rFonts w:ascii="Arial" w:hAnsi="Arial" w:cs="Arial"/>
          <w:sz w:val="22"/>
          <w:szCs w:val="22"/>
          <w:lang w:val="fr-FR"/>
        </w:rPr>
        <w:t xml:space="preserve">, </w:t>
      </w:r>
      <w:hyperlink r:id="rId314" w:history="1">
        <w:r w:rsidRPr="00625B5D">
          <w:rPr>
            <w:rStyle w:val="Hipervnculo"/>
            <w:rFonts w:ascii="Arial" w:hAnsi="Arial" w:cs="Arial"/>
            <w:sz w:val="22"/>
            <w:szCs w:val="22"/>
            <w:lang w:val="fr-FR"/>
          </w:rPr>
          <w:t>ecastilloca@ipn.mx</w:t>
        </w:r>
      </w:hyperlink>
      <w:r w:rsidRPr="00625B5D">
        <w:rPr>
          <w:rFonts w:ascii="Arial" w:hAnsi="Arial" w:cs="Arial"/>
          <w:sz w:val="22"/>
          <w:szCs w:val="22"/>
          <w:lang w:val="fr-FR"/>
        </w:rPr>
        <w:t xml:space="preserve">, </w:t>
      </w:r>
      <w:hyperlink r:id="rId315" w:history="1">
        <w:r w:rsidRPr="00625B5D">
          <w:rPr>
            <w:rStyle w:val="Hipervnculo"/>
            <w:rFonts w:ascii="Arial" w:hAnsi="Arial" w:cs="Arial"/>
            <w:sz w:val="22"/>
            <w:szCs w:val="22"/>
            <w:lang w:val="fr-FR"/>
          </w:rPr>
          <w:t>lbecerra@cenam.mx</w:t>
        </w:r>
      </w:hyperlink>
      <w:r w:rsidRPr="00625B5D">
        <w:rPr>
          <w:rFonts w:ascii="Arial" w:hAnsi="Arial" w:cs="Arial"/>
          <w:sz w:val="22"/>
          <w:szCs w:val="22"/>
          <w:lang w:val="fr-FR"/>
        </w:rPr>
        <w:t xml:space="preserve"> , </w:t>
      </w:r>
      <w:hyperlink r:id="rId316" w:history="1">
        <w:r w:rsidRPr="00625B5D">
          <w:rPr>
            <w:rStyle w:val="Hipervnculo"/>
            <w:rFonts w:ascii="Arial" w:hAnsi="Arial" w:cs="Arial"/>
            <w:sz w:val="22"/>
            <w:szCs w:val="22"/>
            <w:lang w:val="fr-FR"/>
          </w:rPr>
          <w:t>arochin@cenam.mx</w:t>
        </w:r>
      </w:hyperlink>
    </w:p>
    <w:p w:rsidR="00625B5D" w:rsidRPr="00625B5D" w:rsidRDefault="00625B5D" w:rsidP="00625B5D">
      <w:pPr>
        <w:spacing w:after="0"/>
        <w:jc w:val="center"/>
        <w:rPr>
          <w:rFonts w:ascii="Times New Roman" w:hAnsi="Times New Roman" w:cs="Times New Roman"/>
          <w:b/>
          <w:sz w:val="22"/>
          <w:szCs w:val="22"/>
          <w:lang w:val="fr-FR"/>
        </w:rPr>
      </w:pPr>
    </w:p>
    <w:p w:rsidR="00625B5D" w:rsidRPr="00625B5D" w:rsidRDefault="00625B5D" w:rsidP="00625B5D">
      <w:pPr>
        <w:spacing w:after="0" w:line="360" w:lineRule="auto"/>
        <w:jc w:val="both"/>
        <w:rPr>
          <w:rFonts w:ascii="Arial" w:hAnsi="Arial" w:cs="Arial"/>
          <w:sz w:val="22"/>
          <w:szCs w:val="22"/>
          <w:lang w:val="fr-FR"/>
        </w:rPr>
      </w:pPr>
      <w:r w:rsidRPr="00625B5D">
        <w:rPr>
          <w:rFonts w:ascii="Arial" w:hAnsi="Arial" w:cs="Arial"/>
          <w:b/>
          <w:sz w:val="22"/>
          <w:szCs w:val="22"/>
          <w:lang w:val="fr-FR"/>
        </w:rPr>
        <w:t xml:space="preserve">Resumen: </w:t>
      </w:r>
      <w:r w:rsidRPr="00625B5D">
        <w:rPr>
          <w:rFonts w:ascii="Arial" w:hAnsi="Arial" w:cs="Arial"/>
          <w:sz w:val="22"/>
          <w:szCs w:val="22"/>
          <w:lang w:val="fr-FR"/>
        </w:rPr>
        <w:t>La densidad es una magnitud derivada de las magnitudes de base  masa y longitud, está definida como masa por unidad de volumen y su unidad en el SI es el kg/m</w:t>
      </w:r>
      <w:r w:rsidRPr="00625B5D">
        <w:rPr>
          <w:rFonts w:ascii="Arial" w:hAnsi="Arial" w:cs="Arial"/>
          <w:sz w:val="22"/>
          <w:szCs w:val="22"/>
          <w:vertAlign w:val="superscript"/>
          <w:lang w:val="fr-FR"/>
        </w:rPr>
        <w:t>3</w:t>
      </w:r>
      <w:r w:rsidRPr="00625B5D">
        <w:rPr>
          <w:rFonts w:ascii="Arial" w:hAnsi="Arial" w:cs="Arial"/>
          <w:sz w:val="22"/>
          <w:szCs w:val="22"/>
          <w:lang w:val="fr-FR"/>
        </w:rPr>
        <w:t>. Las últimas 5 décadas, dentro del ámbito de metrología primaria, se han desarrollado sistemas de suspensión magnética para la determinación de densidad de fluidos, permitiendo realizar investigaciones sobre las características físicas de líquidos y gases. El presente trabajo tiene como objetivo el desarrollo y diseño de un sistema de suspensión magnética que será utilizado en una balanza de suspensión magnética para la determinación de densidad de líquidos en los laboratorios de metrología de densidad dentro del CENAM.</w:t>
      </w:r>
    </w:p>
    <w:p w:rsidR="00625B5D" w:rsidRPr="00625B5D" w:rsidRDefault="00625B5D" w:rsidP="00625B5D">
      <w:pPr>
        <w:spacing w:after="0" w:line="360" w:lineRule="auto"/>
        <w:jc w:val="both"/>
        <w:rPr>
          <w:rFonts w:ascii="Arial" w:hAnsi="Arial" w:cs="Arial"/>
          <w:sz w:val="22"/>
          <w:szCs w:val="22"/>
          <w:lang w:val="es-ES"/>
        </w:rPr>
      </w:pPr>
      <w:r w:rsidRPr="00625B5D">
        <w:rPr>
          <w:rFonts w:ascii="Arial" w:hAnsi="Arial" w:cs="Arial"/>
          <w:b/>
          <w:sz w:val="22"/>
          <w:szCs w:val="22"/>
          <w:lang w:val="es-ES"/>
        </w:rPr>
        <w:t>Palabras clave:</w:t>
      </w:r>
      <w:r w:rsidRPr="00625B5D">
        <w:rPr>
          <w:rFonts w:ascii="Arial" w:hAnsi="Arial" w:cs="Arial"/>
          <w:sz w:val="22"/>
          <w:szCs w:val="22"/>
          <w:lang w:val="es-ES"/>
        </w:rPr>
        <w:t xml:space="preserve"> densidad, suspensión magnética, fuerza magnética</w:t>
      </w:r>
    </w:p>
    <w:p w:rsidR="00625B5D" w:rsidRPr="00625B5D" w:rsidRDefault="00625B5D" w:rsidP="00625B5D">
      <w:pPr>
        <w:spacing w:after="0"/>
        <w:jc w:val="both"/>
        <w:rPr>
          <w:rFonts w:ascii="Times New Roman" w:hAnsi="Times New Roman" w:cs="Times New Roman"/>
          <w:b/>
          <w:i/>
          <w:sz w:val="22"/>
          <w:szCs w:val="22"/>
          <w:lang w:val="fr-FR"/>
        </w:rPr>
      </w:pPr>
    </w:p>
    <w:p w:rsidR="00625B5D" w:rsidRPr="00625B5D" w:rsidRDefault="00625B5D" w:rsidP="00625B5D">
      <w:pPr>
        <w:spacing w:after="0" w:line="360" w:lineRule="auto"/>
        <w:jc w:val="both"/>
        <w:rPr>
          <w:rFonts w:ascii="Arial" w:hAnsi="Arial" w:cs="Arial"/>
          <w:i/>
          <w:sz w:val="22"/>
          <w:szCs w:val="22"/>
          <w:lang w:val="en-US"/>
        </w:rPr>
      </w:pPr>
      <w:r w:rsidRPr="00625B5D">
        <w:rPr>
          <w:rFonts w:ascii="Arial" w:hAnsi="Arial" w:cs="Arial"/>
          <w:b/>
          <w:i/>
          <w:sz w:val="22"/>
          <w:szCs w:val="22"/>
          <w:lang w:val="fr-FR"/>
        </w:rPr>
        <w:t xml:space="preserve">Abstract : </w:t>
      </w:r>
      <w:r w:rsidRPr="00625B5D">
        <w:rPr>
          <w:rFonts w:ascii="Arial" w:eastAsia="Arial Unicode MS" w:hAnsi="Arial" w:cs="Arial"/>
          <w:i/>
          <w:sz w:val="22"/>
          <w:szCs w:val="22"/>
          <w:lang w:val="en-US"/>
        </w:rPr>
        <w:t>Density is a derivative magnitude of mass and length; it is defined as the mass per volume unit, its SI unit is the kg/m</w:t>
      </w:r>
      <w:r w:rsidRPr="00625B5D">
        <w:rPr>
          <w:rFonts w:ascii="Arial" w:eastAsia="Arial Unicode MS" w:hAnsi="Arial" w:cs="Arial"/>
          <w:i/>
          <w:sz w:val="22"/>
          <w:szCs w:val="22"/>
          <w:vertAlign w:val="superscript"/>
          <w:lang w:val="en-US"/>
        </w:rPr>
        <w:t>3</w:t>
      </w:r>
      <w:r w:rsidRPr="00625B5D">
        <w:rPr>
          <w:rFonts w:ascii="Arial" w:eastAsia="Arial Unicode MS" w:hAnsi="Arial" w:cs="Arial"/>
          <w:i/>
          <w:sz w:val="22"/>
          <w:szCs w:val="22"/>
          <w:lang w:val="en-US"/>
        </w:rPr>
        <w:t xml:space="preserve">. Last years, national metrology institutes have been designed and built their own magnetic suspension systems for fluids density measurements, allowing them to do some researches about physical characteristics of liquids and gases. </w:t>
      </w:r>
      <w:r w:rsidRPr="00625B5D">
        <w:rPr>
          <w:rFonts w:ascii="Arial" w:hAnsi="Arial" w:cs="Arial"/>
          <w:i/>
          <w:sz w:val="22"/>
          <w:szCs w:val="22"/>
          <w:lang w:val="en-US"/>
        </w:rPr>
        <w:t>This work aims to design and develop a magnetic suspension system for a magnetic balance for the determination of liquid density that will be used in the metrology density laboratories at CENAM.</w:t>
      </w:r>
    </w:p>
    <w:p w:rsidR="00625B5D" w:rsidRPr="00625B5D" w:rsidRDefault="00625B5D" w:rsidP="00625B5D">
      <w:pPr>
        <w:spacing w:after="0" w:line="360" w:lineRule="auto"/>
        <w:jc w:val="both"/>
        <w:rPr>
          <w:rFonts w:ascii="Arial" w:hAnsi="Arial" w:cs="Arial"/>
          <w:i/>
          <w:sz w:val="22"/>
          <w:szCs w:val="22"/>
          <w:lang w:val="en-GB"/>
        </w:rPr>
      </w:pPr>
      <w:r w:rsidRPr="00625B5D">
        <w:rPr>
          <w:rFonts w:ascii="Arial" w:hAnsi="Arial" w:cs="Arial"/>
          <w:b/>
          <w:i/>
          <w:sz w:val="22"/>
          <w:szCs w:val="22"/>
          <w:lang w:val="en-GB"/>
        </w:rPr>
        <w:t>Key words:</w:t>
      </w:r>
      <w:r w:rsidRPr="00625B5D">
        <w:rPr>
          <w:rFonts w:ascii="Arial" w:hAnsi="Arial" w:cs="Arial"/>
          <w:i/>
          <w:sz w:val="22"/>
          <w:szCs w:val="22"/>
          <w:lang w:val="en-GB"/>
        </w:rPr>
        <w:t xml:space="preserve"> density, magnetic suspension, magnetic force</w:t>
      </w:r>
    </w:p>
    <w:p w:rsidR="00625B5D" w:rsidRPr="00625B5D" w:rsidRDefault="00625B5D" w:rsidP="00625B5D">
      <w:pPr>
        <w:spacing w:after="0"/>
        <w:jc w:val="both"/>
        <w:rPr>
          <w:rFonts w:ascii="Times New Roman" w:hAnsi="Times New Roman" w:cs="Times New Roman"/>
          <w:sz w:val="22"/>
          <w:szCs w:val="22"/>
          <w:lang w:val="en-US"/>
        </w:rPr>
      </w:pPr>
    </w:p>
    <w:p w:rsidR="00625B5D" w:rsidRPr="00625B5D" w:rsidRDefault="00625B5D" w:rsidP="00625B5D">
      <w:pPr>
        <w:pStyle w:val="Prrafodelista"/>
        <w:numPr>
          <w:ilvl w:val="0"/>
          <w:numId w:val="16"/>
        </w:numPr>
        <w:spacing w:after="0" w:line="360" w:lineRule="auto"/>
        <w:jc w:val="both"/>
        <w:rPr>
          <w:rFonts w:ascii="Arial" w:hAnsi="Arial" w:cs="Arial"/>
          <w:b/>
          <w:sz w:val="22"/>
          <w:szCs w:val="22"/>
        </w:rPr>
      </w:pPr>
      <w:r w:rsidRPr="00625B5D">
        <w:rPr>
          <w:rFonts w:ascii="Arial" w:hAnsi="Arial" w:cs="Arial"/>
          <w:b/>
          <w:sz w:val="22"/>
          <w:szCs w:val="22"/>
        </w:rPr>
        <w:t>INTRODUCCION</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El sistema de suspensión magnética en sí, ha sido estudiado y desarrollado por autores como Hurley, Zielhlmann y Mizuno. El común denominador de sus trabajos, es que siguen </w:t>
      </w:r>
      <w:r w:rsidRPr="00625B5D">
        <w:rPr>
          <w:rFonts w:ascii="Arial" w:hAnsi="Arial" w:cs="Arial"/>
          <w:sz w:val="22"/>
          <w:szCs w:val="22"/>
        </w:rPr>
        <w:lastRenderedPageBreak/>
        <w:t xml:space="preserve">un tipo básico de sistema conformado por un electroimán, un cuerpo ferromagnético, un sistema de detección de posición y el control de lazo cerrado como el que se muestra en la figura 1, [Hurley, 1997], [Ziehlmann, 2000]. </w:t>
      </w:r>
    </w:p>
    <w:p w:rsidR="00625B5D" w:rsidRPr="00625B5D" w:rsidRDefault="00625B5D" w:rsidP="00625B5D">
      <w:pPr>
        <w:jc w:val="center"/>
        <w:rPr>
          <w:rFonts w:ascii="Times New Roman" w:hAnsi="Times New Roman" w:cs="Times New Roman"/>
          <w:color w:val="000000"/>
          <w:sz w:val="22"/>
          <w:szCs w:val="22"/>
          <w:lang w:eastAsia="es-ES_tradnl"/>
        </w:rPr>
      </w:pPr>
      <w:r w:rsidRPr="00625B5D">
        <w:rPr>
          <w:rFonts w:ascii="Times New Roman" w:hAnsi="Times New Roman" w:cs="Times New Roman"/>
          <w:noProof/>
          <w:color w:val="000000"/>
          <w:sz w:val="22"/>
          <w:szCs w:val="22"/>
          <w:lang w:val="es-MX" w:eastAsia="es-MX"/>
        </w:rPr>
        <w:drawing>
          <wp:inline distT="0" distB="0" distL="0" distR="0">
            <wp:extent cx="3326400" cy="1464279"/>
            <wp:effectExtent l="0" t="0" r="0" b="0"/>
            <wp:docPr id="3" name="15 Imagen" descr="diagra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gen.png"/>
                    <pic:cNvPicPr/>
                  </pic:nvPicPr>
                  <pic:blipFill>
                    <a:blip r:embed="rId13" cstate="print"/>
                    <a:stretch>
                      <a:fillRect/>
                    </a:stretch>
                  </pic:blipFill>
                  <pic:spPr>
                    <a:xfrm>
                      <a:off x="0" y="0"/>
                      <a:ext cx="3331571" cy="1466555"/>
                    </a:xfrm>
                    <a:prstGeom prst="rect">
                      <a:avLst/>
                    </a:prstGeom>
                  </pic:spPr>
                </pic:pic>
              </a:graphicData>
            </a:graphic>
          </wp:inline>
        </w:drawing>
      </w:r>
    </w:p>
    <w:p w:rsidR="00625B5D" w:rsidRPr="00625B5D" w:rsidRDefault="00625B5D" w:rsidP="00625B5D">
      <w:pPr>
        <w:pStyle w:val="Cita"/>
        <w:spacing w:line="360" w:lineRule="auto"/>
        <w:ind w:left="720"/>
        <w:jc w:val="center"/>
        <w:rPr>
          <w:rFonts w:ascii="Arial" w:hAnsi="Arial" w:cs="Arial"/>
          <w:sz w:val="20"/>
          <w:szCs w:val="20"/>
          <w:lang w:eastAsia="es-ES_tradnl"/>
        </w:rPr>
      </w:pPr>
      <w:bookmarkStart w:id="140" w:name="_Toc279411271"/>
      <w:bookmarkStart w:id="141" w:name="_Toc310237528"/>
      <w:r w:rsidRPr="00625B5D">
        <w:rPr>
          <w:rFonts w:ascii="Arial" w:hAnsi="Arial" w:cs="Arial"/>
          <w:b/>
          <w:sz w:val="20"/>
          <w:szCs w:val="20"/>
          <w:lang w:eastAsia="es-ES_tradnl"/>
        </w:rPr>
        <w:t>Fig. 1</w:t>
      </w:r>
      <w:r w:rsidRPr="00625B5D">
        <w:rPr>
          <w:rFonts w:ascii="Arial" w:hAnsi="Arial" w:cs="Arial"/>
          <w:sz w:val="20"/>
          <w:szCs w:val="20"/>
          <w:lang w:eastAsia="es-ES_tradnl"/>
        </w:rPr>
        <w:t xml:space="preserve">   Sistema de suspensión magnética básico</w:t>
      </w:r>
      <w:bookmarkEnd w:id="140"/>
      <w:bookmarkEnd w:id="141"/>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color w:val="000000"/>
          <w:sz w:val="22"/>
          <w:szCs w:val="22"/>
          <w:lang w:eastAsia="es-ES_tradnl"/>
        </w:rPr>
        <w:t>Una variante al sistema anterior es colocar un imán permanente que interactúe con el electroimán, permitiendo disminuir la fuerza que necesita el electroimán para sostener un cuerpo, el cual, no necesariamente es ferromagnético [Kleinrahm, 1986]. Esto permite disminuir la cantidad de energía en el electroimán, la cual se refleja en el calor generado y por consiguiente en una menor variación en la corriente del mismo. Este último tipo de sistemas es ampliamente utilizado en el campo de la metrología de densidad.</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En el presente trabajo se encuentra un enfoque del diseño y estudio de estabilidad de levitación magnética orientados a un sistema de medición para la determinación de densidad de líquidos. En este caso, es de gran importancia mantener una estabilidad en la medición en masa no mayor a 1 mg, ya que es la segunda contribución en jerarquía dentro del presupuesto de incertidumbre es la desviación estándar de las mediciones [Becerra L, 1998], que en el sistema propuesto está determinado por la estabilidad de la posición sobre el eje vertical (eje z) del cuerpo levitado.</w:t>
      </w:r>
    </w:p>
    <w:p w:rsidR="00625B5D" w:rsidRPr="00625B5D" w:rsidRDefault="00625B5D" w:rsidP="00625B5D">
      <w:pPr>
        <w:spacing w:after="0"/>
        <w:jc w:val="both"/>
        <w:rPr>
          <w:rFonts w:ascii="Times New Roman" w:hAnsi="Times New Roman" w:cs="Times New Roman"/>
          <w:color w:val="000000"/>
          <w:sz w:val="22"/>
          <w:szCs w:val="22"/>
          <w:lang w:eastAsia="es-ES_tradnl"/>
        </w:rPr>
      </w:pPr>
    </w:p>
    <w:p w:rsidR="00625B5D" w:rsidRPr="00625B5D" w:rsidRDefault="00625B5D" w:rsidP="00625B5D">
      <w:pPr>
        <w:pStyle w:val="Prrafodelista"/>
        <w:numPr>
          <w:ilvl w:val="0"/>
          <w:numId w:val="16"/>
        </w:numPr>
        <w:spacing w:after="0" w:line="360" w:lineRule="auto"/>
        <w:jc w:val="both"/>
        <w:rPr>
          <w:rFonts w:ascii="Arial" w:hAnsi="Arial" w:cs="Arial"/>
          <w:sz w:val="22"/>
          <w:szCs w:val="22"/>
        </w:rPr>
      </w:pPr>
      <w:r w:rsidRPr="00625B5D">
        <w:rPr>
          <w:rFonts w:ascii="Arial" w:hAnsi="Arial" w:cs="Arial"/>
          <w:b/>
          <w:sz w:val="22"/>
          <w:szCs w:val="22"/>
        </w:rPr>
        <w:t>Sistemas de suspensión magnética en la determinación de densidad de líquidos</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En un sistema de pesada hidrostática, el sólido se coloca y se quita por medio de la suspensión que se conecta a la balanza (a través de un hilo que pasa por la superficie del líquido a medir), la pérdida de peso aparente del sólido patrón indica la masa del líquido desplazado por éste. La fuerza que actúa sobre la balanza es una medición de la masa aparente del sólido patrón. Si se quitara el sistema de suspensión que se conecta a la balanza,  el sólido flotaría o se sumergiría libremente en el líquido, dependiendo de su densidad. Ahora, si se generara un campo magnético que mantenga al sólido patrón a </w:t>
      </w:r>
      <w:r w:rsidRPr="00625B5D">
        <w:rPr>
          <w:rFonts w:ascii="Arial" w:hAnsi="Arial" w:cs="Arial"/>
          <w:sz w:val="22"/>
          <w:szCs w:val="22"/>
        </w:rPr>
        <w:lastRenderedPageBreak/>
        <w:t>una altura definida obtendríamos un sistema de suspensión magnética, como se muestra en la fig. 2.</w:t>
      </w:r>
    </w:p>
    <w:p w:rsidR="00625B5D" w:rsidRPr="00625B5D" w:rsidRDefault="00625B5D" w:rsidP="00625B5D">
      <w:pPr>
        <w:spacing w:after="0"/>
        <w:ind w:left="360"/>
        <w:jc w:val="both"/>
        <w:rPr>
          <w:rFonts w:ascii="Times New Roman" w:hAnsi="Times New Roman" w:cs="Times New Roman"/>
          <w:sz w:val="22"/>
          <w:szCs w:val="22"/>
        </w:rPr>
      </w:pPr>
    </w:p>
    <w:p w:rsidR="00625B5D" w:rsidRPr="00625B5D" w:rsidRDefault="00625B5D" w:rsidP="00625B5D">
      <w:pPr>
        <w:pStyle w:val="Prrafodelista"/>
        <w:jc w:val="center"/>
        <w:rPr>
          <w:rFonts w:ascii="Arial" w:hAnsi="Arial" w:cs="Tahoma"/>
          <w:sz w:val="22"/>
          <w:szCs w:val="22"/>
        </w:rPr>
      </w:pPr>
      <w:r w:rsidRPr="00625B5D">
        <w:rPr>
          <w:rFonts w:ascii="Arial" w:hAnsi="Arial" w:cs="Tahoma"/>
          <w:noProof/>
          <w:sz w:val="22"/>
          <w:szCs w:val="22"/>
          <w:lang w:val="es-MX" w:eastAsia="es-MX"/>
        </w:rPr>
        <w:drawing>
          <wp:inline distT="0" distB="0" distL="0" distR="0">
            <wp:extent cx="2398339" cy="1130400"/>
            <wp:effectExtent l="0" t="0" r="0" b="0"/>
            <wp:docPr id="26" name="0 Imagen" descr="imagen_bign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bignell.png"/>
                    <pic:cNvPicPr/>
                  </pic:nvPicPr>
                  <pic:blipFill>
                    <a:blip r:embed="rId317" cstate="print"/>
                    <a:stretch>
                      <a:fillRect/>
                    </a:stretch>
                  </pic:blipFill>
                  <pic:spPr>
                    <a:xfrm>
                      <a:off x="0" y="0"/>
                      <a:ext cx="2400376" cy="1131360"/>
                    </a:xfrm>
                    <a:prstGeom prst="rect">
                      <a:avLst/>
                    </a:prstGeom>
                  </pic:spPr>
                </pic:pic>
              </a:graphicData>
            </a:graphic>
          </wp:inline>
        </w:drawing>
      </w:r>
    </w:p>
    <w:p w:rsidR="00625B5D" w:rsidRPr="00625B5D" w:rsidRDefault="00625B5D" w:rsidP="00625B5D">
      <w:pPr>
        <w:pStyle w:val="Cita"/>
        <w:ind w:left="720"/>
        <w:jc w:val="center"/>
        <w:rPr>
          <w:rFonts w:ascii="Arial" w:hAnsi="Arial" w:cs="Arial"/>
          <w:sz w:val="20"/>
          <w:szCs w:val="20"/>
        </w:rPr>
      </w:pPr>
      <w:bookmarkStart w:id="142" w:name="_Toc279411279"/>
      <w:bookmarkStart w:id="143" w:name="_Toc310237529"/>
      <w:r w:rsidRPr="00625B5D">
        <w:rPr>
          <w:rFonts w:ascii="Arial" w:hAnsi="Arial" w:cs="Arial"/>
          <w:b/>
          <w:sz w:val="20"/>
          <w:szCs w:val="20"/>
        </w:rPr>
        <w:t>Fig. 2</w:t>
      </w:r>
      <w:r w:rsidRPr="00625B5D">
        <w:rPr>
          <w:rFonts w:ascii="Arial" w:hAnsi="Arial" w:cs="Arial"/>
          <w:sz w:val="20"/>
          <w:szCs w:val="20"/>
        </w:rPr>
        <w:t xml:space="preserve">   Diagrama básico de empuje por fuerza magnética</w:t>
      </w:r>
      <w:bookmarkEnd w:id="142"/>
      <w:bookmarkEnd w:id="143"/>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En el que, si se considera solamente fuerzas verticales, y actuando una fuerza magnética entonces la condición de equilibrio sería [Bignell, 2006]:</w:t>
      </w:r>
    </w:p>
    <w:p w:rsidR="00625B5D" w:rsidRPr="00625B5D" w:rsidRDefault="00625B5D" w:rsidP="00625B5D">
      <w:pPr>
        <w:pStyle w:val="Prrafodelista"/>
        <w:spacing w:after="0" w:line="360" w:lineRule="auto"/>
        <w:jc w:val="right"/>
        <w:rPr>
          <w:rFonts w:ascii="Arial" w:hAnsi="Arial" w:cs="Arial"/>
          <w:sz w:val="22"/>
          <w:szCs w:val="22"/>
        </w:rPr>
      </w:pPr>
      <w:r w:rsidRPr="00625B5D">
        <w:rPr>
          <w:rFonts w:ascii="Arial" w:hAnsi="Arial" w:cs="Arial"/>
          <w:position w:val="-14"/>
          <w:sz w:val="22"/>
          <w:szCs w:val="22"/>
        </w:rPr>
        <w:object w:dxaOrig="2360" w:dyaOrig="380">
          <v:shape id="_x0000_i1151" type="#_x0000_t75" style="width:106.6pt;height:16.85pt" o:ole="">
            <v:imagedata r:id="rId318" o:title=""/>
          </v:shape>
          <o:OLEObject Type="Embed" ProgID="Equation.3" ShapeID="_x0000_i1151" DrawAspect="Content" ObjectID="_1384153532" r:id="rId319"/>
        </w:object>
      </w:r>
      <w:r w:rsidRPr="00625B5D">
        <w:rPr>
          <w:rFonts w:ascii="Arial" w:hAnsi="Arial" w:cs="Arial"/>
          <w:sz w:val="22"/>
          <w:szCs w:val="22"/>
        </w:rPr>
        <w:t xml:space="preserve">                                                        (1)</w:t>
      </w:r>
    </w:p>
    <w:p w:rsidR="00625B5D" w:rsidRPr="00625B5D" w:rsidRDefault="00625B5D" w:rsidP="00625B5D">
      <w:pPr>
        <w:spacing w:after="0"/>
        <w:rPr>
          <w:rFonts w:ascii="Arial" w:hAnsi="Arial" w:cs="Arial"/>
          <w:sz w:val="22"/>
          <w:szCs w:val="22"/>
        </w:rPr>
      </w:pPr>
      <w:r w:rsidRPr="00625B5D">
        <w:rPr>
          <w:rFonts w:ascii="Arial" w:hAnsi="Arial" w:cs="Arial"/>
          <w:sz w:val="22"/>
          <w:szCs w:val="22"/>
        </w:rPr>
        <w:t>Donde:</w:t>
      </w:r>
    </w:p>
    <w:p w:rsidR="00625B5D" w:rsidRPr="00625B5D" w:rsidRDefault="00625B5D" w:rsidP="00625B5D">
      <w:pPr>
        <w:tabs>
          <w:tab w:val="left" w:pos="3630"/>
        </w:tabs>
        <w:spacing w:after="0" w:line="360" w:lineRule="auto"/>
        <w:rPr>
          <w:rFonts w:ascii="Arial" w:hAnsi="Arial" w:cs="Arial"/>
          <w:sz w:val="22"/>
          <w:szCs w:val="22"/>
        </w:rPr>
      </w:pPr>
      <w:r w:rsidRPr="00625B5D">
        <w:rPr>
          <w:rFonts w:ascii="Arial" w:hAnsi="Arial" w:cs="Arial"/>
          <w:sz w:val="22"/>
          <w:szCs w:val="22"/>
        </w:rPr>
        <w:t>(</w:t>
      </w:r>
      <w:r w:rsidRPr="00625B5D">
        <w:rPr>
          <w:rFonts w:ascii="Arial" w:hAnsi="Arial" w:cs="Arial"/>
          <w:position w:val="-12"/>
          <w:sz w:val="22"/>
          <w:szCs w:val="22"/>
        </w:rPr>
        <w:object w:dxaOrig="279" w:dyaOrig="360">
          <v:shape id="_x0000_i1152" type="#_x0000_t75" style="width:11.2pt;height:14.95pt" o:ole="">
            <v:imagedata r:id="rId320" o:title=""/>
          </v:shape>
          <o:OLEObject Type="Embed" ProgID="Equation.3" ShapeID="_x0000_i1152" DrawAspect="Content" ObjectID="_1384153533" r:id="rId321"/>
        </w:object>
      </w:r>
      <w:r w:rsidRPr="00625B5D">
        <w:rPr>
          <w:rFonts w:ascii="Arial" w:hAnsi="Arial" w:cs="Arial"/>
          <w:sz w:val="22"/>
          <w:szCs w:val="22"/>
        </w:rPr>
        <w:t>) es el volumen de sólido, (</w:t>
      </w:r>
      <w:r w:rsidRPr="00625B5D">
        <w:rPr>
          <w:rFonts w:ascii="Arial" w:hAnsi="Arial" w:cs="Arial"/>
          <w:position w:val="-10"/>
          <w:sz w:val="22"/>
          <w:szCs w:val="22"/>
        </w:rPr>
        <w:object w:dxaOrig="320" w:dyaOrig="340">
          <v:shape id="_x0000_i1153" type="#_x0000_t75" style="width:15.9pt;height:16.85pt" o:ole="">
            <v:imagedata r:id="rId322" o:title=""/>
          </v:shape>
          <o:OLEObject Type="Embed" ProgID="Equation.3" ShapeID="_x0000_i1153" DrawAspect="Content" ObjectID="_1384153534" r:id="rId323"/>
        </w:object>
      </w:r>
      <w:r w:rsidRPr="00625B5D">
        <w:rPr>
          <w:rFonts w:ascii="Arial" w:hAnsi="Arial" w:cs="Arial"/>
          <w:sz w:val="22"/>
          <w:szCs w:val="22"/>
        </w:rPr>
        <w:t>) es la densidad del líquido, (</w:t>
      </w:r>
      <w:r w:rsidRPr="00625B5D">
        <w:rPr>
          <w:rFonts w:ascii="Arial" w:hAnsi="Arial" w:cs="Arial"/>
          <w:position w:val="-12"/>
          <w:sz w:val="22"/>
          <w:szCs w:val="22"/>
        </w:rPr>
        <w:object w:dxaOrig="400" w:dyaOrig="360">
          <v:shape id="_x0000_i1154" type="#_x0000_t75" style="width:20.55pt;height:17.75pt" o:ole="">
            <v:imagedata r:id="rId324" o:title=""/>
          </v:shape>
          <o:OLEObject Type="Embed" ProgID="Equation.3" ShapeID="_x0000_i1154" DrawAspect="Content" ObjectID="_1384153535" r:id="rId325"/>
        </w:object>
      </w:r>
      <w:r w:rsidRPr="00625B5D">
        <w:rPr>
          <w:rFonts w:ascii="Arial" w:hAnsi="Arial" w:cs="Arial"/>
          <w:sz w:val="22"/>
          <w:szCs w:val="22"/>
        </w:rPr>
        <w:t>) es la masa del sólido patrón, (</w:t>
      </w:r>
      <w:r w:rsidRPr="00625B5D">
        <w:rPr>
          <w:rFonts w:ascii="Arial" w:hAnsi="Arial" w:cs="Arial"/>
          <w:position w:val="-10"/>
          <w:sz w:val="22"/>
          <w:szCs w:val="22"/>
        </w:rPr>
        <w:object w:dxaOrig="220" w:dyaOrig="260">
          <v:shape id="_x0000_i1155" type="#_x0000_t75" style="width:11.2pt;height:13.1pt" o:ole="">
            <v:imagedata r:id="rId326" o:title=""/>
          </v:shape>
          <o:OLEObject Type="Embed" ProgID="Equation.3" ShapeID="_x0000_i1155" DrawAspect="Content" ObjectID="_1384153536" r:id="rId327"/>
        </w:object>
      </w:r>
      <w:r w:rsidRPr="00625B5D">
        <w:rPr>
          <w:rFonts w:ascii="Arial" w:hAnsi="Arial" w:cs="Arial"/>
          <w:sz w:val="22"/>
          <w:szCs w:val="22"/>
        </w:rPr>
        <w:t>) es el valor de la aceleración de la gravedad y (</w:t>
      </w:r>
      <w:r w:rsidRPr="00625B5D">
        <w:rPr>
          <w:rFonts w:ascii="Arial" w:hAnsi="Arial" w:cs="Arial"/>
          <w:position w:val="-14"/>
          <w:sz w:val="22"/>
          <w:szCs w:val="22"/>
        </w:rPr>
        <w:object w:dxaOrig="480" w:dyaOrig="380">
          <v:shape id="_x0000_i1156" type="#_x0000_t75" style="width:24.3pt;height:18.7pt" o:ole="">
            <v:imagedata r:id="rId328" o:title=""/>
          </v:shape>
          <o:OLEObject Type="Embed" ProgID="Equation.3" ShapeID="_x0000_i1156" DrawAspect="Content" ObjectID="_1384153537" r:id="rId329"/>
        </w:object>
      </w:r>
      <w:r w:rsidRPr="00625B5D">
        <w:rPr>
          <w:rFonts w:ascii="Arial" w:hAnsi="Arial" w:cs="Arial"/>
          <w:sz w:val="22"/>
          <w:szCs w:val="22"/>
        </w:rPr>
        <w:t>) es la fuerza magnética necesaria para hacer levitar el sólido.</w:t>
      </w:r>
    </w:p>
    <w:p w:rsidR="00625B5D" w:rsidRPr="00625B5D" w:rsidRDefault="00625B5D" w:rsidP="00625B5D">
      <w:pPr>
        <w:spacing w:after="0"/>
        <w:jc w:val="both"/>
        <w:rPr>
          <w:rFonts w:ascii="Arial" w:hAnsi="Arial" w:cs="Arial"/>
          <w:sz w:val="22"/>
          <w:szCs w:val="22"/>
        </w:rPr>
      </w:pPr>
      <w:r w:rsidRPr="00625B5D">
        <w:rPr>
          <w:rFonts w:ascii="Arial" w:hAnsi="Arial" w:cs="Arial"/>
          <w:sz w:val="22"/>
          <w:szCs w:val="22"/>
        </w:rPr>
        <w:t xml:space="preserve">Y si se considera a </w:t>
      </w:r>
      <w:r w:rsidRPr="00625B5D">
        <w:rPr>
          <w:rFonts w:ascii="Symbol" w:hAnsi="Symbol" w:cs="Arial"/>
          <w:sz w:val="22"/>
          <w:szCs w:val="22"/>
        </w:rPr>
        <w:t></w:t>
      </w:r>
      <w:r w:rsidRPr="00625B5D">
        <w:rPr>
          <w:rFonts w:ascii="Arial" w:hAnsi="Arial" w:cs="Arial"/>
          <w:sz w:val="22"/>
          <w:szCs w:val="22"/>
          <w:vertAlign w:val="subscript"/>
        </w:rPr>
        <w:t>S</w:t>
      </w:r>
      <w:r w:rsidRPr="00625B5D">
        <w:rPr>
          <w:rFonts w:ascii="Arial" w:hAnsi="Arial" w:cs="Arial"/>
          <w:sz w:val="22"/>
          <w:szCs w:val="22"/>
        </w:rPr>
        <w:t xml:space="preserve"> como la densidad de sólido patrón [Bignell, 2006] quedaría:</w:t>
      </w:r>
    </w:p>
    <w:p w:rsidR="00625B5D" w:rsidRPr="00625B5D" w:rsidRDefault="00625B5D" w:rsidP="00625B5D">
      <w:pPr>
        <w:spacing w:after="0"/>
        <w:rPr>
          <w:rFonts w:ascii="Arial" w:hAnsi="Arial" w:cs="Arial"/>
          <w:sz w:val="22"/>
          <w:szCs w:val="22"/>
        </w:rPr>
      </w:pPr>
      <w:r w:rsidRPr="00625B5D">
        <w:rPr>
          <w:rFonts w:ascii="Arial" w:hAnsi="Arial" w:cs="Arial"/>
          <w:sz w:val="22"/>
          <w:szCs w:val="22"/>
        </w:rPr>
        <w:tab/>
      </w:r>
    </w:p>
    <w:p w:rsidR="00625B5D" w:rsidRPr="00625B5D" w:rsidRDefault="00625B5D" w:rsidP="00625B5D">
      <w:pPr>
        <w:pStyle w:val="Prrafodelista"/>
        <w:spacing w:after="0" w:line="360" w:lineRule="auto"/>
        <w:jc w:val="right"/>
        <w:rPr>
          <w:rFonts w:ascii="Arial" w:hAnsi="Arial" w:cs="Tahoma"/>
          <w:sz w:val="22"/>
          <w:szCs w:val="22"/>
        </w:rPr>
      </w:pPr>
      <w:r w:rsidRPr="00625B5D">
        <w:rPr>
          <w:position w:val="-14"/>
          <w:sz w:val="22"/>
          <w:szCs w:val="22"/>
        </w:rPr>
        <w:object w:dxaOrig="2040" w:dyaOrig="380">
          <v:shape id="_x0000_i1157" type="#_x0000_t75" style="width:91.65pt;height:16.85pt" o:ole="">
            <v:imagedata r:id="rId330" o:title=""/>
          </v:shape>
          <o:OLEObject Type="Embed" ProgID="Equation.3" ShapeID="_x0000_i1157" DrawAspect="Content" ObjectID="_1384153538" r:id="rId331"/>
        </w:object>
      </w:r>
      <w:r w:rsidRPr="00625B5D">
        <w:rPr>
          <w:sz w:val="22"/>
          <w:szCs w:val="22"/>
        </w:rPr>
        <w:t xml:space="preserve">                                                                        </w:t>
      </w:r>
      <w:r w:rsidRPr="00625B5D">
        <w:rPr>
          <w:rFonts w:ascii="Arial" w:hAnsi="Arial" w:cs="Arial"/>
          <w:sz w:val="22"/>
          <w:szCs w:val="22"/>
        </w:rPr>
        <w:t>(2)</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De lo anterior se puede deducir que la fuerza magnética requerida para producir equilibrio depende de la diferencia entre la densidad del patrón sólido y del líquido.  </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En un sistema de medición para la determinación de densidad de líquidos por suspensión magnética se utiliza un acoplamiento magnético que consiste en un electroimán y un imán permanente [Kleinrahm, 1986], donde el primero está conectado directamente a la balanza y el segundo está dentro de una celda de pesaje. El sólido patrón está unido al imán permanente por medio de un dispositivo de acoplamiento y des-acoplamiento. En la figura 3 se muestra un esquema general de un sistema de medición de densidad de líquidos por suspensión magnética.</w:t>
      </w:r>
    </w:p>
    <w:p w:rsidR="00625B5D" w:rsidRPr="00625B5D" w:rsidRDefault="00625B5D" w:rsidP="00625B5D">
      <w:pPr>
        <w:spacing w:after="0" w:line="360" w:lineRule="auto"/>
        <w:jc w:val="both"/>
        <w:rPr>
          <w:rFonts w:ascii="Arial" w:hAnsi="Arial" w:cs="Arial"/>
          <w:sz w:val="22"/>
          <w:szCs w:val="22"/>
        </w:rPr>
      </w:pPr>
    </w:p>
    <w:p w:rsidR="00625B5D" w:rsidRPr="00625B5D" w:rsidRDefault="00625B5D" w:rsidP="00625B5D">
      <w:pPr>
        <w:pStyle w:val="Prrafodelista"/>
        <w:numPr>
          <w:ilvl w:val="0"/>
          <w:numId w:val="16"/>
        </w:numPr>
        <w:spacing w:after="0" w:line="360" w:lineRule="auto"/>
        <w:jc w:val="both"/>
        <w:rPr>
          <w:rFonts w:ascii="Arial" w:hAnsi="Arial" w:cs="Arial"/>
          <w:b/>
          <w:sz w:val="22"/>
          <w:szCs w:val="22"/>
        </w:rPr>
      </w:pPr>
      <w:r w:rsidRPr="00625B5D">
        <w:rPr>
          <w:rFonts w:ascii="Arial" w:hAnsi="Arial" w:cs="Arial"/>
          <w:b/>
          <w:sz w:val="22"/>
          <w:szCs w:val="22"/>
        </w:rPr>
        <w:t>REQUISITOS DE ESTABILIDAD PARA DISEÑO</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En un sistema convencional de pesada hidrostática para la determinación de densidad de líquidos las principales fuentes de incertidumbre son el volumen del sólido patrón y la variabilidad de las mediciones [Becerra L, 1998] [Gupta, 2002]. Esta última está </w:t>
      </w:r>
      <w:r w:rsidRPr="00625B5D">
        <w:rPr>
          <w:rFonts w:ascii="Arial" w:hAnsi="Arial" w:cs="Arial"/>
          <w:sz w:val="22"/>
          <w:szCs w:val="22"/>
        </w:rPr>
        <w:lastRenderedPageBreak/>
        <w:t>representada por la desviación estándar de las mediciones tomadas directamente de la balanza.</w:t>
      </w:r>
    </w:p>
    <w:p w:rsidR="00625B5D" w:rsidRPr="00625B5D" w:rsidRDefault="00625B5D" w:rsidP="00625B5D">
      <w:pPr>
        <w:spacing w:after="0" w:line="360" w:lineRule="auto"/>
        <w:jc w:val="both"/>
        <w:rPr>
          <w:rFonts w:ascii="Arial" w:hAnsi="Arial" w:cs="Arial"/>
          <w:sz w:val="22"/>
          <w:szCs w:val="22"/>
        </w:rPr>
      </w:pPr>
    </w:p>
    <w:p w:rsidR="00625B5D" w:rsidRPr="00625B5D" w:rsidRDefault="00625B5D" w:rsidP="00625B5D">
      <w:pPr>
        <w:spacing w:after="0" w:line="360" w:lineRule="auto"/>
        <w:jc w:val="center"/>
        <w:rPr>
          <w:rFonts w:ascii="Arial" w:hAnsi="Arial" w:cs="Arial"/>
          <w:sz w:val="22"/>
          <w:szCs w:val="22"/>
        </w:rPr>
      </w:pPr>
      <w:r w:rsidRPr="00625B5D">
        <w:rPr>
          <w:rFonts w:ascii="Arial" w:hAnsi="Arial" w:cs="Arial"/>
          <w:noProof/>
          <w:sz w:val="22"/>
          <w:szCs w:val="22"/>
          <w:lang w:val="es-MX" w:eastAsia="es-MX"/>
        </w:rPr>
        <w:drawing>
          <wp:inline distT="0" distB="0" distL="0" distR="0">
            <wp:extent cx="2212042" cy="2619375"/>
            <wp:effectExtent l="19050" t="0" r="0" b="0"/>
            <wp:docPr id="29" name="18 Imagen" descr="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jpg"/>
                    <pic:cNvPicPr/>
                  </pic:nvPicPr>
                  <pic:blipFill>
                    <a:blip r:embed="rId332" cstate="print"/>
                    <a:stretch>
                      <a:fillRect/>
                    </a:stretch>
                  </pic:blipFill>
                  <pic:spPr>
                    <a:xfrm>
                      <a:off x="0" y="0"/>
                      <a:ext cx="2215206" cy="2623122"/>
                    </a:xfrm>
                    <a:prstGeom prst="rect">
                      <a:avLst/>
                    </a:prstGeom>
                  </pic:spPr>
                </pic:pic>
              </a:graphicData>
            </a:graphic>
          </wp:inline>
        </w:drawing>
      </w:r>
    </w:p>
    <w:p w:rsidR="00625B5D" w:rsidRPr="00625B5D" w:rsidRDefault="00625B5D" w:rsidP="00625B5D">
      <w:pPr>
        <w:spacing w:line="360" w:lineRule="auto"/>
        <w:jc w:val="center"/>
        <w:rPr>
          <w:rFonts w:ascii="Arial" w:hAnsi="Arial" w:cs="Arial"/>
          <w:i/>
          <w:sz w:val="20"/>
          <w:szCs w:val="20"/>
        </w:rPr>
      </w:pPr>
      <w:bookmarkStart w:id="144" w:name="_Toc279411280"/>
      <w:r w:rsidRPr="00625B5D">
        <w:rPr>
          <w:rFonts w:ascii="Arial" w:hAnsi="Arial" w:cs="Arial"/>
          <w:i/>
          <w:sz w:val="20"/>
          <w:szCs w:val="20"/>
        </w:rPr>
        <w:t>Fig. 3   Diagrama básico de un sistema de una balanza de suspensión magnética</w:t>
      </w:r>
      <w:bookmarkEnd w:id="144"/>
      <w:r w:rsidRPr="00625B5D">
        <w:rPr>
          <w:rStyle w:val="Refdenotaalpie"/>
          <w:rFonts w:ascii="Arial" w:hAnsi="Arial" w:cs="Arial"/>
          <w:i/>
          <w:sz w:val="20"/>
          <w:szCs w:val="20"/>
        </w:rPr>
        <w:footnoteReference w:id="1"/>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La determinación de la densidad de un líquido en un densímetro de levitación magnética se logra utilizando el principio de Arquímedes, pero en lugar de establecer dos ecuaciones entre un patrón y un sólido sumergido, se realiza la comparación primero sin activar el electroimán (pesada de tara) y después activando el electroimán, teniendo un nivel óptimo de levitación del sólido patrón (pesada de suspensión), [Kano, 2006].</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Siguiendo el equilibrio de fuerzas como primera ecuación para la pesada de tara se puede establecer la siguiente relación:</w:t>
      </w:r>
    </w:p>
    <w:p w:rsidR="00625B5D" w:rsidRPr="00625B5D" w:rsidRDefault="00625B5D" w:rsidP="00625B5D">
      <w:pPr>
        <w:spacing w:after="0" w:line="360" w:lineRule="auto"/>
        <w:jc w:val="right"/>
        <w:rPr>
          <w:rFonts w:ascii="Arial" w:hAnsi="Arial" w:cs="Arial"/>
          <w:sz w:val="22"/>
          <w:szCs w:val="22"/>
        </w:rPr>
      </w:pPr>
      <w:r w:rsidRPr="00625B5D">
        <w:rPr>
          <w:rFonts w:ascii="Arial" w:hAnsi="Arial" w:cs="Arial"/>
          <w:position w:val="-12"/>
          <w:sz w:val="22"/>
          <w:szCs w:val="22"/>
        </w:rPr>
        <w:object w:dxaOrig="2000" w:dyaOrig="360">
          <v:shape id="_x0000_i1158" type="#_x0000_t75" style="width:94.45pt;height:16.85pt" o:ole="">
            <v:imagedata r:id="rId333" o:title=""/>
          </v:shape>
          <o:OLEObject Type="Embed" ProgID="Equation.3" ShapeID="_x0000_i1158" DrawAspect="Content" ObjectID="_1384153539" r:id="rId334"/>
        </w:object>
      </w:r>
      <w:r w:rsidRPr="00625B5D">
        <w:rPr>
          <w:rFonts w:ascii="Arial" w:hAnsi="Arial" w:cs="Arial"/>
          <w:sz w:val="22"/>
          <w:szCs w:val="22"/>
        </w:rPr>
        <w:t xml:space="preserve">                                                             (3)</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Donde </w:t>
      </w:r>
      <w:r w:rsidRPr="00625B5D">
        <w:rPr>
          <w:rFonts w:ascii="Arial" w:hAnsi="Arial" w:cs="Arial"/>
          <w:position w:val="-12"/>
          <w:sz w:val="22"/>
          <w:szCs w:val="22"/>
        </w:rPr>
        <w:object w:dxaOrig="499" w:dyaOrig="360">
          <v:shape id="_x0000_i1159" type="#_x0000_t75" style="width:24.3pt;height:17.75pt" o:ole="">
            <v:imagedata r:id="rId183" o:title=""/>
          </v:shape>
          <o:OLEObject Type="Embed" ProgID="Equation.3" ShapeID="_x0000_i1159" DrawAspect="Content" ObjectID="_1384153540" r:id="rId335"/>
        </w:object>
      </w:r>
      <w:r w:rsidRPr="00625B5D">
        <w:rPr>
          <w:rFonts w:ascii="Arial" w:hAnsi="Arial" w:cs="Arial"/>
          <w:sz w:val="22"/>
          <w:szCs w:val="22"/>
        </w:rPr>
        <w:t xml:space="preserve"> y </w:t>
      </w:r>
      <w:r w:rsidRPr="00625B5D">
        <w:rPr>
          <w:rFonts w:ascii="Arial" w:hAnsi="Arial" w:cs="Arial"/>
          <w:position w:val="-12"/>
          <w:sz w:val="22"/>
          <w:szCs w:val="22"/>
        </w:rPr>
        <w:object w:dxaOrig="400" w:dyaOrig="360">
          <v:shape id="_x0000_i1160" type="#_x0000_t75" style="width:20.55pt;height:17.75pt" o:ole="">
            <v:imagedata r:id="rId185" o:title=""/>
          </v:shape>
          <o:OLEObject Type="Embed" ProgID="Equation.3" ShapeID="_x0000_i1160" DrawAspect="Content" ObjectID="_1384153541" r:id="rId336"/>
        </w:object>
      </w:r>
      <w:r w:rsidRPr="00625B5D">
        <w:rPr>
          <w:rFonts w:ascii="Arial" w:hAnsi="Arial" w:cs="Arial"/>
          <w:sz w:val="22"/>
          <w:szCs w:val="22"/>
        </w:rPr>
        <w:t xml:space="preserve"> son la masa y el volumen del sistema de sujeción de sólido patrón y </w:t>
      </w:r>
      <w:r w:rsidRPr="00625B5D">
        <w:rPr>
          <w:rFonts w:ascii="Arial" w:hAnsi="Arial" w:cs="Arial"/>
          <w:position w:val="-10"/>
          <w:sz w:val="22"/>
          <w:szCs w:val="22"/>
        </w:rPr>
        <w:object w:dxaOrig="320" w:dyaOrig="340">
          <v:shape id="_x0000_i1161" type="#_x0000_t75" style="width:15.9pt;height:16.85pt" o:ole="">
            <v:imagedata r:id="rId337" o:title=""/>
          </v:shape>
          <o:OLEObject Type="Embed" ProgID="Equation.3" ShapeID="_x0000_i1161" DrawAspect="Content" ObjectID="_1384153542" r:id="rId338"/>
        </w:object>
      </w:r>
      <w:r w:rsidRPr="00625B5D">
        <w:rPr>
          <w:rFonts w:ascii="Arial" w:hAnsi="Arial" w:cs="Arial"/>
          <w:sz w:val="22"/>
          <w:szCs w:val="22"/>
        </w:rPr>
        <w:t xml:space="preserve"> es la densidad del líquido.</w:t>
      </w:r>
    </w:p>
    <w:p w:rsidR="00625B5D" w:rsidRPr="00625B5D" w:rsidRDefault="00625B5D" w:rsidP="00625B5D">
      <w:pPr>
        <w:spacing w:line="360" w:lineRule="auto"/>
        <w:jc w:val="both"/>
        <w:rPr>
          <w:rFonts w:ascii="Arial" w:hAnsi="Arial" w:cs="Arial"/>
          <w:sz w:val="22"/>
          <w:szCs w:val="22"/>
        </w:rPr>
      </w:pPr>
      <w:r w:rsidRPr="00625B5D">
        <w:rPr>
          <w:rFonts w:ascii="Arial" w:hAnsi="Arial" w:cs="Arial"/>
          <w:sz w:val="22"/>
          <w:szCs w:val="22"/>
        </w:rPr>
        <w:t>La segunda ecuación se establece tomando en cuenta el sólido suspendido a través del sistema de sujeción y el acoplamiento magnético, quedando:</w:t>
      </w:r>
    </w:p>
    <w:p w:rsidR="00625B5D" w:rsidRPr="00625B5D" w:rsidRDefault="00625B5D" w:rsidP="00625B5D">
      <w:pPr>
        <w:spacing w:line="360" w:lineRule="auto"/>
        <w:jc w:val="right"/>
        <w:rPr>
          <w:rFonts w:ascii="Arial" w:hAnsi="Arial" w:cs="Arial"/>
          <w:sz w:val="22"/>
          <w:szCs w:val="22"/>
        </w:rPr>
      </w:pPr>
      <w:r w:rsidRPr="00625B5D">
        <w:rPr>
          <w:rFonts w:ascii="Arial" w:hAnsi="Arial" w:cs="Tahoma"/>
          <w:position w:val="-12"/>
          <w:sz w:val="22"/>
          <w:szCs w:val="22"/>
        </w:rPr>
        <w:object w:dxaOrig="3420" w:dyaOrig="360">
          <v:shape id="_x0000_i1162" type="#_x0000_t75" style="width:155.2pt;height:15.9pt" o:ole="">
            <v:imagedata r:id="rId339" o:title=""/>
          </v:shape>
          <o:OLEObject Type="Embed" ProgID="Equation.3" ShapeID="_x0000_i1162" DrawAspect="Content" ObjectID="_1384153543" r:id="rId340"/>
        </w:object>
      </w:r>
      <w:r w:rsidRPr="00625B5D">
        <w:rPr>
          <w:rFonts w:ascii="Arial" w:hAnsi="Arial" w:cs="Tahoma"/>
          <w:sz w:val="22"/>
          <w:szCs w:val="22"/>
        </w:rPr>
        <w:t xml:space="preserve">                                                  </w:t>
      </w:r>
      <w:r w:rsidRPr="00625B5D">
        <w:rPr>
          <w:rFonts w:ascii="Arial" w:hAnsi="Arial" w:cs="Arial"/>
          <w:sz w:val="22"/>
          <w:szCs w:val="22"/>
        </w:rPr>
        <w:t>(4)</w:t>
      </w:r>
    </w:p>
    <w:p w:rsidR="00625B5D" w:rsidRPr="00625B5D" w:rsidRDefault="00625B5D" w:rsidP="00625B5D">
      <w:pPr>
        <w:spacing w:line="360" w:lineRule="auto"/>
        <w:jc w:val="both"/>
        <w:rPr>
          <w:rFonts w:ascii="Arial" w:hAnsi="Arial" w:cs="Arial"/>
          <w:sz w:val="22"/>
          <w:szCs w:val="22"/>
        </w:rPr>
      </w:pPr>
      <w:r w:rsidRPr="00625B5D">
        <w:rPr>
          <w:rFonts w:ascii="Arial" w:hAnsi="Arial" w:cs="Arial"/>
          <w:sz w:val="22"/>
          <w:szCs w:val="22"/>
        </w:rPr>
        <w:t>Comparando la ecuación 4.1 y 4.2, la densidad del líquido muestra se puede obtener por:</w:t>
      </w:r>
    </w:p>
    <w:p w:rsidR="00625B5D" w:rsidRPr="00625B5D" w:rsidRDefault="00625B5D" w:rsidP="00625B5D">
      <w:pPr>
        <w:jc w:val="right"/>
        <w:rPr>
          <w:rFonts w:ascii="Arial" w:hAnsi="Arial" w:cs="Arial"/>
          <w:sz w:val="22"/>
          <w:szCs w:val="22"/>
        </w:rPr>
      </w:pPr>
      <w:r w:rsidRPr="00625B5D">
        <w:rPr>
          <w:rFonts w:ascii="Arial" w:hAnsi="Arial" w:cs="Tahoma"/>
          <w:position w:val="-30"/>
          <w:sz w:val="22"/>
          <w:szCs w:val="22"/>
        </w:rPr>
        <w:object w:dxaOrig="2360" w:dyaOrig="680">
          <v:shape id="_x0000_i1163" type="#_x0000_t75" style="width:110.35pt;height:31.8pt" o:ole="">
            <v:imagedata r:id="rId341" o:title=""/>
          </v:shape>
          <o:OLEObject Type="Embed" ProgID="Equation.3" ShapeID="_x0000_i1163" DrawAspect="Content" ObjectID="_1384153544" r:id="rId342"/>
        </w:object>
      </w:r>
      <w:r w:rsidRPr="00625B5D">
        <w:rPr>
          <w:rFonts w:ascii="Arial" w:hAnsi="Arial" w:cs="Tahoma"/>
          <w:sz w:val="22"/>
          <w:szCs w:val="22"/>
        </w:rPr>
        <w:t xml:space="preserve">                                                    </w:t>
      </w:r>
      <w:r w:rsidRPr="00625B5D">
        <w:rPr>
          <w:rFonts w:ascii="Arial" w:hAnsi="Arial" w:cs="Arial"/>
          <w:sz w:val="22"/>
          <w:szCs w:val="22"/>
        </w:rPr>
        <w:t>(5)</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Para conocer el nivel de dependencia de la densidad del líquido con respecto a cada variable de entrada podemos ver dos caminos: mediante una simulación numérica [JCGM:101, 2008], o  calculando las derivadas parciales de la densidad del líquido con respecto a cada una de ellas [JCGM:100, 2008],  para establecer una tabla con el presupuesto de incertidumbre. El diagrama de  magnitudes de entrada queda de la siguiente manera, figura 4, donde: </w:t>
      </w:r>
      <w:r w:rsidRPr="00625B5D">
        <w:rPr>
          <w:rFonts w:ascii="Arial" w:hAnsi="Arial" w:cs="Arial"/>
          <w:position w:val="-10"/>
          <w:sz w:val="22"/>
          <w:szCs w:val="22"/>
        </w:rPr>
        <w:object w:dxaOrig="320" w:dyaOrig="340">
          <v:shape id="_x0000_i1164" type="#_x0000_t75" style="width:15.9pt;height:16.85pt" o:ole="">
            <v:imagedata r:id="rId343" o:title=""/>
          </v:shape>
          <o:OLEObject Type="Embed" ProgID="Equation.3" ShapeID="_x0000_i1164" DrawAspect="Content" ObjectID="_1384153545" r:id="rId344"/>
        </w:object>
      </w:r>
      <w:r w:rsidRPr="00625B5D">
        <w:rPr>
          <w:rFonts w:ascii="Arial" w:hAnsi="Arial" w:cs="Arial"/>
          <w:sz w:val="22"/>
          <w:szCs w:val="22"/>
        </w:rPr>
        <w:t>es la densidad del líquido, m</w:t>
      </w:r>
      <w:r w:rsidRPr="00625B5D">
        <w:rPr>
          <w:rFonts w:ascii="Arial" w:hAnsi="Arial" w:cs="Arial"/>
          <w:sz w:val="22"/>
          <w:szCs w:val="22"/>
          <w:vertAlign w:val="subscript"/>
        </w:rPr>
        <w:t>s</w:t>
      </w:r>
      <w:r w:rsidRPr="00625B5D">
        <w:rPr>
          <w:rFonts w:ascii="Arial" w:hAnsi="Arial" w:cs="Arial"/>
          <w:sz w:val="22"/>
          <w:szCs w:val="22"/>
        </w:rPr>
        <w:t xml:space="preserve"> y V</w:t>
      </w:r>
      <w:r w:rsidRPr="00625B5D">
        <w:rPr>
          <w:rFonts w:ascii="Arial" w:hAnsi="Arial" w:cs="Arial"/>
          <w:sz w:val="22"/>
          <w:szCs w:val="22"/>
          <w:vertAlign w:val="subscript"/>
        </w:rPr>
        <w:t>s</w:t>
      </w:r>
      <w:r w:rsidRPr="00625B5D">
        <w:rPr>
          <w:rFonts w:ascii="Arial" w:hAnsi="Arial" w:cs="Arial"/>
          <w:sz w:val="22"/>
          <w:szCs w:val="22"/>
        </w:rPr>
        <w:t xml:space="preserve"> son respectivamente la masa y el volumen del sólido patrón, </w:t>
      </w:r>
      <w:r w:rsidRPr="00625B5D">
        <w:rPr>
          <w:rFonts w:ascii="Arial" w:hAnsi="Arial" w:cs="Arial"/>
          <w:position w:val="-4"/>
          <w:sz w:val="22"/>
          <w:szCs w:val="22"/>
        </w:rPr>
        <w:object w:dxaOrig="360" w:dyaOrig="260">
          <v:shape id="_x0000_i1165" type="#_x0000_t75" style="width:17.75pt;height:13.1pt" o:ole="">
            <v:imagedata r:id="rId345" o:title=""/>
          </v:shape>
          <o:OLEObject Type="Embed" ProgID="Equation.3" ShapeID="_x0000_i1165" DrawAspect="Content" ObjectID="_1384153546" r:id="rId346"/>
        </w:object>
      </w:r>
      <w:r w:rsidRPr="00625B5D">
        <w:rPr>
          <w:rFonts w:ascii="Arial" w:hAnsi="Arial" w:cs="Arial"/>
          <w:sz w:val="22"/>
          <w:szCs w:val="22"/>
        </w:rPr>
        <w:t xml:space="preserve"> es la diferencia en lecturas con respecto al patrón de masa, M</w:t>
      </w:r>
      <w:r w:rsidRPr="00625B5D">
        <w:rPr>
          <w:rFonts w:ascii="Arial" w:hAnsi="Arial" w:cs="Arial"/>
          <w:sz w:val="22"/>
          <w:szCs w:val="22"/>
          <w:vertAlign w:val="subscript"/>
        </w:rPr>
        <w:t>TP</w:t>
      </w:r>
      <w:r w:rsidRPr="00625B5D">
        <w:rPr>
          <w:rFonts w:ascii="Arial" w:hAnsi="Arial" w:cs="Arial"/>
          <w:sz w:val="22"/>
          <w:szCs w:val="22"/>
        </w:rPr>
        <w:t xml:space="preserve"> es la lectura en masa en posición de tara, M</w:t>
      </w:r>
      <w:r w:rsidRPr="00625B5D">
        <w:rPr>
          <w:rFonts w:ascii="Arial" w:hAnsi="Arial" w:cs="Arial"/>
          <w:sz w:val="22"/>
          <w:szCs w:val="22"/>
          <w:vertAlign w:val="subscript"/>
        </w:rPr>
        <w:t>sus</w:t>
      </w:r>
      <w:r w:rsidRPr="00625B5D">
        <w:rPr>
          <w:rFonts w:ascii="Arial" w:hAnsi="Arial" w:cs="Arial"/>
          <w:sz w:val="22"/>
          <w:szCs w:val="22"/>
        </w:rPr>
        <w:t xml:space="preserve"> es la lectura en masa en posición de suspensión, F</w:t>
      </w:r>
      <w:r w:rsidRPr="00625B5D">
        <w:rPr>
          <w:rFonts w:ascii="Arial" w:hAnsi="Arial" w:cs="Arial"/>
          <w:sz w:val="22"/>
          <w:szCs w:val="22"/>
          <w:vertAlign w:val="subscript"/>
        </w:rPr>
        <w:t>mag</w:t>
      </w:r>
      <w:r w:rsidRPr="00625B5D">
        <w:rPr>
          <w:rFonts w:ascii="Arial" w:hAnsi="Arial" w:cs="Arial"/>
          <w:sz w:val="22"/>
          <w:szCs w:val="22"/>
        </w:rPr>
        <w:t xml:space="preserve"> es la fuerza magnética necesaria para suspender el sólido, </w:t>
      </w:r>
      <w:r w:rsidRPr="00625B5D">
        <w:rPr>
          <w:rFonts w:ascii="Arial" w:hAnsi="Arial" w:cs="Arial"/>
          <w:i/>
          <w:sz w:val="22"/>
          <w:szCs w:val="22"/>
        </w:rPr>
        <w:t xml:space="preserve">i </w:t>
      </w:r>
      <w:r w:rsidRPr="00625B5D">
        <w:rPr>
          <w:rFonts w:ascii="Arial" w:hAnsi="Arial" w:cs="Arial"/>
          <w:sz w:val="22"/>
          <w:szCs w:val="22"/>
        </w:rPr>
        <w:t xml:space="preserve">es la corriente aplicada a la bobina y </w:t>
      </w:r>
      <w:r w:rsidRPr="00625B5D">
        <w:rPr>
          <w:rFonts w:ascii="Arial" w:hAnsi="Arial" w:cs="Arial"/>
          <w:i/>
          <w:sz w:val="22"/>
          <w:szCs w:val="22"/>
        </w:rPr>
        <w:t>h</w:t>
      </w:r>
      <w:r w:rsidRPr="00625B5D">
        <w:rPr>
          <w:rFonts w:ascii="Arial" w:hAnsi="Arial" w:cs="Arial"/>
          <w:sz w:val="22"/>
          <w:szCs w:val="22"/>
        </w:rPr>
        <w:t xml:space="preserve"> es la diferencia en altura entre el núcleo de la bobina y el cuerpo suspendido.</w:t>
      </w:r>
    </w:p>
    <w:p w:rsidR="00625B5D" w:rsidRPr="00625B5D" w:rsidRDefault="00625B5D" w:rsidP="00625B5D">
      <w:pPr>
        <w:spacing w:after="0"/>
        <w:jc w:val="center"/>
        <w:rPr>
          <w:rFonts w:ascii="Times New Roman" w:hAnsi="Times New Roman" w:cs="Times New Roman"/>
          <w:sz w:val="22"/>
          <w:szCs w:val="22"/>
        </w:rPr>
      </w:pPr>
      <w:r w:rsidRPr="00625B5D">
        <w:rPr>
          <w:rFonts w:ascii="Times New Roman" w:hAnsi="Times New Roman" w:cs="Times New Roman"/>
          <w:noProof/>
          <w:sz w:val="22"/>
          <w:szCs w:val="22"/>
          <w:lang w:val="es-MX" w:eastAsia="es-MX"/>
        </w:rPr>
        <w:drawing>
          <wp:inline distT="0" distB="0" distL="0" distR="0">
            <wp:extent cx="5705950" cy="2114550"/>
            <wp:effectExtent l="19050" t="0" r="9050" b="0"/>
            <wp:docPr id="42" name="3 Imagen" descr="diagrama_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_inc.JPG"/>
                    <pic:cNvPicPr/>
                  </pic:nvPicPr>
                  <pic:blipFill>
                    <a:blip r:embed="rId347" cstate="print"/>
                    <a:stretch>
                      <a:fillRect/>
                    </a:stretch>
                  </pic:blipFill>
                  <pic:spPr>
                    <a:xfrm>
                      <a:off x="0" y="0"/>
                      <a:ext cx="5726436" cy="2122142"/>
                    </a:xfrm>
                    <a:prstGeom prst="rect">
                      <a:avLst/>
                    </a:prstGeom>
                  </pic:spPr>
                </pic:pic>
              </a:graphicData>
            </a:graphic>
          </wp:inline>
        </w:drawing>
      </w:r>
    </w:p>
    <w:p w:rsidR="00625B5D" w:rsidRPr="00625B5D" w:rsidRDefault="00625B5D" w:rsidP="00625B5D">
      <w:pPr>
        <w:spacing w:after="0" w:line="360" w:lineRule="auto"/>
        <w:jc w:val="center"/>
        <w:rPr>
          <w:rFonts w:ascii="Arial" w:hAnsi="Arial" w:cs="Arial"/>
          <w:i/>
          <w:sz w:val="22"/>
          <w:szCs w:val="22"/>
        </w:rPr>
      </w:pPr>
      <w:r w:rsidRPr="00625B5D">
        <w:rPr>
          <w:rFonts w:ascii="Arial" w:hAnsi="Arial" w:cs="Arial"/>
          <w:b/>
          <w:i/>
          <w:sz w:val="22"/>
          <w:szCs w:val="22"/>
        </w:rPr>
        <w:t xml:space="preserve">Fig. 4 </w:t>
      </w:r>
      <w:r w:rsidRPr="00625B5D">
        <w:rPr>
          <w:rFonts w:ascii="Arial" w:hAnsi="Arial" w:cs="Arial"/>
          <w:i/>
          <w:sz w:val="22"/>
          <w:szCs w:val="22"/>
        </w:rPr>
        <w:t>Diagrama de fuentes de incertidumbre</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El presupuesto de incertidumbre [JCGM:100, 2008] para la determinación de densidad de líquidos queda:</w:t>
      </w:r>
    </w:p>
    <w:p w:rsidR="00625B5D" w:rsidRPr="00625B5D" w:rsidRDefault="00625B5D" w:rsidP="00625B5D">
      <w:pPr>
        <w:spacing w:after="0" w:line="360" w:lineRule="auto"/>
        <w:jc w:val="center"/>
        <w:rPr>
          <w:rFonts w:ascii="Times New Roman" w:hAnsi="Times New Roman" w:cs="Times New Roman"/>
          <w:sz w:val="22"/>
          <w:szCs w:val="22"/>
        </w:rPr>
      </w:pPr>
      <w:r w:rsidRPr="00625B5D">
        <w:rPr>
          <w:rFonts w:ascii="Times New Roman" w:hAnsi="Times New Roman" w:cs="Times New Roman"/>
          <w:noProof/>
          <w:sz w:val="22"/>
          <w:szCs w:val="22"/>
          <w:lang w:val="es-MX" w:eastAsia="es-MX"/>
        </w:rPr>
        <w:drawing>
          <wp:inline distT="0" distB="0" distL="0" distR="0">
            <wp:extent cx="5971540" cy="1715770"/>
            <wp:effectExtent l="19050" t="0" r="0" b="0"/>
            <wp:docPr id="45" name="24 Imagen" descr="tablainc_1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inc_1b.bmp"/>
                    <pic:cNvPicPr/>
                  </pic:nvPicPr>
                  <pic:blipFill>
                    <a:blip r:embed="rId348" cstate="print"/>
                    <a:stretch>
                      <a:fillRect/>
                    </a:stretch>
                  </pic:blipFill>
                  <pic:spPr>
                    <a:xfrm>
                      <a:off x="0" y="0"/>
                      <a:ext cx="5971540" cy="1715770"/>
                    </a:xfrm>
                    <a:prstGeom prst="rect">
                      <a:avLst/>
                    </a:prstGeom>
                  </pic:spPr>
                </pic:pic>
              </a:graphicData>
            </a:graphic>
          </wp:inline>
        </w:drawing>
      </w:r>
    </w:p>
    <w:p w:rsidR="00625B5D" w:rsidRPr="00625B5D" w:rsidRDefault="00625B5D" w:rsidP="00625B5D">
      <w:pPr>
        <w:pStyle w:val="Sinespaciado"/>
        <w:jc w:val="center"/>
        <w:rPr>
          <w:rStyle w:val="nfasis"/>
          <w:rFonts w:ascii="Arial" w:hAnsi="Arial" w:cs="Arial"/>
          <w:sz w:val="20"/>
          <w:szCs w:val="20"/>
        </w:rPr>
      </w:pPr>
      <w:bookmarkStart w:id="145" w:name="_Toc279411297"/>
      <w:bookmarkStart w:id="146" w:name="_Toc310237536"/>
      <w:r w:rsidRPr="00625B5D">
        <w:rPr>
          <w:rStyle w:val="nfasis"/>
          <w:rFonts w:ascii="Arial" w:hAnsi="Arial" w:cs="Arial"/>
          <w:b/>
          <w:sz w:val="20"/>
          <w:szCs w:val="20"/>
        </w:rPr>
        <w:t>Tabla 1</w:t>
      </w:r>
      <w:r w:rsidRPr="00625B5D">
        <w:rPr>
          <w:rStyle w:val="nfasis"/>
          <w:rFonts w:ascii="Arial" w:hAnsi="Arial" w:cs="Arial"/>
          <w:sz w:val="20"/>
          <w:szCs w:val="20"/>
        </w:rPr>
        <w:t xml:space="preserve">     Presupuesto de incertidumbre densidad de líquido</w:t>
      </w:r>
      <w:bookmarkEnd w:id="145"/>
      <w:bookmarkEnd w:id="146"/>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lastRenderedPageBreak/>
        <w:t xml:space="preserve">De lo anterior se observa que </w:t>
      </w:r>
      <w:r w:rsidRPr="00625B5D">
        <w:rPr>
          <w:rFonts w:ascii="Symbol" w:hAnsi="Symbol" w:cs="Arial"/>
          <w:sz w:val="22"/>
          <w:szCs w:val="22"/>
        </w:rPr>
        <w:t></w:t>
      </w:r>
      <w:r w:rsidRPr="00625B5D">
        <w:rPr>
          <w:rFonts w:ascii="Arial" w:hAnsi="Arial" w:cs="Arial"/>
          <w:sz w:val="22"/>
          <w:szCs w:val="22"/>
        </w:rPr>
        <w:t>L aporta el 86% de la incertidumbre total, por lo que si se quiere disminuir  o mantener la incertidumbre a menos de 2x10</w:t>
      </w:r>
      <w:r w:rsidRPr="00625B5D">
        <w:rPr>
          <w:rFonts w:ascii="Arial" w:hAnsi="Arial" w:cs="Arial"/>
          <w:sz w:val="22"/>
          <w:szCs w:val="22"/>
          <w:vertAlign w:val="superscript"/>
        </w:rPr>
        <w:t>-4</w:t>
      </w:r>
      <w:r w:rsidRPr="00625B5D">
        <w:rPr>
          <w:rFonts w:ascii="Arial" w:hAnsi="Arial" w:cs="Arial"/>
          <w:sz w:val="22"/>
          <w:szCs w:val="22"/>
        </w:rPr>
        <w:t xml:space="preserve"> g/cm</w:t>
      </w:r>
      <w:r w:rsidRPr="00625B5D">
        <w:rPr>
          <w:rFonts w:ascii="Arial" w:hAnsi="Arial" w:cs="Arial"/>
          <w:sz w:val="22"/>
          <w:szCs w:val="22"/>
          <w:vertAlign w:val="superscript"/>
        </w:rPr>
        <w:t>3</w:t>
      </w:r>
      <w:r w:rsidRPr="00625B5D">
        <w:rPr>
          <w:rFonts w:ascii="Arial" w:hAnsi="Arial" w:cs="Arial"/>
          <w:sz w:val="22"/>
          <w:szCs w:val="22"/>
        </w:rPr>
        <w:t xml:space="preserve"> en la densidad de líquidos se debe trabajar sobre esta variable.</w:t>
      </w:r>
    </w:p>
    <w:p w:rsidR="00625B5D" w:rsidRPr="00625B5D" w:rsidRDefault="00625B5D" w:rsidP="00625B5D">
      <w:pPr>
        <w:spacing w:after="0" w:line="360" w:lineRule="auto"/>
        <w:jc w:val="both"/>
        <w:rPr>
          <w:rFonts w:ascii="Arial" w:hAnsi="Arial" w:cs="Arial"/>
          <w:sz w:val="22"/>
          <w:szCs w:val="22"/>
        </w:rPr>
      </w:pPr>
      <w:r w:rsidRPr="00625B5D">
        <w:rPr>
          <w:rFonts w:ascii="Symbol" w:hAnsi="Symbol" w:cs="Arial"/>
          <w:sz w:val="22"/>
          <w:szCs w:val="22"/>
        </w:rPr>
        <w:t></w:t>
      </w:r>
      <w:r w:rsidRPr="00625B5D">
        <w:rPr>
          <w:rFonts w:ascii="Arial" w:hAnsi="Arial" w:cs="Arial"/>
          <w:sz w:val="22"/>
          <w:szCs w:val="22"/>
        </w:rPr>
        <w:t>L está influenciada por dos variables de entrada: la resolución de la balanza y la repetibilidad de las mediciones. Además la repetibilidad está definida por la fuerza magnética que el electroimán genera para suspender el sólido patrón y la estabilidad con que lo sostiene (la cual estará determinada por el control con retroalimentación del sensor de posición).</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La fuerza magnética la podemos calcular como [Moudgalya, 2007]:</w:t>
      </w:r>
    </w:p>
    <w:p w:rsidR="00625B5D" w:rsidRPr="00625B5D" w:rsidRDefault="00625B5D" w:rsidP="00625B5D">
      <w:pPr>
        <w:spacing w:after="0" w:line="360" w:lineRule="auto"/>
        <w:jc w:val="center"/>
        <w:rPr>
          <w:rFonts w:ascii="Arial" w:hAnsi="Arial" w:cs="Tahoma"/>
          <w:sz w:val="22"/>
          <w:szCs w:val="22"/>
        </w:rPr>
      </w:pPr>
      <w:r w:rsidRPr="00625B5D">
        <w:rPr>
          <w:rFonts w:ascii="Arial" w:hAnsi="Arial" w:cs="Tahoma"/>
          <w:position w:val="-24"/>
          <w:sz w:val="22"/>
          <w:szCs w:val="22"/>
        </w:rPr>
        <w:object w:dxaOrig="1200" w:dyaOrig="660">
          <v:shape id="_x0000_i1166" type="#_x0000_t75" style="width:59.85pt;height:32.75pt" o:ole="">
            <v:imagedata r:id="rId349" o:title=""/>
          </v:shape>
          <o:OLEObject Type="Embed" ProgID="Equation.3" ShapeID="_x0000_i1166" DrawAspect="Content" ObjectID="_1384153547" r:id="rId350"/>
        </w:objec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Suponiendo una corriente (i)  máxima de 1 A al electroimán, y que el cuerpo a suspender estará a 1 cm del núcleo de la bobina (h), y una variabilidad a esta altura de 10 </w:t>
      </w:r>
      <w:r w:rsidRPr="00625B5D">
        <w:rPr>
          <w:rFonts w:ascii="Symbol" w:hAnsi="Symbol" w:cs="Arial"/>
          <w:sz w:val="22"/>
          <w:szCs w:val="22"/>
        </w:rPr>
        <w:t></w:t>
      </w:r>
      <w:r w:rsidRPr="00625B5D">
        <w:rPr>
          <w:rFonts w:ascii="Arial" w:hAnsi="Arial" w:cs="Arial"/>
          <w:sz w:val="22"/>
          <w:szCs w:val="22"/>
        </w:rPr>
        <w:t>m aproximadamente, el presupuesto de incertidumbre queda:</w:t>
      </w: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pStyle w:val="Sinespaciado"/>
        <w:jc w:val="center"/>
        <w:rPr>
          <w:rStyle w:val="nfasis"/>
          <w:rFonts w:ascii="Times New Roman" w:hAnsi="Times New Roman" w:cs="Times New Roman"/>
          <w:b/>
        </w:rPr>
      </w:pPr>
      <w:r w:rsidRPr="00625B5D">
        <w:rPr>
          <w:rFonts w:ascii="Times New Roman" w:hAnsi="Times New Roman" w:cs="Times New Roman"/>
          <w:b/>
          <w:i/>
          <w:iCs/>
          <w:noProof/>
          <w:lang w:val="es-MX" w:eastAsia="es-MX"/>
        </w:rPr>
        <w:drawing>
          <wp:inline distT="0" distB="0" distL="0" distR="0">
            <wp:extent cx="5971540" cy="1630045"/>
            <wp:effectExtent l="19050" t="0" r="0" b="0"/>
            <wp:docPr id="46" name="27 Imagen" descr="tablainc2_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inc2_b.bmp"/>
                    <pic:cNvPicPr/>
                  </pic:nvPicPr>
                  <pic:blipFill>
                    <a:blip r:embed="rId351" cstate="print"/>
                    <a:stretch>
                      <a:fillRect/>
                    </a:stretch>
                  </pic:blipFill>
                  <pic:spPr>
                    <a:xfrm>
                      <a:off x="0" y="0"/>
                      <a:ext cx="5971540" cy="1630045"/>
                    </a:xfrm>
                    <a:prstGeom prst="rect">
                      <a:avLst/>
                    </a:prstGeom>
                  </pic:spPr>
                </pic:pic>
              </a:graphicData>
            </a:graphic>
          </wp:inline>
        </w:drawing>
      </w:r>
    </w:p>
    <w:p w:rsidR="00625B5D" w:rsidRPr="00625B5D" w:rsidRDefault="00625B5D" w:rsidP="00625B5D">
      <w:pPr>
        <w:pStyle w:val="Sinespaciado"/>
        <w:jc w:val="center"/>
        <w:rPr>
          <w:rStyle w:val="nfasis"/>
          <w:rFonts w:ascii="Arial" w:hAnsi="Arial" w:cs="Arial"/>
          <w:sz w:val="20"/>
          <w:szCs w:val="20"/>
        </w:rPr>
      </w:pPr>
      <w:bookmarkStart w:id="147" w:name="_Toc310237537"/>
      <w:r w:rsidRPr="00625B5D">
        <w:rPr>
          <w:rStyle w:val="nfasis"/>
          <w:rFonts w:ascii="Arial" w:hAnsi="Arial" w:cs="Arial"/>
          <w:b/>
          <w:sz w:val="20"/>
          <w:szCs w:val="20"/>
        </w:rPr>
        <w:t>Tabla 2</w:t>
      </w:r>
      <w:r w:rsidRPr="00625B5D">
        <w:rPr>
          <w:rStyle w:val="nfasis"/>
          <w:rFonts w:ascii="Arial" w:hAnsi="Arial" w:cs="Arial"/>
          <w:sz w:val="20"/>
          <w:szCs w:val="20"/>
        </w:rPr>
        <w:t xml:space="preserve">     Presupuesto de incertidumbre fuerza magnética</w:t>
      </w:r>
      <w:bookmarkEnd w:id="147"/>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Se puede observar en la tabla 2 que, tomando una variabilidad de </w:t>
      </w:r>
      <w:r w:rsidRPr="00625B5D">
        <w:rPr>
          <w:rFonts w:ascii="Arial" w:hAnsi="Arial" w:cs="Arial"/>
          <w:b/>
          <w:sz w:val="22"/>
          <w:szCs w:val="22"/>
        </w:rPr>
        <w:t xml:space="preserve">100 </w:t>
      </w:r>
      <w:r w:rsidRPr="00625B5D">
        <w:rPr>
          <w:rFonts w:ascii="Symbol" w:hAnsi="Symbol" w:cs="Arial"/>
          <w:b/>
          <w:sz w:val="22"/>
          <w:szCs w:val="22"/>
        </w:rPr>
        <w:t></w:t>
      </w:r>
      <w:r w:rsidRPr="00625B5D">
        <w:rPr>
          <w:rFonts w:ascii="Arial" w:hAnsi="Arial" w:cs="Arial"/>
          <w:b/>
          <w:sz w:val="22"/>
          <w:szCs w:val="22"/>
        </w:rPr>
        <w:t>A</w:t>
      </w:r>
      <w:r w:rsidRPr="00625B5D">
        <w:rPr>
          <w:rFonts w:ascii="Arial" w:hAnsi="Arial" w:cs="Arial"/>
          <w:sz w:val="22"/>
          <w:szCs w:val="22"/>
        </w:rPr>
        <w:t xml:space="preserve"> para la corriente y  </w:t>
      </w:r>
      <w:r w:rsidRPr="00625B5D">
        <w:rPr>
          <w:rFonts w:ascii="Arial" w:hAnsi="Arial" w:cs="Arial"/>
          <w:b/>
          <w:sz w:val="22"/>
          <w:szCs w:val="22"/>
        </w:rPr>
        <w:t xml:space="preserve">10 </w:t>
      </w:r>
      <w:r w:rsidRPr="00625B5D">
        <w:rPr>
          <w:rFonts w:ascii="Symbol" w:hAnsi="Symbol" w:cs="Arial"/>
          <w:b/>
          <w:sz w:val="22"/>
          <w:szCs w:val="22"/>
        </w:rPr>
        <w:t></w:t>
      </w:r>
      <w:r w:rsidRPr="00625B5D">
        <w:rPr>
          <w:rFonts w:ascii="Arial" w:hAnsi="Arial" w:cs="Arial"/>
          <w:b/>
          <w:sz w:val="22"/>
          <w:szCs w:val="22"/>
        </w:rPr>
        <w:t>m</w:t>
      </w:r>
      <w:r w:rsidRPr="00625B5D">
        <w:rPr>
          <w:rFonts w:ascii="Arial" w:hAnsi="Arial" w:cs="Arial"/>
          <w:sz w:val="22"/>
          <w:szCs w:val="22"/>
        </w:rPr>
        <w:t xml:space="preserve"> para la altura, la mayor aportación a la incertidumbre final de la fuerza magnética es precisamente la variabilidad de la altura, en lo que se puede decir que a mayor variabilidad de la altura, mayor será la variabilidad de la fuerza magnética y por lo tanto mayor incertidumbre en la repetibilidad de las mediciones. </w:t>
      </w:r>
    </w:p>
    <w:p w:rsid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Como resultado de este análisis se tiene que la altura (</w:t>
      </w:r>
      <w:r w:rsidRPr="00625B5D">
        <w:rPr>
          <w:rFonts w:ascii="Arial" w:hAnsi="Arial" w:cs="Arial"/>
          <w:i/>
          <w:sz w:val="22"/>
          <w:szCs w:val="22"/>
        </w:rPr>
        <w:t>h</w:t>
      </w:r>
      <w:r w:rsidRPr="00625B5D">
        <w:rPr>
          <w:rFonts w:ascii="Arial" w:hAnsi="Arial" w:cs="Arial"/>
          <w:sz w:val="22"/>
          <w:szCs w:val="22"/>
        </w:rPr>
        <w:t xml:space="preserve">) se debe medir al menos con una resolución de </w:t>
      </w:r>
      <w:r w:rsidRPr="00625B5D">
        <w:rPr>
          <w:rFonts w:ascii="Arial" w:hAnsi="Arial" w:cs="Arial"/>
          <w:b/>
          <w:sz w:val="22"/>
          <w:szCs w:val="22"/>
        </w:rPr>
        <w:t xml:space="preserve">10 </w:t>
      </w:r>
      <w:r w:rsidRPr="00625B5D">
        <w:rPr>
          <w:rFonts w:ascii="Symbol" w:hAnsi="Symbol" w:cs="Arial"/>
          <w:b/>
          <w:sz w:val="22"/>
          <w:szCs w:val="22"/>
        </w:rPr>
        <w:t></w:t>
      </w:r>
      <w:r w:rsidRPr="00625B5D">
        <w:rPr>
          <w:rFonts w:ascii="Arial" w:hAnsi="Arial" w:cs="Arial"/>
          <w:b/>
          <w:sz w:val="22"/>
          <w:szCs w:val="22"/>
        </w:rPr>
        <w:t>m</w:t>
      </w:r>
      <w:r w:rsidRPr="00625B5D">
        <w:rPr>
          <w:rFonts w:ascii="Arial" w:hAnsi="Arial" w:cs="Arial"/>
          <w:sz w:val="22"/>
          <w:szCs w:val="22"/>
        </w:rPr>
        <w:t xml:space="preserve">, pensando que la mayor aportación de incertidumbre en esta medición será precisamente la resolución del instrumento que se utilice para medir, y el controlador del sistema de levitación deberá tener máximo esta variabilidad en el control de posición. </w:t>
      </w:r>
    </w:p>
    <w:p w:rsidR="00625B5D" w:rsidRPr="00625B5D" w:rsidRDefault="00625B5D" w:rsidP="00625B5D">
      <w:pPr>
        <w:spacing w:after="0" w:line="360" w:lineRule="auto"/>
        <w:jc w:val="both"/>
        <w:rPr>
          <w:rFonts w:ascii="Arial" w:hAnsi="Arial" w:cs="Arial"/>
          <w:sz w:val="22"/>
          <w:szCs w:val="22"/>
        </w:rPr>
      </w:pP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pStyle w:val="Prrafodelista"/>
        <w:numPr>
          <w:ilvl w:val="0"/>
          <w:numId w:val="16"/>
        </w:numPr>
        <w:spacing w:after="0" w:line="360" w:lineRule="auto"/>
        <w:rPr>
          <w:rFonts w:ascii="Arial" w:hAnsi="Arial" w:cs="Arial"/>
          <w:b/>
          <w:sz w:val="22"/>
          <w:szCs w:val="22"/>
        </w:rPr>
      </w:pPr>
      <w:r w:rsidRPr="00625B5D">
        <w:rPr>
          <w:rFonts w:ascii="Arial" w:hAnsi="Arial" w:cs="Arial"/>
          <w:b/>
          <w:sz w:val="22"/>
          <w:szCs w:val="22"/>
        </w:rPr>
        <w:t>BANCO DE PRUEBA</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En la fig. 3 se muestra el sistema completo de una balanza de suspensión magnética, del cual se tomará en cuenta sólo el diseño del sistema de suspensión, que  está formado por: un electroimán, un imán permanente, un sistema de posicionamiento y un sistema de control. </w:t>
      </w: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pStyle w:val="Prrafodelista"/>
        <w:numPr>
          <w:ilvl w:val="1"/>
          <w:numId w:val="16"/>
        </w:numPr>
        <w:spacing w:after="0" w:line="360" w:lineRule="auto"/>
        <w:jc w:val="both"/>
        <w:rPr>
          <w:rFonts w:ascii="Arial" w:hAnsi="Arial" w:cs="Arial"/>
          <w:b/>
          <w:sz w:val="22"/>
          <w:szCs w:val="22"/>
        </w:rPr>
      </w:pPr>
      <w:r w:rsidRPr="00625B5D">
        <w:rPr>
          <w:rFonts w:ascii="Arial" w:hAnsi="Arial" w:cs="Arial"/>
          <w:b/>
          <w:sz w:val="22"/>
          <w:szCs w:val="22"/>
        </w:rPr>
        <w:t xml:space="preserve">  Diseño bobina</w:t>
      </w:r>
    </w:p>
    <w:p w:rsidR="00625B5D" w:rsidRPr="00625B5D" w:rsidRDefault="00625B5D" w:rsidP="00625B5D">
      <w:pPr>
        <w:spacing w:after="0" w:line="360" w:lineRule="auto"/>
        <w:rPr>
          <w:rFonts w:ascii="Arial" w:hAnsi="Arial" w:cs="Arial"/>
          <w:sz w:val="22"/>
          <w:szCs w:val="22"/>
        </w:rPr>
      </w:pPr>
      <w:r w:rsidRPr="00625B5D">
        <w:rPr>
          <w:rFonts w:ascii="Arial" w:hAnsi="Arial" w:cs="Arial"/>
          <w:sz w:val="22"/>
          <w:szCs w:val="22"/>
        </w:rPr>
        <w:t>Para el diseño se toma como base la Ley de Ampere y Lenz [Resnick, 2004][Eisberg, 1982]:</w:t>
      </w:r>
    </w:p>
    <w:p w:rsidR="00625B5D" w:rsidRPr="00625B5D" w:rsidRDefault="00625B5D" w:rsidP="00625B5D">
      <w:pPr>
        <w:jc w:val="right"/>
        <w:rPr>
          <w:rFonts w:ascii="Arial" w:hAnsi="Arial" w:cs="Arial"/>
          <w:sz w:val="22"/>
          <w:szCs w:val="22"/>
        </w:rPr>
      </w:pPr>
      <w:r w:rsidRPr="00625B5D">
        <w:rPr>
          <w:rFonts w:ascii="Times New Roman" w:hAnsi="Times New Roman" w:cs="Times New Roman"/>
          <w:position w:val="-12"/>
          <w:sz w:val="22"/>
          <w:szCs w:val="22"/>
        </w:rPr>
        <w:object w:dxaOrig="960" w:dyaOrig="360">
          <v:shape id="_x0000_i1167" type="#_x0000_t75" style="width:43.95pt;height:16.85pt" o:ole="">
            <v:imagedata r:id="rId352" o:title=""/>
          </v:shape>
          <o:OLEObject Type="Embed" ProgID="Equation.3" ShapeID="_x0000_i1167" DrawAspect="Content" ObjectID="_1384153548" r:id="rId353"/>
        </w:object>
      </w:r>
      <w:r w:rsidRPr="00625B5D">
        <w:rPr>
          <w:rFonts w:ascii="Times New Roman" w:hAnsi="Times New Roman" w:cs="Times New Roman"/>
          <w:sz w:val="22"/>
          <w:szCs w:val="22"/>
        </w:rPr>
        <w:t xml:space="preserve">     </w:t>
      </w:r>
      <w:r w:rsidRPr="00625B5D">
        <w:rPr>
          <w:rFonts w:ascii="Arial" w:hAnsi="Arial" w:cs="Arial"/>
          <w:sz w:val="22"/>
          <w:szCs w:val="22"/>
        </w:rPr>
        <w:t>Ley de Ampere                                                       (6)</w:t>
      </w:r>
    </w:p>
    <w:p w:rsidR="00625B5D" w:rsidRPr="00625B5D" w:rsidRDefault="00625B5D" w:rsidP="00625B5D">
      <w:pPr>
        <w:jc w:val="right"/>
        <w:rPr>
          <w:rFonts w:ascii="Arial" w:hAnsi="Arial" w:cs="Arial"/>
          <w:sz w:val="22"/>
          <w:szCs w:val="22"/>
        </w:rPr>
      </w:pPr>
      <w:r w:rsidRPr="00625B5D">
        <w:rPr>
          <w:rFonts w:ascii="Arial" w:hAnsi="Arial" w:cs="Arial"/>
          <w:position w:val="-6"/>
          <w:sz w:val="22"/>
          <w:szCs w:val="22"/>
        </w:rPr>
        <w:object w:dxaOrig="1020" w:dyaOrig="279">
          <v:shape id="_x0000_i1168" type="#_x0000_t75" style="width:43.95pt;height:12.15pt" o:ole="">
            <v:imagedata r:id="rId354" o:title=""/>
          </v:shape>
          <o:OLEObject Type="Embed" ProgID="Equation.3" ShapeID="_x0000_i1168" DrawAspect="Content" ObjectID="_1384153549" r:id="rId355"/>
        </w:object>
      </w:r>
      <w:r w:rsidRPr="00625B5D">
        <w:rPr>
          <w:rFonts w:ascii="Arial" w:hAnsi="Arial" w:cs="Arial"/>
          <w:position w:val="-6"/>
          <w:sz w:val="22"/>
          <w:szCs w:val="22"/>
        </w:rPr>
        <w:t xml:space="preserve">   </w:t>
      </w:r>
      <w:r w:rsidRPr="00625B5D">
        <w:rPr>
          <w:rFonts w:ascii="Arial" w:hAnsi="Arial" w:cs="Arial"/>
          <w:sz w:val="22"/>
          <w:szCs w:val="22"/>
        </w:rPr>
        <w:t xml:space="preserve">  Ley de Lenz  </w:t>
      </w:r>
      <w:r w:rsidRPr="00625B5D">
        <w:rPr>
          <w:rFonts w:ascii="Times New Roman" w:hAnsi="Times New Roman" w:cs="Times New Roman"/>
          <w:sz w:val="22"/>
          <w:szCs w:val="22"/>
        </w:rPr>
        <w:t xml:space="preserve">                                                                      </w:t>
      </w:r>
      <w:r w:rsidRPr="00625B5D">
        <w:rPr>
          <w:rFonts w:ascii="Arial" w:hAnsi="Arial" w:cs="Arial"/>
          <w:sz w:val="22"/>
          <w:szCs w:val="22"/>
        </w:rPr>
        <w:t>(7)</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position w:val="-4"/>
          <w:sz w:val="22"/>
          <w:szCs w:val="22"/>
        </w:rPr>
        <w:object w:dxaOrig="240" w:dyaOrig="260">
          <v:shape id="_x0000_i1169" type="#_x0000_t75" style="width:11.2pt;height:12.15pt" o:ole="">
            <v:imagedata r:id="rId356" o:title=""/>
          </v:shape>
          <o:OLEObject Type="Embed" ProgID="Equation.3" ShapeID="_x0000_i1169" DrawAspect="Content" ObjectID="_1384153550" r:id="rId357"/>
        </w:object>
      </w:r>
      <w:r w:rsidRPr="00625B5D">
        <w:rPr>
          <w:rFonts w:ascii="Arial" w:hAnsi="Arial" w:cs="Arial"/>
          <w:sz w:val="22"/>
          <w:szCs w:val="22"/>
        </w:rPr>
        <w:t xml:space="preserve">  es el campo es el magnético, </w:t>
      </w:r>
      <w:r w:rsidRPr="00625B5D">
        <w:rPr>
          <w:rFonts w:ascii="Arial" w:hAnsi="Arial" w:cs="Arial"/>
          <w:position w:val="-6"/>
          <w:sz w:val="22"/>
          <w:szCs w:val="22"/>
        </w:rPr>
        <w:object w:dxaOrig="279" w:dyaOrig="279">
          <v:shape id="_x0000_i1170" type="#_x0000_t75" style="width:11.2pt;height:11.2pt" o:ole="">
            <v:imagedata r:id="rId358" o:title=""/>
          </v:shape>
          <o:OLEObject Type="Embed" ProgID="Equation.3" ShapeID="_x0000_i1170" DrawAspect="Content" ObjectID="_1384153551" r:id="rId359"/>
        </w:object>
      </w:r>
      <w:r w:rsidRPr="00625B5D">
        <w:rPr>
          <w:rFonts w:ascii="Arial" w:hAnsi="Arial" w:cs="Arial"/>
          <w:sz w:val="22"/>
          <w:szCs w:val="22"/>
        </w:rPr>
        <w:t xml:space="preserve"> número de vueltas de la bobina, </w:t>
      </w:r>
      <w:r w:rsidRPr="00625B5D">
        <w:rPr>
          <w:rFonts w:ascii="Arial" w:hAnsi="Arial" w:cs="Arial"/>
          <w:position w:val="-4"/>
          <w:sz w:val="22"/>
          <w:szCs w:val="22"/>
        </w:rPr>
        <w:object w:dxaOrig="200" w:dyaOrig="260">
          <v:shape id="_x0000_i1171" type="#_x0000_t75" style="width:8.4pt;height:10.3pt" o:ole="">
            <v:imagedata r:id="rId360" o:title=""/>
          </v:shape>
          <o:OLEObject Type="Embed" ProgID="Equation.3" ShapeID="_x0000_i1171" DrawAspect="Content" ObjectID="_1384153552" r:id="rId361"/>
        </w:object>
      </w:r>
      <w:r w:rsidRPr="00625B5D">
        <w:rPr>
          <w:rFonts w:ascii="Arial" w:hAnsi="Arial" w:cs="Arial"/>
          <w:sz w:val="22"/>
          <w:szCs w:val="22"/>
        </w:rPr>
        <w:t xml:space="preserve"> corriente que pasa a través de la bobina, </w:t>
      </w:r>
      <w:r w:rsidRPr="00625B5D">
        <w:rPr>
          <w:rFonts w:ascii="Arial" w:hAnsi="Arial" w:cs="Arial"/>
          <w:position w:val="-12"/>
          <w:sz w:val="22"/>
          <w:szCs w:val="22"/>
        </w:rPr>
        <w:object w:dxaOrig="300" w:dyaOrig="360">
          <v:shape id="_x0000_i1172" type="#_x0000_t75" style="width:12.15pt;height:14.95pt" o:ole="">
            <v:imagedata r:id="rId362" o:title=""/>
          </v:shape>
          <o:OLEObject Type="Embed" ProgID="Equation.3" ShapeID="_x0000_i1172" DrawAspect="Content" ObjectID="_1384153553" r:id="rId363"/>
        </w:object>
      </w:r>
      <w:r w:rsidRPr="00625B5D">
        <w:rPr>
          <w:rFonts w:ascii="Arial" w:hAnsi="Arial" w:cs="Arial"/>
          <w:sz w:val="22"/>
          <w:szCs w:val="22"/>
        </w:rPr>
        <w:t xml:space="preserve">  permeabilidad magnética del vacío, </w:t>
      </w:r>
      <w:r w:rsidRPr="00625B5D">
        <w:rPr>
          <w:rFonts w:ascii="Arial" w:hAnsi="Arial" w:cs="Arial"/>
          <w:position w:val="-4"/>
          <w:sz w:val="22"/>
          <w:szCs w:val="22"/>
        </w:rPr>
        <w:object w:dxaOrig="260" w:dyaOrig="260">
          <v:shape id="_x0000_i1173" type="#_x0000_t75" style="width:11.2pt;height:11.2pt" o:ole="">
            <v:imagedata r:id="rId364" o:title=""/>
          </v:shape>
          <o:OLEObject Type="Embed" ProgID="Equation.3" ShapeID="_x0000_i1173" DrawAspect="Content" ObjectID="_1384153554" r:id="rId365"/>
        </w:object>
      </w:r>
      <w:r w:rsidRPr="00625B5D">
        <w:rPr>
          <w:rFonts w:ascii="Arial" w:hAnsi="Arial" w:cs="Arial"/>
          <w:sz w:val="22"/>
          <w:szCs w:val="22"/>
        </w:rPr>
        <w:t xml:space="preserve">  fuerza en el conductor y </w:t>
      </w:r>
      <w:r w:rsidRPr="00625B5D">
        <w:rPr>
          <w:rFonts w:ascii="Arial" w:hAnsi="Arial" w:cs="Arial"/>
          <w:position w:val="-6"/>
          <w:sz w:val="22"/>
          <w:szCs w:val="22"/>
        </w:rPr>
        <w:object w:dxaOrig="139" w:dyaOrig="279">
          <v:shape id="_x0000_i1174" type="#_x0000_t75" style="width:6.55pt;height:14.05pt" o:ole="">
            <v:imagedata r:id="rId366" o:title=""/>
          </v:shape>
          <o:OLEObject Type="Embed" ProgID="Equation.3" ShapeID="_x0000_i1174" DrawAspect="Content" ObjectID="_1384153555" r:id="rId367"/>
        </w:object>
      </w:r>
      <w:r w:rsidRPr="00625B5D">
        <w:rPr>
          <w:rFonts w:ascii="Arial" w:hAnsi="Arial" w:cs="Arial"/>
          <w:sz w:val="22"/>
          <w:szCs w:val="22"/>
        </w:rPr>
        <w:t xml:space="preserve">    longitud total del conductor.</w:t>
      </w: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spacing w:after="0"/>
        <w:jc w:val="both"/>
        <w:rPr>
          <w:rFonts w:ascii="Arial" w:hAnsi="Arial" w:cs="Arial"/>
          <w:sz w:val="22"/>
          <w:szCs w:val="22"/>
        </w:rPr>
      </w:pPr>
      <w:r w:rsidRPr="00625B5D">
        <w:rPr>
          <w:rFonts w:ascii="Arial" w:hAnsi="Arial" w:cs="Arial"/>
          <w:sz w:val="22"/>
          <w:szCs w:val="22"/>
        </w:rPr>
        <w:t>La fuerza necesaria para generar la levitación la obtenemos de la 2ª  Ley de Newton:</w:t>
      </w:r>
    </w:p>
    <w:p w:rsidR="00625B5D" w:rsidRPr="00625B5D" w:rsidRDefault="00263559" w:rsidP="00625B5D">
      <w:pPr>
        <w:spacing w:after="0"/>
        <w:jc w:val="both"/>
        <w:rPr>
          <w:rFonts w:ascii="Times New Roman" w:hAnsi="Times New Roman" w:cs="Times New Roman"/>
          <w:sz w:val="22"/>
          <w:szCs w:val="22"/>
        </w:rPr>
      </w:pPr>
      <w:r>
        <w:rPr>
          <w:rFonts w:ascii="Times New Roman" w:hAnsi="Times New Roman" w:cs="Times New Roman"/>
          <w:noProof/>
          <w:position w:val="-14"/>
          <w:sz w:val="22"/>
          <w:szCs w:val="22"/>
        </w:rPr>
        <w:pict>
          <v:shape id="_x0000_s1286" type="#_x0000_t75" style="position:absolute;left:0;text-align:left;margin-left:171.45pt;margin-top:10.75pt;width:83.25pt;height:17.25pt;z-index:251668480">
            <v:imagedata r:id="rId368" o:title=""/>
            <w10:wrap type="square"/>
          </v:shape>
          <o:OLEObject Type="Embed" ProgID="Equation.3" ShapeID="_x0000_s1286" DrawAspect="Content" ObjectID="_1384153563" r:id="rId369"/>
        </w:pict>
      </w:r>
    </w:p>
    <w:p w:rsidR="00625B5D" w:rsidRPr="00625B5D" w:rsidRDefault="00625B5D" w:rsidP="00625B5D">
      <w:pPr>
        <w:spacing w:after="0"/>
        <w:jc w:val="right"/>
        <w:rPr>
          <w:rFonts w:ascii="Arial" w:hAnsi="Arial" w:cs="Arial"/>
          <w:sz w:val="22"/>
          <w:szCs w:val="22"/>
        </w:rPr>
      </w:pPr>
      <w:r w:rsidRPr="00625B5D">
        <w:rPr>
          <w:rFonts w:ascii="Times New Roman" w:hAnsi="Times New Roman" w:cs="Times New Roman"/>
          <w:position w:val="-14"/>
          <w:sz w:val="22"/>
          <w:szCs w:val="22"/>
        </w:rPr>
        <w:t xml:space="preserve">                                                              </w:t>
      </w:r>
      <w:r w:rsidRPr="00625B5D">
        <w:rPr>
          <w:rFonts w:ascii="Arial" w:hAnsi="Arial" w:cs="Arial"/>
          <w:position w:val="-14"/>
          <w:sz w:val="22"/>
          <w:szCs w:val="22"/>
        </w:rPr>
        <w:t>(8)</w:t>
      </w:r>
    </w:p>
    <w:p w:rsidR="00625B5D" w:rsidRPr="00625B5D" w:rsidRDefault="00625B5D" w:rsidP="00625B5D">
      <w:pPr>
        <w:spacing w:after="0" w:line="360" w:lineRule="auto"/>
        <w:jc w:val="both"/>
        <w:rPr>
          <w:rFonts w:ascii="Arial" w:hAnsi="Arial" w:cs="Arial"/>
          <w:position w:val="-14"/>
          <w:sz w:val="22"/>
          <w:szCs w:val="22"/>
        </w:rPr>
      </w:pP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position w:val="-14"/>
          <w:sz w:val="22"/>
          <w:szCs w:val="22"/>
        </w:rPr>
        <w:object w:dxaOrig="480" w:dyaOrig="380">
          <v:shape id="_x0000_i1175" type="#_x0000_t75" style="width:21.5pt;height:16.85pt" o:ole="">
            <v:imagedata r:id="rId370" o:title=""/>
          </v:shape>
          <o:OLEObject Type="Embed" ProgID="Equation.3" ShapeID="_x0000_i1175" DrawAspect="Content" ObjectID="_1384153556" r:id="rId371"/>
        </w:object>
      </w:r>
      <w:r w:rsidRPr="00625B5D">
        <w:rPr>
          <w:rFonts w:ascii="Arial" w:hAnsi="Arial" w:cs="Arial"/>
          <w:sz w:val="22"/>
          <w:szCs w:val="22"/>
        </w:rPr>
        <w:t xml:space="preserve"> es la  fuerza magnética necesaria para sostener el cuerpo a levitar, </w:t>
      </w:r>
      <w:r w:rsidRPr="00625B5D">
        <w:rPr>
          <w:rFonts w:ascii="Arial" w:hAnsi="Arial" w:cs="Arial"/>
          <w:position w:val="-6"/>
          <w:sz w:val="22"/>
          <w:szCs w:val="22"/>
        </w:rPr>
        <w:object w:dxaOrig="260" w:dyaOrig="220">
          <v:shape id="_x0000_i1176" type="#_x0000_t75" style="width:12.15pt;height:9.35pt" o:ole="">
            <v:imagedata r:id="rId372" o:title=""/>
          </v:shape>
          <o:OLEObject Type="Embed" ProgID="Equation.3" ShapeID="_x0000_i1176" DrawAspect="Content" ObjectID="_1384153557" r:id="rId373"/>
        </w:object>
      </w:r>
      <w:r w:rsidRPr="00625B5D">
        <w:rPr>
          <w:rFonts w:ascii="Arial" w:hAnsi="Arial" w:cs="Arial"/>
          <w:sz w:val="22"/>
          <w:szCs w:val="22"/>
        </w:rPr>
        <w:t xml:space="preserve">  masa del cuerpo a levitar y </w:t>
      </w:r>
      <w:r w:rsidRPr="00625B5D">
        <w:rPr>
          <w:rFonts w:ascii="Arial" w:hAnsi="Arial" w:cs="Arial"/>
          <w:position w:val="-10"/>
          <w:sz w:val="22"/>
          <w:szCs w:val="22"/>
        </w:rPr>
        <w:object w:dxaOrig="220" w:dyaOrig="260">
          <v:shape id="_x0000_i1177" type="#_x0000_t75" style="width:11.2pt;height:13.1pt" o:ole="">
            <v:imagedata r:id="rId374" o:title=""/>
          </v:shape>
          <o:OLEObject Type="Embed" ProgID="Equation.3" ShapeID="_x0000_i1177" DrawAspect="Content" ObjectID="_1384153558" r:id="rId375"/>
        </w:object>
      </w:r>
      <w:r w:rsidRPr="00625B5D">
        <w:rPr>
          <w:rFonts w:ascii="Arial" w:hAnsi="Arial" w:cs="Arial"/>
          <w:sz w:val="22"/>
          <w:szCs w:val="22"/>
        </w:rPr>
        <w:t xml:space="preserve"> el valor de la aceleración de la gravedad. </w:t>
      </w:r>
    </w:p>
    <w:p w:rsidR="00625B5D" w:rsidRPr="00625B5D" w:rsidRDefault="00263559" w:rsidP="00625B5D">
      <w:pPr>
        <w:spacing w:after="0" w:line="360" w:lineRule="auto"/>
        <w:jc w:val="both"/>
        <w:rPr>
          <w:rFonts w:ascii="Arial" w:hAnsi="Arial" w:cs="Arial"/>
          <w:sz w:val="22"/>
          <w:szCs w:val="22"/>
        </w:rPr>
      </w:pPr>
      <w:r>
        <w:rPr>
          <w:rFonts w:ascii="Times New Roman" w:hAnsi="Times New Roman" w:cs="Times New Roman"/>
          <w:noProof/>
          <w:position w:val="-30"/>
          <w:sz w:val="22"/>
          <w:szCs w:val="22"/>
        </w:rPr>
        <w:pict>
          <v:shape id="_x0000_s1285" type="#_x0000_t75" style="position:absolute;left:0;text-align:left;margin-left:188.7pt;margin-top:32.7pt;width:66pt;height:33pt;z-index:251667456">
            <v:imagedata r:id="rId376" o:title=""/>
            <w10:wrap type="square"/>
          </v:shape>
          <o:OLEObject Type="Embed" ProgID="Equation.3" ShapeID="_x0000_s1285" DrawAspect="Content" ObjectID="_1384153564" r:id="rId377"/>
        </w:pict>
      </w:r>
      <w:r w:rsidR="00625B5D" w:rsidRPr="00625B5D">
        <w:rPr>
          <w:rFonts w:ascii="Arial" w:hAnsi="Arial" w:cs="Arial"/>
          <w:sz w:val="22"/>
          <w:szCs w:val="22"/>
        </w:rPr>
        <w:t>De las ecuaciones (6), (7) y (8) se puede llegar a calcular el número de espiras para una bobina circular de la siguiente manera:</w:t>
      </w:r>
    </w:p>
    <w:p w:rsidR="00625B5D" w:rsidRPr="00625B5D" w:rsidRDefault="00625B5D" w:rsidP="00625B5D">
      <w:pPr>
        <w:spacing w:after="0"/>
        <w:jc w:val="right"/>
        <w:rPr>
          <w:rFonts w:ascii="Times New Roman" w:hAnsi="Times New Roman" w:cs="Times New Roman"/>
          <w:sz w:val="22"/>
          <w:szCs w:val="22"/>
        </w:rPr>
      </w:pPr>
      <w:r w:rsidRPr="00625B5D">
        <w:rPr>
          <w:rFonts w:ascii="Times New Roman" w:hAnsi="Times New Roman" w:cs="Times New Roman"/>
          <w:position w:val="-30"/>
          <w:sz w:val="22"/>
          <w:szCs w:val="22"/>
        </w:rPr>
        <w:t xml:space="preserve">                                                                        </w:t>
      </w:r>
      <w:r w:rsidRPr="00625B5D">
        <w:rPr>
          <w:rFonts w:ascii="Arial" w:hAnsi="Arial" w:cs="Arial"/>
          <w:position w:val="-30"/>
          <w:sz w:val="22"/>
          <w:szCs w:val="22"/>
        </w:rPr>
        <w:t>(9)</w:t>
      </w:r>
      <w:r w:rsidRPr="00625B5D">
        <w:rPr>
          <w:rFonts w:ascii="Times New Roman" w:hAnsi="Times New Roman" w:cs="Times New Roman"/>
          <w:position w:val="-30"/>
          <w:sz w:val="22"/>
          <w:szCs w:val="22"/>
        </w:rPr>
        <w:t xml:space="preserve">        </w:t>
      </w:r>
    </w:p>
    <w:p w:rsidR="00625B5D" w:rsidRPr="00625B5D" w:rsidRDefault="00625B5D" w:rsidP="00625B5D">
      <w:pPr>
        <w:spacing w:after="0" w:line="360" w:lineRule="auto"/>
        <w:jc w:val="both"/>
        <w:rPr>
          <w:rFonts w:ascii="Arial" w:hAnsi="Arial" w:cs="Arial"/>
          <w:sz w:val="22"/>
          <w:szCs w:val="22"/>
        </w:rPr>
      </w:pP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Para complementar el diseño magnético es necesario comprender cómo se comporta el campo magnético que generará la bobina: como prueba, se puede utilizar un imán permanente que se coloca fuera del núcleo de la bobina a una distancia z. Al energizar la bobina el imán permanente trata de orientarse al campo generado, provocando que al soltar el imán, éste sea atraído al núcleo. Si se logra que el imán permanezca a una distancia perpendicular z del núcleo se puede percibir la fuerza magnética de repulsión o atracción entre ambos, conforme z es más pequeña la fuerza se incrementa y si z crece (se aleja del núcleo) la fuerza magnética va decreciendo. Es decir la fuerza generada entre el núcleo y el imán es inversamente proporcional a la distancia entre ellos.  </w:t>
      </w:r>
    </w:p>
    <w:p w:rsidR="00625B5D" w:rsidRDefault="00625B5D" w:rsidP="00625B5D">
      <w:pPr>
        <w:spacing w:after="0" w:line="360" w:lineRule="auto"/>
        <w:jc w:val="both"/>
        <w:rPr>
          <w:rFonts w:ascii="Arial" w:hAnsi="Arial" w:cs="Arial"/>
          <w:sz w:val="22"/>
          <w:szCs w:val="22"/>
        </w:rPr>
      </w:pPr>
    </w:p>
    <w:p w:rsidR="00625B5D" w:rsidRPr="00625B5D" w:rsidRDefault="00263559" w:rsidP="00625B5D">
      <w:pPr>
        <w:spacing w:after="0" w:line="360" w:lineRule="auto"/>
        <w:jc w:val="both"/>
        <w:rPr>
          <w:rFonts w:ascii="Arial" w:hAnsi="Arial" w:cs="Arial"/>
          <w:sz w:val="22"/>
          <w:szCs w:val="22"/>
        </w:rPr>
      </w:pPr>
      <w:r>
        <w:rPr>
          <w:rFonts w:ascii="Times New Roman" w:hAnsi="Times New Roman" w:cs="Times New Roman"/>
          <w:noProof/>
          <w:color w:val="000000"/>
          <w:position w:val="-38"/>
          <w:sz w:val="22"/>
          <w:szCs w:val="22"/>
        </w:rPr>
        <w:pict>
          <v:shape id="_x0000_s1284" type="#_x0000_t75" style="position:absolute;left:0;text-align:left;margin-left:158.7pt;margin-top:32.4pt;width:90.75pt;height:33.75pt;z-index:251666432">
            <v:imagedata r:id="rId378" o:title=""/>
            <w10:wrap type="square"/>
          </v:shape>
          <o:OLEObject Type="Embed" ProgID="Equation.3" ShapeID="_x0000_s1284" DrawAspect="Content" ObjectID="_1384153565" r:id="rId379"/>
        </w:pict>
      </w:r>
      <w:r w:rsidR="00625B5D" w:rsidRPr="00625B5D">
        <w:rPr>
          <w:rFonts w:ascii="Arial" w:hAnsi="Arial" w:cs="Arial"/>
          <w:sz w:val="22"/>
          <w:szCs w:val="22"/>
        </w:rPr>
        <w:t>Este fenómeno puede describirse matemáticamente mediante la Ley de Biot-Savart, [Eisberg, 1982]:</w:t>
      </w:r>
    </w:p>
    <w:p w:rsidR="00625B5D" w:rsidRPr="00625B5D" w:rsidRDefault="00625B5D" w:rsidP="00625B5D">
      <w:pPr>
        <w:spacing w:after="0"/>
        <w:jc w:val="right"/>
        <w:rPr>
          <w:rFonts w:ascii="Arial" w:hAnsi="Arial" w:cs="Arial"/>
          <w:color w:val="000000"/>
          <w:position w:val="-38"/>
          <w:sz w:val="22"/>
          <w:szCs w:val="22"/>
          <w:lang w:eastAsia="es-ES_tradnl"/>
        </w:rPr>
      </w:pPr>
      <w:r w:rsidRPr="00625B5D">
        <w:rPr>
          <w:rFonts w:ascii="Times New Roman" w:hAnsi="Times New Roman" w:cs="Times New Roman"/>
          <w:color w:val="000000"/>
          <w:position w:val="-36"/>
          <w:sz w:val="22"/>
          <w:szCs w:val="22"/>
          <w:lang w:eastAsia="es-ES_tradnl"/>
        </w:rPr>
        <w:t xml:space="preserve">                                                                 </w:t>
      </w:r>
      <w:r w:rsidRPr="00625B5D">
        <w:rPr>
          <w:rFonts w:ascii="Arial" w:hAnsi="Arial" w:cs="Arial"/>
          <w:color w:val="000000"/>
          <w:position w:val="-36"/>
          <w:sz w:val="22"/>
          <w:szCs w:val="22"/>
          <w:lang w:eastAsia="es-ES_tradnl"/>
        </w:rPr>
        <w:t>(10)</w:t>
      </w:r>
    </w:p>
    <w:p w:rsidR="00625B5D" w:rsidRPr="00625B5D" w:rsidRDefault="00625B5D" w:rsidP="00625B5D">
      <w:pPr>
        <w:spacing w:after="0" w:line="360" w:lineRule="auto"/>
        <w:jc w:val="both"/>
        <w:rPr>
          <w:rFonts w:ascii="Arial" w:hAnsi="Arial" w:cs="Arial"/>
          <w:position w:val="-4"/>
          <w:sz w:val="22"/>
          <w:szCs w:val="22"/>
        </w:rPr>
      </w:pP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position w:val="-4"/>
          <w:sz w:val="22"/>
          <w:szCs w:val="22"/>
        </w:rPr>
        <w:object w:dxaOrig="200" w:dyaOrig="200">
          <v:shape id="_x0000_i1178" type="#_x0000_t75" style="width:9.35pt;height:9.35pt" o:ole="">
            <v:imagedata r:id="rId380" o:title=""/>
          </v:shape>
          <o:OLEObject Type="Embed" ProgID="Equation.3" ShapeID="_x0000_i1178" DrawAspect="Content" ObjectID="_1384153559" r:id="rId381"/>
        </w:object>
      </w:r>
      <w:r w:rsidRPr="00625B5D">
        <w:rPr>
          <w:rFonts w:ascii="Arial" w:hAnsi="Arial" w:cs="Arial"/>
          <w:sz w:val="22"/>
          <w:szCs w:val="22"/>
        </w:rPr>
        <w:t xml:space="preserve"> es la distancia vertical sobre el eje z a partir de la base de la bobina y </w:t>
      </w:r>
      <w:r w:rsidRPr="00625B5D">
        <w:rPr>
          <w:rFonts w:ascii="Arial" w:hAnsi="Arial" w:cs="Arial"/>
          <w:position w:val="-4"/>
          <w:sz w:val="22"/>
          <w:szCs w:val="22"/>
        </w:rPr>
        <w:object w:dxaOrig="180" w:dyaOrig="200">
          <v:shape id="_x0000_i1179" type="#_x0000_t75" style="width:9.35pt;height:10.3pt" o:ole="">
            <v:imagedata r:id="rId382" o:title=""/>
          </v:shape>
          <o:OLEObject Type="Embed" ProgID="Equation.3" ShapeID="_x0000_i1179" DrawAspect="Content" ObjectID="_1384153560" r:id="rId383"/>
        </w:object>
      </w:r>
      <w:r w:rsidRPr="00625B5D">
        <w:rPr>
          <w:rFonts w:ascii="Arial" w:hAnsi="Arial" w:cs="Arial"/>
          <w:sz w:val="22"/>
          <w:szCs w:val="22"/>
        </w:rPr>
        <w:t xml:space="preserve"> es el radio de la bobina. En la  figura 5 se muestra una simulación del comportamiento del campo a diferentes corrientes de acuerdo a la ecuación (10).</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 La fuerza que actúa sobre un imán de momento </w:t>
      </w:r>
      <w:r w:rsidRPr="00625B5D">
        <w:rPr>
          <w:rFonts w:ascii="Arial" w:hAnsi="Arial" w:cs="Arial"/>
          <w:i/>
          <w:sz w:val="22"/>
          <w:szCs w:val="22"/>
        </w:rPr>
        <w:t>m</w:t>
      </w:r>
      <w:r w:rsidRPr="00625B5D">
        <w:rPr>
          <w:rFonts w:ascii="Arial" w:hAnsi="Arial" w:cs="Arial"/>
          <w:sz w:val="22"/>
          <w:szCs w:val="22"/>
        </w:rPr>
        <w:t xml:space="preserve">, en la presencia de un campo magnético de campo </w:t>
      </w:r>
      <w:r w:rsidRPr="00625B5D">
        <w:rPr>
          <w:rFonts w:ascii="Arial" w:hAnsi="Arial" w:cs="Arial"/>
          <w:b/>
          <w:sz w:val="22"/>
          <w:szCs w:val="22"/>
        </w:rPr>
        <w:t>B</w:t>
      </w:r>
      <w:r w:rsidRPr="00625B5D">
        <w:rPr>
          <w:rFonts w:ascii="Arial" w:hAnsi="Arial" w:cs="Arial"/>
          <w:sz w:val="22"/>
          <w:szCs w:val="22"/>
        </w:rPr>
        <w:t xml:space="preserve">, es proporcional a </w:t>
      </w:r>
      <w:r w:rsidRPr="00625B5D">
        <w:rPr>
          <w:rFonts w:ascii="Arial" w:hAnsi="Arial" w:cs="Arial"/>
          <w:i/>
          <w:sz w:val="22"/>
          <w:szCs w:val="22"/>
        </w:rPr>
        <w:t>m</w:t>
      </w:r>
      <w:r w:rsidRPr="00625B5D">
        <w:rPr>
          <w:rFonts w:ascii="Arial" w:hAnsi="Arial" w:cs="Arial"/>
          <w:sz w:val="22"/>
          <w:szCs w:val="22"/>
        </w:rPr>
        <w:t xml:space="preserve"> veces </w:t>
      </w:r>
      <w:r w:rsidRPr="00625B5D">
        <w:rPr>
          <w:rFonts w:ascii="Arial" w:hAnsi="Arial" w:cs="Arial"/>
          <w:b/>
          <w:sz w:val="22"/>
          <w:szCs w:val="22"/>
        </w:rPr>
        <w:t>B</w:t>
      </w:r>
      <w:r w:rsidRPr="00625B5D">
        <w:rPr>
          <w:rFonts w:ascii="Arial" w:hAnsi="Arial" w:cs="Arial"/>
          <w:sz w:val="22"/>
          <w:szCs w:val="22"/>
        </w:rPr>
        <w:t xml:space="preserve">. Para un núcleo de aire en una bobina, </w:t>
      </w:r>
      <w:r w:rsidRPr="00625B5D">
        <w:rPr>
          <w:rFonts w:ascii="Arial" w:hAnsi="Arial" w:cs="Arial"/>
          <w:b/>
          <w:sz w:val="22"/>
          <w:szCs w:val="22"/>
        </w:rPr>
        <w:t>B</w:t>
      </w:r>
      <w:r w:rsidRPr="00625B5D">
        <w:rPr>
          <w:rFonts w:ascii="Arial" w:hAnsi="Arial" w:cs="Arial"/>
          <w:sz w:val="22"/>
          <w:szCs w:val="22"/>
        </w:rPr>
        <w:t xml:space="preserve"> es proporcional a la corriente </w:t>
      </w:r>
      <w:r w:rsidRPr="00625B5D">
        <w:rPr>
          <w:rFonts w:ascii="Arial" w:hAnsi="Arial" w:cs="Arial"/>
          <w:b/>
          <w:sz w:val="22"/>
          <w:szCs w:val="22"/>
        </w:rPr>
        <w:t>I</w:t>
      </w:r>
      <w:r w:rsidRPr="00625B5D">
        <w:rPr>
          <w:rFonts w:ascii="Arial" w:hAnsi="Arial" w:cs="Arial"/>
          <w:sz w:val="22"/>
          <w:szCs w:val="22"/>
        </w:rPr>
        <w:t xml:space="preserve"> en la bobina y para un radio </w:t>
      </w:r>
      <w:r w:rsidRPr="00625B5D">
        <w:rPr>
          <w:rFonts w:ascii="Arial" w:hAnsi="Arial" w:cs="Arial"/>
          <w:i/>
          <w:sz w:val="22"/>
          <w:szCs w:val="22"/>
        </w:rPr>
        <w:t>r</w:t>
      </w:r>
      <w:r w:rsidRPr="00625B5D">
        <w:rPr>
          <w:rFonts w:ascii="Arial" w:hAnsi="Arial" w:cs="Arial"/>
          <w:sz w:val="22"/>
          <w:szCs w:val="22"/>
        </w:rPr>
        <w:t>, la fuerza está dada por [Bignell, 2006]:</w:t>
      </w:r>
    </w:p>
    <w:p w:rsidR="00625B5D" w:rsidRPr="00625B5D" w:rsidRDefault="00625B5D" w:rsidP="00625B5D">
      <w:pPr>
        <w:spacing w:after="0" w:line="360" w:lineRule="auto"/>
        <w:jc w:val="center"/>
        <w:rPr>
          <w:rFonts w:ascii="Times New Roman" w:hAnsi="Times New Roman" w:cs="Times New Roman"/>
          <w:color w:val="000000"/>
          <w:position w:val="-38"/>
          <w:sz w:val="22"/>
          <w:szCs w:val="22"/>
          <w:lang w:eastAsia="es-ES_tradnl"/>
        </w:rPr>
      </w:pPr>
      <w:r w:rsidRPr="00625B5D">
        <w:rPr>
          <w:rFonts w:ascii="Times New Roman" w:hAnsi="Times New Roman" w:cs="Times New Roman"/>
          <w:color w:val="000000"/>
          <w:position w:val="-38"/>
          <w:sz w:val="22"/>
          <w:szCs w:val="22"/>
          <w:lang w:eastAsia="es-ES_tradnl"/>
        </w:rPr>
        <w:object w:dxaOrig="3140" w:dyaOrig="900">
          <v:shape id="_x0000_i1180" type="#_x0000_t75" style="width:133.7pt;height:38.35pt" o:ole="">
            <v:imagedata r:id="rId384" o:title=""/>
          </v:shape>
          <o:OLEObject Type="Embed" ProgID="Equation.3" ShapeID="_x0000_i1180" DrawAspect="Content" ObjectID="_1384153561" r:id="rId385"/>
        </w:objec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Donde, </w:t>
      </w:r>
      <w:r w:rsidRPr="00625B5D">
        <w:rPr>
          <w:rFonts w:ascii="Arial" w:hAnsi="Arial" w:cs="Arial"/>
          <w:i/>
          <w:sz w:val="22"/>
          <w:szCs w:val="22"/>
        </w:rPr>
        <w:t xml:space="preserve">B(z,r) </w:t>
      </w:r>
      <w:r w:rsidRPr="00625B5D">
        <w:rPr>
          <w:rFonts w:ascii="Arial" w:hAnsi="Arial" w:cs="Arial"/>
          <w:sz w:val="22"/>
          <w:szCs w:val="22"/>
        </w:rPr>
        <w:t xml:space="preserve">no es más que la derivada parcial con respecto a </w:t>
      </w:r>
      <w:r w:rsidRPr="00625B5D">
        <w:rPr>
          <w:rFonts w:ascii="Arial" w:hAnsi="Arial" w:cs="Arial"/>
          <w:i/>
          <w:sz w:val="22"/>
          <w:szCs w:val="22"/>
        </w:rPr>
        <w:t>z</w:t>
      </w:r>
      <w:r w:rsidRPr="00625B5D">
        <w:rPr>
          <w:rFonts w:ascii="Arial" w:hAnsi="Arial" w:cs="Arial"/>
          <w:sz w:val="22"/>
          <w:szCs w:val="22"/>
        </w:rPr>
        <w:t xml:space="preserve"> de la ecuación (10). En la figura 6 se muestra una simulación de la fuerza magnética a distintos valores de corriente y radio de la bobina.</w:t>
      </w:r>
    </w:p>
    <w:tbl>
      <w:tblPr>
        <w:tblStyle w:val="Tablaconcuadrcula"/>
        <w:tblW w:w="0" w:type="auto"/>
        <w:jc w:val="center"/>
        <w:tblLook w:val="04A0" w:firstRow="1" w:lastRow="0" w:firstColumn="1" w:lastColumn="0" w:noHBand="0" w:noVBand="1"/>
      </w:tblPr>
      <w:tblGrid>
        <w:gridCol w:w="4435"/>
        <w:gridCol w:w="4618"/>
      </w:tblGrid>
      <w:tr w:rsidR="00625B5D" w:rsidRPr="00625B5D" w:rsidTr="003F29F4">
        <w:trPr>
          <w:trHeight w:val="4080"/>
          <w:jc w:val="center"/>
        </w:trPr>
        <w:tc>
          <w:tcPr>
            <w:tcW w:w="4433" w:type="dxa"/>
          </w:tcPr>
          <w:p w:rsidR="00625B5D" w:rsidRPr="00625B5D" w:rsidRDefault="00625B5D" w:rsidP="003F29F4">
            <w:pPr>
              <w:spacing w:line="360" w:lineRule="auto"/>
              <w:jc w:val="center"/>
              <w:rPr>
                <w:rFonts w:ascii="Arial" w:hAnsi="Arial" w:cs="Arial"/>
              </w:rPr>
            </w:pPr>
            <w:r w:rsidRPr="00625B5D">
              <w:rPr>
                <w:rFonts w:ascii="Arial" w:hAnsi="Arial" w:cs="Arial"/>
                <w:noProof/>
                <w:lang w:eastAsia="es-MX"/>
              </w:rPr>
              <w:drawing>
                <wp:inline distT="0" distB="0" distL="0" distR="0">
                  <wp:extent cx="2857500" cy="2636044"/>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srcRect/>
                          <a:stretch>
                            <a:fillRect/>
                          </a:stretch>
                        </pic:blipFill>
                        <pic:spPr bwMode="auto">
                          <a:xfrm>
                            <a:off x="0" y="0"/>
                            <a:ext cx="2857500" cy="2636044"/>
                          </a:xfrm>
                          <a:prstGeom prst="rect">
                            <a:avLst/>
                          </a:prstGeom>
                          <a:noFill/>
                          <a:ln w="9525">
                            <a:noFill/>
                            <a:miter lim="800000"/>
                            <a:headEnd/>
                            <a:tailEnd/>
                          </a:ln>
                        </pic:spPr>
                      </pic:pic>
                    </a:graphicData>
                  </a:graphic>
                </wp:inline>
              </w:drawing>
            </w:r>
          </w:p>
        </w:tc>
        <w:tc>
          <w:tcPr>
            <w:tcW w:w="4585" w:type="dxa"/>
          </w:tcPr>
          <w:p w:rsidR="00625B5D" w:rsidRPr="00625B5D" w:rsidRDefault="00625B5D" w:rsidP="003F29F4">
            <w:pPr>
              <w:spacing w:line="360" w:lineRule="auto"/>
              <w:jc w:val="center"/>
              <w:rPr>
                <w:rFonts w:ascii="Arial" w:hAnsi="Arial" w:cs="Arial"/>
              </w:rPr>
            </w:pPr>
            <w:r w:rsidRPr="00625B5D">
              <w:rPr>
                <w:rFonts w:ascii="Arial" w:hAnsi="Arial" w:cs="Arial"/>
                <w:noProof/>
                <w:lang w:eastAsia="es-MX"/>
              </w:rPr>
              <w:drawing>
                <wp:inline distT="0" distB="0" distL="0" distR="0">
                  <wp:extent cx="2981325" cy="2722416"/>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a:stretch>
                            <a:fillRect/>
                          </a:stretch>
                        </pic:blipFill>
                        <pic:spPr bwMode="auto">
                          <a:xfrm>
                            <a:off x="0" y="0"/>
                            <a:ext cx="2981325" cy="2722416"/>
                          </a:xfrm>
                          <a:prstGeom prst="rect">
                            <a:avLst/>
                          </a:prstGeom>
                          <a:noFill/>
                          <a:ln w="9525">
                            <a:noFill/>
                            <a:miter lim="800000"/>
                            <a:headEnd/>
                            <a:tailEnd/>
                          </a:ln>
                        </pic:spPr>
                      </pic:pic>
                    </a:graphicData>
                  </a:graphic>
                </wp:inline>
              </w:drawing>
            </w:r>
          </w:p>
        </w:tc>
      </w:tr>
    </w:tbl>
    <w:p w:rsidR="00625B5D" w:rsidRPr="00625B5D" w:rsidRDefault="00625B5D" w:rsidP="00625B5D">
      <w:pPr>
        <w:spacing w:after="0"/>
        <w:jc w:val="both"/>
        <w:rPr>
          <w:rFonts w:ascii="Arial" w:hAnsi="Arial" w:cs="Arial"/>
          <w:i/>
          <w:sz w:val="20"/>
          <w:szCs w:val="20"/>
        </w:rPr>
      </w:pPr>
      <w:r w:rsidRPr="00625B5D">
        <w:rPr>
          <w:rFonts w:ascii="Arial" w:hAnsi="Arial" w:cs="Arial"/>
          <w:b/>
          <w:i/>
          <w:sz w:val="20"/>
          <w:szCs w:val="20"/>
        </w:rPr>
        <w:t>Fig. 5</w:t>
      </w:r>
      <w:r w:rsidRPr="00625B5D">
        <w:rPr>
          <w:rFonts w:ascii="Arial" w:hAnsi="Arial" w:cs="Arial"/>
          <w:i/>
          <w:sz w:val="20"/>
          <w:szCs w:val="20"/>
        </w:rPr>
        <w:t xml:space="preserve">    Comportamiento del campo magnético    </w:t>
      </w:r>
      <w:r w:rsidRPr="00625B5D">
        <w:rPr>
          <w:rFonts w:ascii="Arial" w:hAnsi="Arial" w:cs="Arial"/>
          <w:b/>
          <w:i/>
          <w:sz w:val="20"/>
          <w:szCs w:val="20"/>
        </w:rPr>
        <w:t>Fig. 6</w:t>
      </w:r>
      <w:r w:rsidRPr="00625B5D">
        <w:rPr>
          <w:rFonts w:ascii="Arial" w:hAnsi="Arial" w:cs="Arial"/>
          <w:i/>
          <w:sz w:val="20"/>
          <w:szCs w:val="20"/>
        </w:rPr>
        <w:t xml:space="preserve">   Fuerza magnética con respecto a una</w:t>
      </w:r>
    </w:p>
    <w:p w:rsidR="00625B5D" w:rsidRPr="00625B5D" w:rsidRDefault="00625B5D" w:rsidP="00625B5D">
      <w:pPr>
        <w:spacing w:after="0"/>
        <w:jc w:val="both"/>
        <w:rPr>
          <w:rFonts w:ascii="Arial" w:hAnsi="Arial" w:cs="Arial"/>
          <w:i/>
          <w:sz w:val="20"/>
          <w:szCs w:val="20"/>
        </w:rPr>
      </w:pPr>
      <w:r w:rsidRPr="00625B5D">
        <w:rPr>
          <w:rFonts w:ascii="Arial" w:hAnsi="Arial" w:cs="Arial"/>
          <w:i/>
          <w:sz w:val="20"/>
          <w:szCs w:val="20"/>
        </w:rPr>
        <w:t xml:space="preserve">            respecto a la distancia en z                                    distancia</w:t>
      </w: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De la figura 6 se observa que la mayor fuerza magnética se obtiene a 5 mm del origen del campo aplicando una corriente de 1 A a una bobina de  0.01 m de radio, y aplicando la </w:t>
      </w:r>
      <w:r w:rsidRPr="00625B5D">
        <w:rPr>
          <w:rFonts w:ascii="Arial" w:hAnsi="Arial" w:cs="Arial"/>
          <w:sz w:val="22"/>
          <w:szCs w:val="22"/>
        </w:rPr>
        <w:lastRenderedPageBreak/>
        <w:t>fórmula (9) se obtiene una bobina de 1600 vueltas, para una masa a suspender de aproximadamente 200 g.</w:t>
      </w:r>
    </w:p>
    <w:p w:rsidR="00625B5D" w:rsidRPr="00625B5D" w:rsidRDefault="00625B5D" w:rsidP="00625B5D">
      <w:pPr>
        <w:spacing w:after="0" w:line="360" w:lineRule="auto"/>
        <w:jc w:val="both"/>
        <w:rPr>
          <w:rFonts w:ascii="Arial" w:hAnsi="Arial" w:cs="Arial"/>
          <w:sz w:val="22"/>
          <w:szCs w:val="22"/>
        </w:rPr>
      </w:pPr>
    </w:p>
    <w:p w:rsidR="00625B5D" w:rsidRPr="00625B5D" w:rsidRDefault="00625B5D" w:rsidP="00625B5D">
      <w:pPr>
        <w:spacing w:after="0" w:line="360" w:lineRule="auto"/>
        <w:jc w:val="both"/>
        <w:rPr>
          <w:rFonts w:ascii="Arial" w:hAnsi="Arial" w:cs="Arial"/>
          <w:b/>
          <w:sz w:val="22"/>
          <w:szCs w:val="22"/>
        </w:rPr>
      </w:pPr>
      <w:r w:rsidRPr="00625B5D">
        <w:rPr>
          <w:rFonts w:ascii="Arial" w:hAnsi="Arial" w:cs="Arial"/>
          <w:b/>
          <w:sz w:val="22"/>
          <w:szCs w:val="22"/>
        </w:rPr>
        <w:t>4.2 Sensor de Posición</w:t>
      </w:r>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color w:val="000000"/>
          <w:sz w:val="22"/>
          <w:szCs w:val="22"/>
          <w:lang w:eastAsia="es-ES_tradnl"/>
        </w:rPr>
        <w:t xml:space="preserve">La importancia de la selección del sensor estriba en que será el lazo de retroalimentación del sistema de control por lo que deberá tener una resolución acorde a la estabilidad deseada de la posición así como un tiempo de respuesta adecuado para el control. Una característica importante y restrictiva es que deberá ser de no contacto además de tener una resolución no mayor a 10 </w:t>
      </w:r>
      <w:r w:rsidRPr="00625B5D">
        <w:rPr>
          <w:rFonts w:ascii="Symbol" w:hAnsi="Symbol" w:cs="Arial"/>
          <w:color w:val="000000"/>
          <w:sz w:val="22"/>
          <w:szCs w:val="22"/>
          <w:lang w:eastAsia="es-ES_tradnl"/>
        </w:rPr>
        <w:t></w:t>
      </w:r>
      <w:r w:rsidRPr="00625B5D">
        <w:rPr>
          <w:rFonts w:ascii="Arial" w:hAnsi="Arial" w:cs="Arial"/>
          <w:color w:val="000000"/>
          <w:sz w:val="22"/>
          <w:szCs w:val="22"/>
          <w:lang w:eastAsia="es-ES_tradnl"/>
        </w:rPr>
        <w:t>m.</w:t>
      </w:r>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color w:val="000000"/>
          <w:sz w:val="22"/>
          <w:szCs w:val="22"/>
          <w:lang w:eastAsia="es-ES_tradnl"/>
        </w:rPr>
        <w:t xml:space="preserve">Existen muchos tipos de sensores que pueden ayudar a  detectar una posición, entre ellos: sensores de efecto hall, inductivos, LVDT’s, capacitivos, ultrasónicos u ópticos.  </w:t>
      </w:r>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color w:val="000000"/>
          <w:sz w:val="22"/>
          <w:szCs w:val="22"/>
          <w:lang w:eastAsia="es-ES_tradnl"/>
        </w:rPr>
        <w:t xml:space="preserve">Los sensores capacitivos  e inductivos  del mercado tienen una resolución mínima de 20 </w:t>
      </w:r>
      <w:r w:rsidRPr="00625B5D">
        <w:rPr>
          <w:rFonts w:ascii="Symbol" w:hAnsi="Symbol" w:cs="Arial"/>
          <w:color w:val="000000"/>
          <w:sz w:val="22"/>
          <w:szCs w:val="22"/>
          <w:lang w:eastAsia="es-ES_tradnl"/>
        </w:rPr>
        <w:t></w:t>
      </w:r>
      <w:r w:rsidRPr="00625B5D">
        <w:rPr>
          <w:rFonts w:ascii="Arial" w:hAnsi="Arial" w:cs="Arial"/>
          <w:color w:val="000000"/>
          <w:sz w:val="22"/>
          <w:szCs w:val="22"/>
          <w:lang w:eastAsia="es-ES_tradnl"/>
        </w:rPr>
        <w:t>m además de tener una distancia de detección máxima de 1 cm, los sensores ultrasónicos tienen un rango de detección más amplio, sin embargo su resolución es del orden de milímetros. Las opciones más adecuadas son el uso de LVDT’s o sensores ópticos.</w:t>
      </w:r>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sz w:val="22"/>
          <w:szCs w:val="22"/>
          <w:lang w:eastAsia="es-ES_tradnl"/>
        </w:rPr>
        <w:t xml:space="preserve">Para facilidad de diseño mecánico de la probeta se opta por el uso de sensores ópticos. Dentro de los sensores ópticos también se tienen varias alternativas: magnetoestrictivos, encoders, </w:t>
      </w:r>
      <w:r w:rsidRPr="00625B5D">
        <w:rPr>
          <w:rFonts w:ascii="Arial" w:hAnsi="Arial" w:cs="Arial"/>
          <w:color w:val="000000"/>
          <w:sz w:val="22"/>
          <w:szCs w:val="22"/>
          <w:lang w:eastAsia="es-ES_tradnl"/>
        </w:rPr>
        <w:t>potenciómetros lineales, láser: PSD (Position Sensor Detector), por triangulación, láser de grandes distancias, etc.</w:t>
      </w:r>
    </w:p>
    <w:p w:rsidR="00625B5D" w:rsidRPr="00625B5D" w:rsidRDefault="00625B5D" w:rsidP="00625B5D">
      <w:pPr>
        <w:spacing w:after="0" w:line="360" w:lineRule="auto"/>
        <w:jc w:val="both"/>
        <w:rPr>
          <w:rFonts w:ascii="Arial" w:hAnsi="Arial" w:cs="Arial"/>
          <w:color w:val="000000"/>
          <w:sz w:val="22"/>
          <w:szCs w:val="22"/>
          <w:lang w:eastAsia="es-ES_tradnl"/>
        </w:rPr>
      </w:pPr>
      <w:r w:rsidRPr="00625B5D">
        <w:rPr>
          <w:rFonts w:ascii="Arial" w:hAnsi="Arial" w:cs="Arial"/>
          <w:color w:val="000000"/>
          <w:sz w:val="22"/>
          <w:szCs w:val="22"/>
          <w:lang w:eastAsia="es-ES_tradnl"/>
        </w:rPr>
        <w:t>De los anteriores se propone utilizar un sensor PSD ya que es una opción económica, con resoluciones de hasta 1 µm  y excelente tiempo de respuesta [UDT Sensors Inc, 1982].</w:t>
      </w:r>
    </w:p>
    <w:p w:rsidR="00625B5D" w:rsidRPr="00625B5D" w:rsidRDefault="00625B5D" w:rsidP="00625B5D">
      <w:pPr>
        <w:spacing w:after="0" w:line="360" w:lineRule="auto"/>
        <w:jc w:val="both"/>
        <w:rPr>
          <w:rFonts w:ascii="Arial" w:hAnsi="Arial" w:cs="Arial"/>
          <w:color w:val="000000"/>
          <w:sz w:val="22"/>
          <w:szCs w:val="22"/>
          <w:lang w:eastAsia="es-ES_tradnl"/>
        </w:rPr>
      </w:pPr>
    </w:p>
    <w:p w:rsidR="00625B5D" w:rsidRPr="00625B5D" w:rsidRDefault="00625B5D" w:rsidP="00625B5D">
      <w:pPr>
        <w:spacing w:after="0" w:line="360" w:lineRule="auto"/>
        <w:rPr>
          <w:rFonts w:ascii="Arial" w:hAnsi="Arial" w:cs="Arial"/>
          <w:b/>
          <w:sz w:val="22"/>
          <w:szCs w:val="22"/>
          <w:lang w:eastAsia="es-ES_tradnl"/>
        </w:rPr>
      </w:pPr>
      <w:r w:rsidRPr="00625B5D">
        <w:rPr>
          <w:rFonts w:ascii="Arial" w:hAnsi="Arial" w:cs="Arial"/>
          <w:b/>
          <w:sz w:val="22"/>
          <w:szCs w:val="22"/>
          <w:lang w:eastAsia="es-ES_tradnl"/>
        </w:rPr>
        <w:t>4.2.1  Características del sensor PSD (Positional Sensor Detector)</w:t>
      </w:r>
    </w:p>
    <w:p w:rsidR="00625B5D" w:rsidRPr="00625B5D" w:rsidRDefault="00625B5D" w:rsidP="00625B5D">
      <w:pPr>
        <w:spacing w:after="0" w:line="360" w:lineRule="auto"/>
        <w:jc w:val="both"/>
        <w:rPr>
          <w:rFonts w:ascii="Times New Roman" w:hAnsi="Times New Roman" w:cs="Times New Roman"/>
          <w:color w:val="000000"/>
          <w:sz w:val="22"/>
          <w:szCs w:val="22"/>
          <w:lang w:eastAsia="es-ES_tradnl"/>
        </w:rPr>
      </w:pPr>
      <w:r w:rsidRPr="00625B5D">
        <w:rPr>
          <w:rFonts w:ascii="Arial" w:hAnsi="Arial" w:cs="Arial"/>
          <w:color w:val="000000"/>
          <w:sz w:val="22"/>
          <w:szCs w:val="22"/>
          <w:lang w:eastAsia="es-ES_tradnl"/>
        </w:rPr>
        <w:t xml:space="preserve">Los Detectores de Posición (PSD) son fotodiodos de silicio que proveen una salida analógica directamente proporcional a la posición de la mancha de luz sobre un área activa. </w:t>
      </w:r>
    </w:p>
    <w:p w:rsidR="00625B5D" w:rsidRPr="00625B5D" w:rsidRDefault="00625B5D" w:rsidP="00625B5D">
      <w:pPr>
        <w:jc w:val="center"/>
        <w:rPr>
          <w:rFonts w:ascii="Times New Roman" w:hAnsi="Times New Roman" w:cs="Times New Roman"/>
          <w:color w:val="000000"/>
          <w:sz w:val="22"/>
          <w:szCs w:val="22"/>
          <w:lang w:eastAsia="es-ES_tradnl"/>
        </w:rPr>
      </w:pPr>
      <w:r w:rsidRPr="00625B5D">
        <w:rPr>
          <w:rFonts w:ascii="Times New Roman" w:hAnsi="Times New Roman" w:cs="Times New Roman"/>
          <w:noProof/>
          <w:color w:val="000000"/>
          <w:sz w:val="22"/>
          <w:szCs w:val="22"/>
          <w:lang w:val="es-MX" w:eastAsia="es-MX"/>
        </w:rPr>
        <w:drawing>
          <wp:inline distT="0" distB="0" distL="0" distR="0">
            <wp:extent cx="2623350" cy="780651"/>
            <wp:effectExtent l="19050" t="0" r="5550" b="0"/>
            <wp:docPr id="53" name="5 Imagen" descr="sensor_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_PSD.png"/>
                    <pic:cNvPicPr/>
                  </pic:nvPicPr>
                  <pic:blipFill>
                    <a:blip r:embed="rId208" cstate="print"/>
                    <a:stretch>
                      <a:fillRect/>
                    </a:stretch>
                  </pic:blipFill>
                  <pic:spPr>
                    <a:xfrm>
                      <a:off x="0" y="0"/>
                      <a:ext cx="2624350" cy="780948"/>
                    </a:xfrm>
                    <a:prstGeom prst="rect">
                      <a:avLst/>
                    </a:prstGeom>
                  </pic:spPr>
                </pic:pic>
              </a:graphicData>
            </a:graphic>
          </wp:inline>
        </w:drawing>
      </w:r>
    </w:p>
    <w:p w:rsidR="00625B5D" w:rsidRPr="00625B5D" w:rsidRDefault="00625B5D" w:rsidP="00625B5D">
      <w:pPr>
        <w:jc w:val="center"/>
        <w:rPr>
          <w:rFonts w:ascii="Arial" w:hAnsi="Arial" w:cs="Arial"/>
          <w:i/>
          <w:color w:val="000000"/>
          <w:sz w:val="20"/>
          <w:szCs w:val="20"/>
          <w:lang w:eastAsia="es-ES_tradnl"/>
        </w:rPr>
      </w:pPr>
      <w:r w:rsidRPr="00625B5D">
        <w:rPr>
          <w:rFonts w:ascii="Arial" w:hAnsi="Arial" w:cs="Arial"/>
          <w:b/>
          <w:i/>
          <w:color w:val="000000"/>
          <w:sz w:val="20"/>
          <w:szCs w:val="20"/>
          <w:lang w:eastAsia="es-ES_tradnl"/>
        </w:rPr>
        <w:t>Fig. 7</w:t>
      </w:r>
      <w:r w:rsidRPr="00625B5D">
        <w:rPr>
          <w:rFonts w:ascii="Arial" w:hAnsi="Arial" w:cs="Arial"/>
          <w:i/>
          <w:color w:val="000000"/>
          <w:sz w:val="20"/>
          <w:szCs w:val="20"/>
          <w:lang w:eastAsia="es-ES_tradnl"/>
        </w:rPr>
        <w:t xml:space="preserve">  Características sensor PSD de cuatro cuadrantes</w:t>
      </w:r>
    </w:p>
    <w:p w:rsidR="00625B5D" w:rsidRP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r w:rsidRPr="00625B5D">
        <w:rPr>
          <w:rFonts w:ascii="Arial" w:hAnsi="Arial" w:cs="Arial"/>
          <w:color w:val="000000"/>
          <w:sz w:val="22"/>
          <w:szCs w:val="22"/>
          <w:lang w:eastAsia="es-ES_tradnl"/>
        </w:rPr>
        <w:t xml:space="preserve">De la figura 7  </w:t>
      </w:r>
      <w:r w:rsidRPr="00625B5D">
        <w:rPr>
          <w:rFonts w:ascii="Arial" w:hAnsi="Arial" w:cs="Arial"/>
          <w:sz w:val="22"/>
          <w:szCs w:val="22"/>
          <w:lang w:eastAsia="es-ES_tradnl"/>
        </w:rPr>
        <w:t xml:space="preserve">la mancha de luz que ilumina uno de los elementos sólo produce una corriente en ese elemento, si el detector tiene más de un elemento fotosensible la energía </w:t>
      </w:r>
      <w:r w:rsidRPr="00625B5D">
        <w:rPr>
          <w:rFonts w:ascii="Arial" w:hAnsi="Arial" w:cs="Arial"/>
          <w:sz w:val="22"/>
          <w:szCs w:val="22"/>
          <w:lang w:eastAsia="es-ES_tradnl"/>
        </w:rPr>
        <w:lastRenderedPageBreak/>
        <w:t xml:space="preserve">se distribuye entre la relación de las celdas adyacentes. La corriente de estos elementos determina la posición relativa de la mancha en la superficie. Es importante señalar que el detector sólo proporciona  información de posición a una distancia lineal del diámetro de la mancha, por otra parte, se sabe que se está en un segmento específico, pero no exactamente dónde.  Debido a esto se debe tener cuidado en enfocar bien el láser. </w:t>
      </w:r>
    </w:p>
    <w:p w:rsidR="00625B5D" w:rsidRP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p w:rsidR="00625B5D" w:rsidRPr="00625B5D" w:rsidRDefault="00625B5D" w:rsidP="00625B5D">
      <w:pPr>
        <w:widowControl w:val="0"/>
        <w:autoSpaceDE w:val="0"/>
        <w:autoSpaceDN w:val="0"/>
        <w:adjustRightInd w:val="0"/>
        <w:spacing w:after="0" w:line="360" w:lineRule="auto"/>
        <w:jc w:val="both"/>
        <w:rPr>
          <w:rFonts w:ascii="Arial" w:hAnsi="Arial" w:cs="Arial"/>
          <w:b/>
          <w:sz w:val="22"/>
          <w:szCs w:val="22"/>
          <w:lang w:eastAsia="es-ES_tradnl"/>
        </w:rPr>
      </w:pPr>
      <w:r w:rsidRPr="00625B5D">
        <w:rPr>
          <w:rFonts w:ascii="Arial" w:hAnsi="Arial" w:cs="Arial"/>
          <w:b/>
          <w:sz w:val="22"/>
          <w:szCs w:val="22"/>
          <w:lang w:eastAsia="es-ES_tradnl"/>
        </w:rPr>
        <w:t>4.2.2    Caracterización del sensor de posición</w:t>
      </w:r>
    </w:p>
    <w:p w:rsidR="00625B5D" w:rsidRPr="00625B5D" w:rsidRDefault="00625B5D" w:rsidP="00625B5D">
      <w:pPr>
        <w:spacing w:after="0" w:line="360" w:lineRule="auto"/>
        <w:jc w:val="both"/>
        <w:rPr>
          <w:rFonts w:ascii="Arial" w:hAnsi="Arial" w:cs="Arial"/>
          <w:sz w:val="22"/>
          <w:szCs w:val="22"/>
          <w:lang w:eastAsia="es-ES_tradnl"/>
        </w:rPr>
      </w:pPr>
      <w:r w:rsidRPr="00625B5D">
        <w:rPr>
          <w:rFonts w:ascii="Arial" w:hAnsi="Arial" w:cs="Arial"/>
          <w:sz w:val="22"/>
          <w:szCs w:val="22"/>
          <w:lang w:eastAsia="es-ES_tradnl"/>
        </w:rPr>
        <w:t xml:space="preserve">La detección de posición se realiza iluminando totalmente la celda y el haz de luz se obstaculiza mediante una placa anodizada con una ranura de aproximadamente 0.5 mm de ancho, el montaje del sistema óptico se muestra en la figura 8.  Para la caracterización del sensor  se hace un barrido hacia arriba y un barrido hacia abajo de ida y vuelta, cada 50 </w:t>
      </w:r>
      <w:r w:rsidRPr="00625B5D">
        <w:rPr>
          <w:rFonts w:ascii="Symbol" w:hAnsi="Symbol" w:cs="Arial"/>
          <w:sz w:val="22"/>
          <w:szCs w:val="22"/>
          <w:lang w:eastAsia="es-ES_tradnl"/>
        </w:rPr>
        <w:t></w:t>
      </w:r>
      <w:r w:rsidRPr="00625B5D">
        <w:rPr>
          <w:rFonts w:ascii="Arial" w:hAnsi="Arial" w:cs="Arial"/>
          <w:sz w:val="22"/>
          <w:szCs w:val="22"/>
          <w:lang w:eastAsia="es-ES_tradnl"/>
        </w:rPr>
        <w:t xml:space="preserve">m, con un láser de 680 nm de longitud de onda. </w:t>
      </w:r>
    </w:p>
    <w:p w:rsidR="00625B5D" w:rsidRPr="00625B5D" w:rsidRDefault="00625B5D" w:rsidP="00625B5D">
      <w:pPr>
        <w:spacing w:after="0" w:line="360" w:lineRule="auto"/>
        <w:jc w:val="both"/>
        <w:rPr>
          <w:rFonts w:ascii="Arial" w:hAnsi="Arial" w:cs="Arial"/>
          <w:sz w:val="22"/>
          <w:szCs w:val="22"/>
          <w:lang w:eastAsia="es-ES_tradnl"/>
        </w:rPr>
      </w:pPr>
      <w:r w:rsidRPr="00625B5D">
        <w:rPr>
          <w:rFonts w:ascii="Arial" w:hAnsi="Arial" w:cs="Arial"/>
          <w:sz w:val="22"/>
          <w:szCs w:val="22"/>
          <w:lang w:eastAsia="es-ES_tradnl"/>
        </w:rPr>
        <w:t>Como resultado, se puede observar en la figura 9, que la respuesta no es totalmente lineal. El sensor será la retroalimentación al control, por lo que es importante conocer el comportamiento en la zona en que se usará el mismo.</w:t>
      </w:r>
    </w:p>
    <w:tbl>
      <w:tblPr>
        <w:tblStyle w:val="Tablaconcuadrcula"/>
        <w:tblW w:w="8784" w:type="dxa"/>
        <w:jc w:val="center"/>
        <w:tblInd w:w="1110" w:type="dxa"/>
        <w:tblLayout w:type="fixed"/>
        <w:tblLook w:val="04A0" w:firstRow="1" w:lastRow="0" w:firstColumn="1" w:lastColumn="0" w:noHBand="0" w:noVBand="1"/>
      </w:tblPr>
      <w:tblGrid>
        <w:gridCol w:w="2753"/>
        <w:gridCol w:w="6031"/>
      </w:tblGrid>
      <w:tr w:rsidR="00625B5D" w:rsidRPr="00625B5D" w:rsidTr="003F29F4">
        <w:trPr>
          <w:trHeight w:val="3448"/>
          <w:jc w:val="center"/>
        </w:trPr>
        <w:tc>
          <w:tcPr>
            <w:tcW w:w="2753" w:type="dxa"/>
          </w:tcPr>
          <w:p w:rsidR="00625B5D" w:rsidRPr="00625B5D" w:rsidRDefault="00625B5D" w:rsidP="003F29F4">
            <w:pPr>
              <w:jc w:val="center"/>
              <w:rPr>
                <w:rFonts w:ascii="Times New Roman" w:hAnsi="Times New Roman" w:cs="Times New Roman"/>
              </w:rPr>
            </w:pPr>
          </w:p>
          <w:p w:rsidR="00625B5D" w:rsidRPr="00625B5D" w:rsidRDefault="00625B5D" w:rsidP="003F29F4">
            <w:pPr>
              <w:jc w:val="center"/>
            </w:pPr>
            <w:r w:rsidRPr="00625B5D">
              <w:rPr>
                <w:sz w:val="24"/>
                <w:szCs w:val="24"/>
                <w:lang w:val="es-ES_tradnl"/>
              </w:rPr>
              <w:object w:dxaOrig="6960" w:dyaOrig="7155">
                <v:shape id="_x0000_i1181" type="#_x0000_t75" style="width:69.2pt;height:70.15pt" o:ole="">
                  <v:imagedata r:id="rId386" o:title=""/>
                </v:shape>
                <o:OLEObject Type="Embed" ProgID="PBrush" ShapeID="_x0000_i1181" DrawAspect="Content" ObjectID="_1384153562" r:id="rId387"/>
              </w:object>
            </w:r>
          </w:p>
          <w:p w:rsidR="00625B5D" w:rsidRPr="00625B5D" w:rsidRDefault="00625B5D" w:rsidP="003F29F4">
            <w:pPr>
              <w:jc w:val="center"/>
            </w:pPr>
          </w:p>
          <w:p w:rsidR="00625B5D" w:rsidRPr="00625B5D" w:rsidRDefault="00625B5D" w:rsidP="003F29F4">
            <w:pPr>
              <w:jc w:val="center"/>
            </w:pPr>
          </w:p>
          <w:p w:rsidR="00625B5D" w:rsidRPr="00625B5D" w:rsidRDefault="00E339D3" w:rsidP="003F29F4">
            <w:pPr>
              <w:jc w:val="center"/>
              <w:rPr>
                <w:rFonts w:ascii="Times New Roman" w:hAnsi="Times New Roman" w:cs="Times New Roman"/>
              </w:rPr>
            </w:pPr>
            <w:r>
              <w:rPr>
                <w:rFonts w:ascii="Times New Roman" w:hAnsi="Times New Roman" w:cs="Times New Roman"/>
                <w:noProof/>
                <w:lang w:eastAsia="es-MX"/>
              </w:rPr>
              <mc:AlternateContent>
                <mc:Choice Requires="wpg">
                  <w:drawing>
                    <wp:anchor distT="0" distB="0" distL="114300" distR="114300" simplePos="0" relativeHeight="251661312" behindDoc="0" locked="0" layoutInCell="1" allowOverlap="1">
                      <wp:simplePos x="0" y="0"/>
                      <wp:positionH relativeFrom="column">
                        <wp:posOffset>-50165</wp:posOffset>
                      </wp:positionH>
                      <wp:positionV relativeFrom="paragraph">
                        <wp:posOffset>28575</wp:posOffset>
                      </wp:positionV>
                      <wp:extent cx="1370330" cy="365125"/>
                      <wp:effectExtent l="0" t="0" r="3810" b="0"/>
                      <wp:wrapNone/>
                      <wp:docPr id="7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365125"/>
                                <a:chOff x="1907" y="8513"/>
                                <a:chExt cx="2158" cy="575"/>
                              </a:xfrm>
                            </wpg:grpSpPr>
                            <wps:wsp>
                              <wps:cNvPr id="74" name="Text Box 254"/>
                              <wps:cNvSpPr txBox="1">
                                <a:spLocks noChangeArrowheads="1"/>
                              </wps:cNvSpPr>
                              <wps:spPr bwMode="auto">
                                <a:xfrm>
                                  <a:off x="2987" y="8513"/>
                                  <a:ext cx="107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15" w:rsidRPr="00B522C1" w:rsidRDefault="00626A15" w:rsidP="00625B5D">
                                    <w:pPr>
                                      <w:jc w:val="center"/>
                                      <w:rPr>
                                        <w:rFonts w:ascii="Times New Roman" w:hAnsi="Times New Roman" w:cs="Times New Roman"/>
                                        <w:b/>
                                        <w:sz w:val="12"/>
                                        <w:szCs w:val="16"/>
                                        <w:lang w:val="es-ES"/>
                                      </w:rPr>
                                    </w:pPr>
                                    <w:r w:rsidRPr="00B522C1">
                                      <w:rPr>
                                        <w:rFonts w:ascii="Times New Roman" w:hAnsi="Times New Roman" w:cs="Times New Roman"/>
                                        <w:b/>
                                        <w:sz w:val="12"/>
                                        <w:szCs w:val="16"/>
                                        <w:lang w:val="es-ES"/>
                                      </w:rPr>
                                      <w:t>Sensor cuatro cuadrantes</w:t>
                                    </w:r>
                                  </w:p>
                                  <w:p w:rsidR="00626A15" w:rsidRPr="00B522C1" w:rsidRDefault="00626A15" w:rsidP="00625B5D">
                                    <w:pPr>
                                      <w:rPr>
                                        <w:rFonts w:ascii="Times New Roman" w:hAnsi="Times New Roman" w:cs="Times New Roman"/>
                                        <w:b/>
                                        <w:sz w:val="16"/>
                                        <w:szCs w:val="16"/>
                                        <w:lang w:val="es-ES"/>
                                      </w:rPr>
                                    </w:pPr>
                                  </w:p>
                                </w:txbxContent>
                              </wps:txbx>
                              <wps:bodyPr rot="0" vert="horz" wrap="square" lIns="91440" tIns="45720" rIns="91440" bIns="45720" anchor="t" anchorCtr="0" upright="1">
                                <a:noAutofit/>
                              </wps:bodyPr>
                            </wps:wsp>
                            <wps:wsp>
                              <wps:cNvPr id="75" name="Text Box 255"/>
                              <wps:cNvSpPr txBox="1">
                                <a:spLocks noChangeArrowheads="1"/>
                              </wps:cNvSpPr>
                              <wps:spPr bwMode="auto">
                                <a:xfrm>
                                  <a:off x="1907" y="8645"/>
                                  <a:ext cx="107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15" w:rsidRPr="00B522C1" w:rsidRDefault="00626A15" w:rsidP="00625B5D">
                                    <w:pPr>
                                      <w:jc w:val="center"/>
                                      <w:rPr>
                                        <w:rFonts w:ascii="Times New Roman" w:hAnsi="Times New Roman" w:cs="Times New Roman"/>
                                        <w:b/>
                                        <w:sz w:val="12"/>
                                        <w:szCs w:val="16"/>
                                        <w:lang w:val="es-ES"/>
                                      </w:rPr>
                                    </w:pPr>
                                    <w:r>
                                      <w:rPr>
                                        <w:rFonts w:ascii="Times New Roman" w:hAnsi="Times New Roman" w:cs="Times New Roman"/>
                                        <w:b/>
                                        <w:sz w:val="12"/>
                                        <w:szCs w:val="16"/>
                                        <w:lang w:val="es-ES"/>
                                      </w:rPr>
                                      <w:t>Láser</w:t>
                                    </w:r>
                                  </w:p>
                                  <w:p w:rsidR="00626A15" w:rsidRPr="00B522C1" w:rsidRDefault="00626A15" w:rsidP="00625B5D">
                                    <w:pPr>
                                      <w:rPr>
                                        <w:rFonts w:ascii="Times New Roman" w:hAnsi="Times New Roman" w:cs="Times New Roman"/>
                                        <w:b/>
                                        <w:sz w:val="16"/>
                                        <w:szCs w:val="16"/>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87" style="position:absolute;left:0;text-align:left;margin-left:-3.95pt;margin-top:2.25pt;width:107.9pt;height:28.75pt;z-index:251661312;mso-position-horizontal-relative:text;mso-position-vertical-relative:text" coordorigin="1907,8513" coordsize="215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">
                      <v:shape id="Text Box 254" o:spid="_x0000_s1088" type="#_x0000_t202" style="position:absolute;left:2987;top:8513;width:107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626A15" w:rsidRPr="00B522C1" w:rsidRDefault="00626A15" w:rsidP="00625B5D">
                              <w:pPr>
                                <w:jc w:val="center"/>
                                <w:rPr>
                                  <w:rFonts w:ascii="Times New Roman" w:hAnsi="Times New Roman" w:cs="Times New Roman"/>
                                  <w:b/>
                                  <w:sz w:val="12"/>
                                  <w:szCs w:val="16"/>
                                  <w:lang w:val="es-ES"/>
                                </w:rPr>
                              </w:pPr>
                              <w:r w:rsidRPr="00B522C1">
                                <w:rPr>
                                  <w:rFonts w:ascii="Times New Roman" w:hAnsi="Times New Roman" w:cs="Times New Roman"/>
                                  <w:b/>
                                  <w:sz w:val="12"/>
                                  <w:szCs w:val="16"/>
                                  <w:lang w:val="es-ES"/>
                                </w:rPr>
                                <w:t>Sensor cuatro cuadrantes</w:t>
                              </w:r>
                            </w:p>
                            <w:p w:rsidR="00626A15" w:rsidRPr="00B522C1" w:rsidRDefault="00626A15" w:rsidP="00625B5D">
                              <w:pPr>
                                <w:rPr>
                                  <w:rFonts w:ascii="Times New Roman" w:hAnsi="Times New Roman" w:cs="Times New Roman"/>
                                  <w:b/>
                                  <w:sz w:val="16"/>
                                  <w:szCs w:val="16"/>
                                  <w:lang w:val="es-ES"/>
                                </w:rPr>
                              </w:pPr>
                            </w:p>
                          </w:txbxContent>
                        </v:textbox>
                      </v:shape>
                      <v:shape id="Text Box 255" o:spid="_x0000_s1089" type="#_x0000_t202" style="position:absolute;left:1907;top:8645;width:107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626A15" w:rsidRPr="00B522C1" w:rsidRDefault="00626A15" w:rsidP="00625B5D">
                              <w:pPr>
                                <w:jc w:val="center"/>
                                <w:rPr>
                                  <w:rFonts w:ascii="Times New Roman" w:hAnsi="Times New Roman" w:cs="Times New Roman"/>
                                  <w:b/>
                                  <w:sz w:val="12"/>
                                  <w:szCs w:val="16"/>
                                  <w:lang w:val="es-ES"/>
                                </w:rPr>
                              </w:pPr>
                              <w:r>
                                <w:rPr>
                                  <w:rFonts w:ascii="Times New Roman" w:hAnsi="Times New Roman" w:cs="Times New Roman"/>
                                  <w:b/>
                                  <w:sz w:val="12"/>
                                  <w:szCs w:val="16"/>
                                  <w:lang w:val="es-ES"/>
                                </w:rPr>
                                <w:t>Láser</w:t>
                              </w:r>
                            </w:p>
                            <w:p w:rsidR="00626A15" w:rsidRPr="00B522C1" w:rsidRDefault="00626A15" w:rsidP="00625B5D">
                              <w:pPr>
                                <w:rPr>
                                  <w:rFonts w:ascii="Times New Roman" w:hAnsi="Times New Roman" w:cs="Times New Roman"/>
                                  <w:b/>
                                  <w:sz w:val="16"/>
                                  <w:szCs w:val="16"/>
                                  <w:lang w:val="es-ES"/>
                                </w:rPr>
                              </w:pPr>
                            </w:p>
                          </w:txbxContent>
                        </v:textbox>
                      </v:shape>
                    </v:group>
                  </w:pict>
                </mc:Fallback>
              </mc:AlternateContent>
            </w:r>
            <w:r w:rsidR="00625B5D" w:rsidRPr="00625B5D">
              <w:rPr>
                <w:rFonts w:ascii="Times New Roman" w:hAnsi="Times New Roman" w:cs="Times New Roman"/>
                <w:noProof/>
                <w:lang w:eastAsia="es-MX"/>
              </w:rPr>
              <w:drawing>
                <wp:inline distT="0" distB="0" distL="0" distR="0">
                  <wp:extent cx="1593728" cy="1195705"/>
                  <wp:effectExtent l="19050" t="0" r="6472" b="0"/>
                  <wp:docPr id="56" name="21 Imagen" descr="DSC0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93.JPG"/>
                          <pic:cNvPicPr/>
                        </pic:nvPicPr>
                        <pic:blipFill>
                          <a:blip r:embed="rId388" cstate="print"/>
                          <a:stretch>
                            <a:fillRect/>
                          </a:stretch>
                        </pic:blipFill>
                        <pic:spPr>
                          <a:xfrm>
                            <a:off x="0" y="0"/>
                            <a:ext cx="1593728" cy="1195705"/>
                          </a:xfrm>
                          <a:prstGeom prst="rect">
                            <a:avLst/>
                          </a:prstGeom>
                        </pic:spPr>
                      </pic:pic>
                    </a:graphicData>
                  </a:graphic>
                </wp:inline>
              </w:drawing>
            </w:r>
          </w:p>
        </w:tc>
        <w:tc>
          <w:tcPr>
            <w:tcW w:w="6031" w:type="dxa"/>
          </w:tcPr>
          <w:p w:rsidR="00625B5D" w:rsidRPr="00625B5D" w:rsidRDefault="00625B5D" w:rsidP="003F29F4">
            <w:pPr>
              <w:jc w:val="center"/>
              <w:rPr>
                <w:rFonts w:ascii="Times New Roman" w:hAnsi="Times New Roman" w:cs="Times New Roman"/>
              </w:rPr>
            </w:pPr>
            <w:r w:rsidRPr="00625B5D">
              <w:rPr>
                <w:rFonts w:ascii="Times New Roman" w:hAnsi="Times New Roman" w:cs="Times New Roman"/>
                <w:noProof/>
                <w:lang w:eastAsia="es-MX"/>
              </w:rPr>
              <w:drawing>
                <wp:inline distT="0" distB="0" distL="0" distR="0">
                  <wp:extent cx="3771900" cy="2645646"/>
                  <wp:effectExtent l="19050" t="0" r="0" b="0"/>
                  <wp:docPr id="57" name="4 Imagen" descr="sensor_cu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_curva.png"/>
                          <pic:cNvPicPr/>
                        </pic:nvPicPr>
                        <pic:blipFill>
                          <a:blip r:embed="rId211" cstate="print"/>
                          <a:stretch>
                            <a:fillRect/>
                          </a:stretch>
                        </pic:blipFill>
                        <pic:spPr>
                          <a:xfrm>
                            <a:off x="0" y="0"/>
                            <a:ext cx="3776312" cy="2648740"/>
                          </a:xfrm>
                          <a:prstGeom prst="rect">
                            <a:avLst/>
                          </a:prstGeom>
                        </pic:spPr>
                      </pic:pic>
                    </a:graphicData>
                  </a:graphic>
                </wp:inline>
              </w:drawing>
            </w:r>
          </w:p>
        </w:tc>
      </w:tr>
    </w:tbl>
    <w:p w:rsidR="00625B5D" w:rsidRPr="00625B5D" w:rsidRDefault="00625B5D" w:rsidP="00625B5D">
      <w:pPr>
        <w:rPr>
          <w:rFonts w:ascii="Arial" w:hAnsi="Arial" w:cs="Arial"/>
          <w:b/>
          <w:i/>
          <w:sz w:val="20"/>
          <w:szCs w:val="20"/>
        </w:rPr>
      </w:pPr>
      <w:r w:rsidRPr="00625B5D">
        <w:rPr>
          <w:rFonts w:ascii="Arial" w:hAnsi="Arial" w:cs="Arial"/>
          <w:b/>
          <w:i/>
          <w:sz w:val="20"/>
          <w:szCs w:val="20"/>
        </w:rPr>
        <w:t xml:space="preserve">    Fig. 8   </w:t>
      </w:r>
      <w:r w:rsidRPr="00625B5D">
        <w:rPr>
          <w:rFonts w:ascii="Arial" w:hAnsi="Arial" w:cs="Arial"/>
          <w:i/>
          <w:sz w:val="20"/>
          <w:szCs w:val="20"/>
        </w:rPr>
        <w:t>Sensor óptico PSD</w:t>
      </w:r>
      <w:r w:rsidRPr="00625B5D">
        <w:rPr>
          <w:rFonts w:ascii="Arial" w:hAnsi="Arial" w:cs="Arial"/>
          <w:b/>
          <w:i/>
          <w:sz w:val="20"/>
          <w:szCs w:val="20"/>
        </w:rPr>
        <w:t xml:space="preserve">                              Fig. 9</w:t>
      </w:r>
      <w:r w:rsidRPr="00625B5D">
        <w:rPr>
          <w:rFonts w:ascii="Arial" w:hAnsi="Arial" w:cs="Arial"/>
          <w:i/>
          <w:sz w:val="20"/>
          <w:szCs w:val="20"/>
        </w:rPr>
        <w:t xml:space="preserve">    Respuesta sensor PSD</w:t>
      </w:r>
    </w:p>
    <w:p w:rsid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r w:rsidRPr="00625B5D">
        <w:rPr>
          <w:rFonts w:ascii="Arial" w:hAnsi="Arial" w:cs="Arial"/>
          <w:sz w:val="22"/>
          <w:szCs w:val="22"/>
          <w:lang w:eastAsia="es-ES_tradnl"/>
        </w:rPr>
        <w:t>Con fines de simplificar y facilitar el uso de la información del sensor se buscará trabajar sólo en la zona lineal, para determinar el área de trabajo se realiza un ajuste de curva cambiando el intervalo de trabajo buscando encontrar el factor R</w:t>
      </w:r>
      <w:r w:rsidRPr="00625B5D">
        <w:rPr>
          <w:rFonts w:ascii="Arial" w:hAnsi="Arial" w:cs="Arial"/>
          <w:sz w:val="22"/>
          <w:szCs w:val="22"/>
          <w:vertAlign w:val="superscript"/>
          <w:lang w:eastAsia="es-ES_tradnl"/>
        </w:rPr>
        <w:t>2</w:t>
      </w:r>
      <w:r w:rsidRPr="00625B5D">
        <w:rPr>
          <w:rFonts w:ascii="Arial" w:hAnsi="Arial" w:cs="Arial"/>
          <w:sz w:val="22"/>
          <w:szCs w:val="22"/>
          <w:lang w:eastAsia="es-ES_tradnl"/>
        </w:rPr>
        <w:t xml:space="preserve"> más alto (igual a 1) además de tratar de aprovechar el mayor intervalo de trabajo posible.  </w:t>
      </w:r>
    </w:p>
    <w:p w:rsid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p w:rsid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p w:rsid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p w:rsidR="00625B5D" w:rsidRP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tbl>
      <w:tblPr>
        <w:tblStyle w:val="MediumGrid31"/>
        <w:tblW w:w="0" w:type="auto"/>
        <w:jc w:val="center"/>
        <w:tblLook w:val="0600" w:firstRow="0" w:lastRow="0" w:firstColumn="0" w:lastColumn="0" w:noHBand="1" w:noVBand="1"/>
      </w:tblPr>
      <w:tblGrid>
        <w:gridCol w:w="2394"/>
        <w:gridCol w:w="2394"/>
      </w:tblGrid>
      <w:tr w:rsidR="00625B5D" w:rsidRPr="00625B5D" w:rsidTr="003F29F4">
        <w:trPr>
          <w:jc w:val="center"/>
        </w:trPr>
        <w:tc>
          <w:tcPr>
            <w:tcW w:w="2394" w:type="dxa"/>
            <w:tcBorders>
              <w:bottom w:val="single" w:sz="6" w:space="0" w:color="FFFFFF" w:themeColor="background1"/>
            </w:tcBorders>
          </w:tcPr>
          <w:p w:rsidR="00625B5D" w:rsidRPr="00625B5D" w:rsidRDefault="00625B5D" w:rsidP="003F29F4">
            <w:pPr>
              <w:jc w:val="center"/>
              <w:rPr>
                <w:rFonts w:ascii="Arial" w:hAnsi="Arial" w:cs="Arial"/>
              </w:rPr>
            </w:pPr>
            <w:r w:rsidRPr="00625B5D">
              <w:rPr>
                <w:rFonts w:ascii="Arial" w:hAnsi="Arial" w:cs="Arial"/>
              </w:rPr>
              <w:t>Intervalo (</w:t>
            </w:r>
            <w:r w:rsidRPr="00625B5D">
              <w:rPr>
                <w:rFonts w:ascii="Symbol" w:hAnsi="Symbol" w:cs="Arial"/>
              </w:rPr>
              <w:t></w:t>
            </w:r>
            <w:r w:rsidRPr="00625B5D">
              <w:rPr>
                <w:rFonts w:ascii="Arial" w:hAnsi="Arial" w:cs="Arial"/>
              </w:rPr>
              <w:t>m)</w:t>
            </w:r>
          </w:p>
        </w:tc>
        <w:tc>
          <w:tcPr>
            <w:tcW w:w="2394" w:type="dxa"/>
            <w:tcBorders>
              <w:bottom w:val="single" w:sz="6" w:space="0" w:color="FFFFFF" w:themeColor="background1"/>
            </w:tcBorders>
          </w:tcPr>
          <w:p w:rsidR="00625B5D" w:rsidRPr="00625B5D" w:rsidRDefault="00625B5D" w:rsidP="003F29F4">
            <w:pPr>
              <w:jc w:val="center"/>
              <w:rPr>
                <w:rFonts w:ascii="Arial" w:hAnsi="Arial" w:cs="Arial"/>
              </w:rPr>
            </w:pPr>
            <w:r w:rsidRPr="00625B5D">
              <w:rPr>
                <w:rFonts w:ascii="Arial" w:hAnsi="Arial" w:cs="Arial"/>
              </w:rPr>
              <w:t>R</w:t>
            </w:r>
            <w:r w:rsidRPr="00625B5D">
              <w:rPr>
                <w:rFonts w:ascii="Arial" w:hAnsi="Arial" w:cs="Arial"/>
                <w:vertAlign w:val="superscript"/>
              </w:rPr>
              <w:t>2</w:t>
            </w:r>
          </w:p>
        </w:tc>
      </w:tr>
      <w:tr w:rsidR="00625B5D" w:rsidRPr="00625B5D" w:rsidTr="003F29F4">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-1500 a 1500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0.88307</w:t>
            </w:r>
          </w:p>
        </w:tc>
      </w:tr>
      <w:tr w:rsidR="00625B5D" w:rsidRPr="00625B5D" w:rsidTr="003F29F4">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-1300 a 1300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0.88831</w:t>
            </w:r>
          </w:p>
        </w:tc>
      </w:tr>
      <w:tr w:rsidR="00625B5D" w:rsidRPr="00625B5D" w:rsidTr="003F29F4">
        <w:trPr>
          <w:trHeight w:val="67"/>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-450 a 550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0.92060</w:t>
            </w:r>
          </w:p>
        </w:tc>
      </w:tr>
      <w:tr w:rsidR="00625B5D" w:rsidRPr="00625B5D" w:rsidTr="003F29F4">
        <w:trPr>
          <w:jc w:val="center"/>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-500  a 400</w:t>
            </w:r>
          </w:p>
        </w:tc>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625B5D" w:rsidRPr="00625B5D" w:rsidRDefault="00625B5D" w:rsidP="003F29F4">
            <w:pPr>
              <w:jc w:val="center"/>
              <w:rPr>
                <w:rFonts w:ascii="Arial" w:hAnsi="Arial" w:cs="Arial"/>
              </w:rPr>
            </w:pPr>
            <w:r w:rsidRPr="00625B5D">
              <w:rPr>
                <w:rFonts w:ascii="Arial" w:hAnsi="Arial" w:cs="Arial"/>
              </w:rPr>
              <w:t>0.94366</w:t>
            </w:r>
          </w:p>
        </w:tc>
      </w:tr>
    </w:tbl>
    <w:p w:rsidR="00625B5D" w:rsidRPr="00625B5D" w:rsidRDefault="00625B5D" w:rsidP="00625B5D">
      <w:pPr>
        <w:pStyle w:val="Sinespaciado"/>
        <w:spacing w:line="240" w:lineRule="auto"/>
        <w:jc w:val="center"/>
        <w:rPr>
          <w:rStyle w:val="nfasis"/>
          <w:rFonts w:ascii="Arial" w:hAnsi="Arial" w:cs="Arial"/>
        </w:rPr>
      </w:pPr>
      <w:bookmarkStart w:id="148" w:name="_Toc279411300"/>
      <w:bookmarkStart w:id="149" w:name="_Toc310237538"/>
      <w:r w:rsidRPr="00625B5D">
        <w:rPr>
          <w:rStyle w:val="nfasis"/>
          <w:rFonts w:ascii="Arial" w:hAnsi="Arial" w:cs="Arial"/>
          <w:b/>
        </w:rPr>
        <w:t>Tabla 3</w:t>
      </w:r>
      <w:r w:rsidRPr="00625B5D">
        <w:rPr>
          <w:rStyle w:val="nfasis"/>
          <w:rFonts w:ascii="Arial" w:hAnsi="Arial" w:cs="Arial"/>
        </w:rPr>
        <w:t xml:space="preserve">     Factor R para diferentes ajustes de curva</w:t>
      </w:r>
      <w:bookmarkEnd w:id="148"/>
      <w:bookmarkEnd w:id="149"/>
    </w:p>
    <w:p w:rsidR="00625B5D" w:rsidRPr="00625B5D" w:rsidRDefault="00625B5D" w:rsidP="00625B5D">
      <w:pPr>
        <w:widowControl w:val="0"/>
        <w:autoSpaceDE w:val="0"/>
        <w:autoSpaceDN w:val="0"/>
        <w:adjustRightInd w:val="0"/>
        <w:spacing w:after="0"/>
        <w:jc w:val="both"/>
        <w:rPr>
          <w:rFonts w:ascii="Times New Roman" w:hAnsi="Times New Roman" w:cs="Times New Roman"/>
          <w:sz w:val="22"/>
          <w:szCs w:val="22"/>
          <w:lang w:eastAsia="es-ES_tradnl"/>
        </w:rPr>
      </w:pPr>
    </w:p>
    <w:p w:rsidR="00625B5D" w:rsidRP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r w:rsidRPr="00625B5D">
        <w:rPr>
          <w:rFonts w:ascii="Arial" w:hAnsi="Arial" w:cs="Arial"/>
          <w:sz w:val="22"/>
          <w:szCs w:val="22"/>
          <w:lang w:eastAsia="es-ES_tradnl"/>
        </w:rPr>
        <w:t xml:space="preserve">De la tabla 3 se observa que la zona lineal que mejor ajusta es de  -500 </w:t>
      </w:r>
      <w:r w:rsidRPr="00625B5D">
        <w:rPr>
          <w:rFonts w:ascii="Symbol" w:hAnsi="Symbol" w:cs="Arial"/>
          <w:sz w:val="22"/>
          <w:szCs w:val="22"/>
          <w:lang w:eastAsia="es-ES_tradnl"/>
        </w:rPr>
        <w:t></w:t>
      </w:r>
      <w:r w:rsidRPr="00625B5D">
        <w:rPr>
          <w:rFonts w:ascii="Arial" w:hAnsi="Arial" w:cs="Arial"/>
          <w:sz w:val="22"/>
          <w:szCs w:val="22"/>
          <w:lang w:eastAsia="es-ES_tradnl"/>
        </w:rPr>
        <w:t>m a 400</w:t>
      </w:r>
      <w:r w:rsidRPr="00625B5D">
        <w:rPr>
          <w:rFonts w:ascii="Arial" w:hAnsi="Arial" w:cs="Arial"/>
          <w:sz w:val="22"/>
          <w:szCs w:val="22"/>
          <w:lang w:eastAsia="es-ES_tradnl"/>
        </w:rPr>
        <w:t></w:t>
      </w:r>
      <w:r w:rsidRPr="00625B5D">
        <w:rPr>
          <w:rFonts w:ascii="Symbol" w:hAnsi="Symbol" w:cs="Arial"/>
          <w:sz w:val="22"/>
          <w:szCs w:val="22"/>
          <w:lang w:eastAsia="es-ES_tradnl"/>
        </w:rPr>
        <w:t></w:t>
      </w:r>
      <w:r w:rsidRPr="00625B5D">
        <w:rPr>
          <w:rFonts w:ascii="Arial" w:hAnsi="Arial" w:cs="Arial"/>
          <w:sz w:val="22"/>
          <w:szCs w:val="22"/>
          <w:lang w:eastAsia="es-ES_tradnl"/>
        </w:rPr>
        <w:t xml:space="preserve">m, en este intervalo se puede obtener una resolución de 1 mV/10 </w:t>
      </w:r>
      <w:r w:rsidRPr="00625B5D">
        <w:rPr>
          <w:rFonts w:ascii="Symbol" w:hAnsi="Symbol" w:cs="Arial"/>
          <w:sz w:val="22"/>
          <w:szCs w:val="22"/>
          <w:lang w:eastAsia="es-ES_tradnl"/>
        </w:rPr>
        <w:t></w:t>
      </w:r>
      <w:r w:rsidRPr="00625B5D">
        <w:rPr>
          <w:rFonts w:ascii="Arial" w:hAnsi="Arial" w:cs="Arial"/>
          <w:sz w:val="22"/>
          <w:szCs w:val="22"/>
          <w:lang w:eastAsia="es-ES_tradnl"/>
        </w:rPr>
        <w:t xml:space="preserve">m aproximadamente, esta resolución es apropiada de acuerdo a los resultados de estabilidad del estudio de sensibilidad del sistema. </w:t>
      </w:r>
    </w:p>
    <w:p w:rsidR="00625B5D" w:rsidRPr="00625B5D" w:rsidRDefault="00625B5D" w:rsidP="00625B5D">
      <w:pPr>
        <w:widowControl w:val="0"/>
        <w:autoSpaceDE w:val="0"/>
        <w:autoSpaceDN w:val="0"/>
        <w:adjustRightInd w:val="0"/>
        <w:spacing w:after="0" w:line="360" w:lineRule="auto"/>
        <w:jc w:val="both"/>
        <w:rPr>
          <w:rFonts w:ascii="Arial" w:hAnsi="Arial" w:cs="Arial"/>
          <w:sz w:val="22"/>
          <w:szCs w:val="22"/>
          <w:lang w:eastAsia="es-ES_tradnl"/>
        </w:rPr>
      </w:pPr>
    </w:p>
    <w:p w:rsidR="00625B5D" w:rsidRPr="00625B5D" w:rsidRDefault="00625B5D" w:rsidP="00625B5D">
      <w:pPr>
        <w:pStyle w:val="Prrafodelista"/>
        <w:numPr>
          <w:ilvl w:val="1"/>
          <w:numId w:val="16"/>
        </w:numPr>
        <w:spacing w:after="0" w:line="360" w:lineRule="auto"/>
        <w:jc w:val="both"/>
        <w:rPr>
          <w:rFonts w:ascii="Arial" w:hAnsi="Arial" w:cs="Arial"/>
          <w:b/>
          <w:sz w:val="22"/>
          <w:szCs w:val="22"/>
        </w:rPr>
      </w:pPr>
      <w:r w:rsidRPr="00625B5D">
        <w:rPr>
          <w:rFonts w:ascii="Arial" w:hAnsi="Arial" w:cs="Arial"/>
          <w:b/>
          <w:sz w:val="22"/>
          <w:szCs w:val="22"/>
        </w:rPr>
        <w:t>Sistema dinámico y control PID</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La representación eléctrica de un sistema de suspensión magnética se muestra en la figura 10,  la posición del objeto a levitar está determinada por un sistema óptico, en donde la señal se utiliza como retroalimentación para un sistema de control. La inductancia de la bobina varía con la posición del objeto, o a su vez, la corriente que pasa a través de la bobina puede cambiar la fuerza magnética generada por la bobina permitiendo así oscilar al objeto a levitar, </w:t>
      </w:r>
      <w:r w:rsidRPr="00625B5D">
        <w:rPr>
          <w:rFonts w:ascii="Arial" w:hAnsi="Arial" w:cs="Arial"/>
          <w:i/>
          <w:sz w:val="22"/>
          <w:szCs w:val="22"/>
        </w:rPr>
        <w:t>i(t)</w:t>
      </w:r>
      <w:r w:rsidRPr="00625B5D">
        <w:rPr>
          <w:rFonts w:ascii="Arial" w:hAnsi="Arial" w:cs="Arial"/>
          <w:sz w:val="22"/>
          <w:szCs w:val="22"/>
        </w:rPr>
        <w:t xml:space="preserve"> es la corriente del circuito, </w:t>
      </w:r>
      <w:r w:rsidRPr="00625B5D">
        <w:rPr>
          <w:rFonts w:ascii="Arial" w:hAnsi="Arial" w:cs="Arial"/>
          <w:i/>
          <w:sz w:val="22"/>
          <w:szCs w:val="22"/>
        </w:rPr>
        <w:t>x(t)</w:t>
      </w:r>
      <w:r w:rsidRPr="00625B5D">
        <w:rPr>
          <w:rFonts w:ascii="Arial" w:hAnsi="Arial" w:cs="Arial"/>
          <w:sz w:val="22"/>
          <w:szCs w:val="22"/>
        </w:rPr>
        <w:t xml:space="preserve"> es el desplazamiento del objeto medido desde el electroimán y </w:t>
      </w:r>
      <w:r w:rsidRPr="00625B5D">
        <w:rPr>
          <w:rFonts w:ascii="Arial" w:hAnsi="Arial" w:cs="Arial"/>
          <w:i/>
          <w:sz w:val="22"/>
          <w:szCs w:val="22"/>
        </w:rPr>
        <w:t>x</w:t>
      </w:r>
      <w:r w:rsidRPr="00625B5D">
        <w:rPr>
          <w:rFonts w:ascii="Arial" w:hAnsi="Arial" w:cs="Arial"/>
          <w:i/>
          <w:sz w:val="22"/>
          <w:szCs w:val="22"/>
          <w:vertAlign w:val="subscript"/>
        </w:rPr>
        <w:t>0</w:t>
      </w:r>
      <w:r w:rsidRPr="00625B5D">
        <w:rPr>
          <w:rFonts w:ascii="Arial" w:hAnsi="Arial" w:cs="Arial"/>
          <w:sz w:val="22"/>
          <w:szCs w:val="22"/>
        </w:rPr>
        <w:t xml:space="preserve"> es la posición deseada. </w:t>
      </w:r>
    </w:p>
    <w:p w:rsidR="00625B5D" w:rsidRPr="00625B5D" w:rsidRDefault="00625B5D" w:rsidP="00625B5D">
      <w:pPr>
        <w:spacing w:after="0"/>
        <w:jc w:val="both"/>
        <w:rPr>
          <w:rFonts w:ascii="Times New Roman" w:hAnsi="Times New Roman" w:cs="Times New Roman"/>
          <w:sz w:val="22"/>
          <w:szCs w:val="22"/>
        </w:rPr>
      </w:pPr>
    </w:p>
    <w:p w:rsidR="00625B5D" w:rsidRPr="00625B5D" w:rsidRDefault="00625B5D" w:rsidP="00625B5D">
      <w:pPr>
        <w:jc w:val="center"/>
        <w:rPr>
          <w:rFonts w:ascii="Times New Roman" w:hAnsi="Times New Roman" w:cs="Times New Roman"/>
          <w:sz w:val="22"/>
          <w:szCs w:val="22"/>
        </w:rPr>
      </w:pPr>
      <w:r w:rsidRPr="00625B5D">
        <w:rPr>
          <w:rFonts w:ascii="Times New Roman" w:hAnsi="Times New Roman" w:cs="Times New Roman"/>
          <w:noProof/>
          <w:sz w:val="22"/>
          <w:szCs w:val="22"/>
          <w:lang w:val="es-MX" w:eastAsia="es-MX"/>
        </w:rPr>
        <w:drawing>
          <wp:inline distT="0" distB="0" distL="0" distR="0">
            <wp:extent cx="1876425" cy="1732084"/>
            <wp:effectExtent l="0" t="0" r="0" b="0"/>
            <wp:docPr id="58" name="9 Imagen" descr="sist_su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_susp2.png"/>
                    <pic:cNvPicPr/>
                  </pic:nvPicPr>
                  <pic:blipFill>
                    <a:blip r:embed="rId14" cstate="print"/>
                    <a:stretch>
                      <a:fillRect/>
                    </a:stretch>
                  </pic:blipFill>
                  <pic:spPr>
                    <a:xfrm>
                      <a:off x="0" y="0"/>
                      <a:ext cx="1879978" cy="1735364"/>
                    </a:xfrm>
                    <a:prstGeom prst="rect">
                      <a:avLst/>
                    </a:prstGeom>
                  </pic:spPr>
                </pic:pic>
              </a:graphicData>
            </a:graphic>
          </wp:inline>
        </w:drawing>
      </w:r>
    </w:p>
    <w:p w:rsidR="00625B5D" w:rsidRPr="00625B5D" w:rsidRDefault="00625B5D" w:rsidP="00625B5D">
      <w:pPr>
        <w:jc w:val="center"/>
        <w:rPr>
          <w:rFonts w:ascii="Arial" w:hAnsi="Arial" w:cs="Arial"/>
          <w:i/>
          <w:sz w:val="20"/>
          <w:szCs w:val="20"/>
        </w:rPr>
      </w:pPr>
      <w:r w:rsidRPr="00625B5D">
        <w:rPr>
          <w:rFonts w:ascii="Arial" w:hAnsi="Arial" w:cs="Arial"/>
          <w:b/>
          <w:i/>
          <w:sz w:val="20"/>
          <w:szCs w:val="20"/>
        </w:rPr>
        <w:t>Fig. 10</w:t>
      </w:r>
      <w:r w:rsidRPr="00625B5D">
        <w:rPr>
          <w:rFonts w:ascii="Arial" w:hAnsi="Arial" w:cs="Arial"/>
          <w:i/>
          <w:sz w:val="20"/>
          <w:szCs w:val="20"/>
        </w:rPr>
        <w:t xml:space="preserve">   Sistema electro-mecánico de una suspensión magnética</w:t>
      </w:r>
    </w:p>
    <w:p w:rsidR="00625B5D" w:rsidRP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Tomando en cuenta una relación de cambio de la inductancia con respecto a la posición,  la función de transferencia que describe al sistema dinámico de una suspensión magnética queda como [Hurley, 1997], donde la función de transferencia la salida es la posición a un cambio en la corriente de la bobina:</w:t>
      </w:r>
    </w:p>
    <w:p w:rsidR="00625B5D" w:rsidRPr="00625B5D" w:rsidRDefault="00263559" w:rsidP="00625B5D">
      <w:pPr>
        <w:spacing w:after="0" w:line="360" w:lineRule="auto"/>
        <w:jc w:val="right"/>
        <w:rPr>
          <w:rFonts w:ascii="Arial" w:hAnsi="Arial" w:cs="Arial"/>
          <w:position w:val="-26"/>
          <w:sz w:val="22"/>
          <w:szCs w:val="22"/>
        </w:rPr>
      </w:pPr>
      <w:r>
        <w:rPr>
          <w:rFonts w:ascii="Arial" w:hAnsi="Arial"/>
          <w:noProof/>
          <w:position w:val="-44"/>
          <w:sz w:val="22"/>
          <w:szCs w:val="22"/>
        </w:rPr>
        <w:pict>
          <v:shape id="_x0000_s1283" type="#_x0000_t75" style="position:absolute;left:0;text-align:left;margin-left:194.5pt;margin-top:0;width:63pt;height:39pt;z-index:251665408">
            <v:imagedata r:id="rId389" o:title=""/>
            <w10:wrap type="square"/>
          </v:shape>
          <o:OLEObject Type="Embed" ProgID="Equation.3" ShapeID="_x0000_s1283" DrawAspect="Content" ObjectID="_1384153566" r:id="rId390"/>
        </w:pict>
      </w:r>
      <w:r w:rsidR="00625B5D" w:rsidRPr="00625B5D">
        <w:rPr>
          <w:rFonts w:ascii="Arial" w:hAnsi="Arial"/>
          <w:position w:val="-26"/>
          <w:sz w:val="22"/>
          <w:szCs w:val="22"/>
        </w:rPr>
        <w:t xml:space="preserve">                                                                       </w:t>
      </w:r>
      <w:r w:rsidR="00625B5D" w:rsidRPr="00625B5D">
        <w:rPr>
          <w:rFonts w:ascii="Arial" w:hAnsi="Arial" w:cs="Arial"/>
          <w:position w:val="-26"/>
          <w:sz w:val="22"/>
          <w:szCs w:val="22"/>
        </w:rPr>
        <w:t>(11)</w:t>
      </w:r>
    </w:p>
    <w:p w:rsidR="00625B5D" w:rsidRPr="00625B5D" w:rsidRDefault="00625B5D" w:rsidP="00625B5D">
      <w:pPr>
        <w:spacing w:after="0" w:line="360" w:lineRule="auto"/>
        <w:jc w:val="both"/>
        <w:rPr>
          <w:rFonts w:ascii="Arial" w:hAnsi="Arial" w:cs="Arial"/>
          <w:sz w:val="22"/>
          <w:szCs w:val="22"/>
        </w:rPr>
      </w:pPr>
    </w:p>
    <w:p w:rsid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En la ecuación (11) se puede ver que existen dos raíces, una real y una imaginaria por lo que el sistema es inestable y es necesario introducir un término de control, en donde se propone utilizar un PID y para su sintonización se utiliza Ziegler-Nichols en su segundo método.</w:t>
      </w:r>
    </w:p>
    <w:p w:rsidR="00625B5D" w:rsidRPr="00625B5D" w:rsidRDefault="00625B5D" w:rsidP="00625B5D">
      <w:pPr>
        <w:spacing w:after="0" w:line="360" w:lineRule="auto"/>
        <w:jc w:val="both"/>
        <w:rPr>
          <w:rFonts w:ascii="Arial" w:hAnsi="Arial" w:cs="Arial"/>
          <w:sz w:val="22"/>
          <w:szCs w:val="22"/>
        </w:rPr>
      </w:pPr>
    </w:p>
    <w:p w:rsidR="00625B5D" w:rsidRDefault="00625B5D" w:rsidP="00625B5D">
      <w:pPr>
        <w:spacing w:after="0" w:line="360" w:lineRule="auto"/>
        <w:jc w:val="both"/>
        <w:rPr>
          <w:rFonts w:ascii="Arial" w:hAnsi="Arial" w:cs="Arial"/>
          <w:sz w:val="22"/>
          <w:szCs w:val="22"/>
        </w:rPr>
      </w:pPr>
      <w:r w:rsidRPr="00625B5D">
        <w:rPr>
          <w:rFonts w:ascii="Arial" w:hAnsi="Arial" w:cs="Arial"/>
          <w:sz w:val="22"/>
          <w:szCs w:val="22"/>
        </w:rPr>
        <w:t xml:space="preserve">Al variar </w:t>
      </w:r>
      <w:r w:rsidRPr="00625B5D">
        <w:rPr>
          <w:rFonts w:ascii="Arial" w:hAnsi="Arial" w:cs="Arial"/>
          <w:i/>
          <w:sz w:val="22"/>
          <w:szCs w:val="22"/>
        </w:rPr>
        <w:t>K</w:t>
      </w:r>
      <w:r w:rsidRPr="00625B5D">
        <w:rPr>
          <w:rFonts w:ascii="Arial" w:hAnsi="Arial" w:cs="Arial"/>
          <w:i/>
          <w:sz w:val="22"/>
          <w:szCs w:val="22"/>
          <w:vertAlign w:val="subscript"/>
        </w:rPr>
        <w:t>p</w:t>
      </w:r>
      <w:r w:rsidRPr="00625B5D">
        <w:rPr>
          <w:rFonts w:ascii="Arial" w:hAnsi="Arial" w:cs="Arial"/>
          <w:sz w:val="22"/>
          <w:szCs w:val="22"/>
        </w:rPr>
        <w:t xml:space="preserve"> hasta obtener oscilaciones sostenidas se obtiene  la respuesta como se muestra en la figura 13, y la </w:t>
      </w:r>
      <w:r w:rsidRPr="00625B5D">
        <w:rPr>
          <w:rFonts w:ascii="Arial" w:hAnsi="Arial" w:cs="Arial"/>
          <w:i/>
          <w:sz w:val="22"/>
          <w:szCs w:val="22"/>
        </w:rPr>
        <w:t>K</w:t>
      </w:r>
      <w:r w:rsidRPr="00625B5D">
        <w:rPr>
          <w:rFonts w:ascii="Arial" w:hAnsi="Arial" w:cs="Arial"/>
          <w:i/>
          <w:sz w:val="22"/>
          <w:szCs w:val="22"/>
          <w:vertAlign w:val="subscript"/>
        </w:rPr>
        <w:t xml:space="preserve">cr </w:t>
      </w:r>
      <w:r w:rsidRPr="00625B5D">
        <w:rPr>
          <w:rFonts w:ascii="Arial" w:hAnsi="Arial" w:cs="Arial"/>
          <w:sz w:val="22"/>
          <w:szCs w:val="22"/>
        </w:rPr>
        <w:t xml:space="preserve">calculada es de 6 y </w:t>
      </w:r>
      <w:r w:rsidRPr="00625B5D">
        <w:rPr>
          <w:rFonts w:ascii="Arial" w:hAnsi="Arial" w:cs="Arial"/>
          <w:i/>
          <w:sz w:val="22"/>
          <w:szCs w:val="22"/>
        </w:rPr>
        <w:t>P</w:t>
      </w:r>
      <w:r w:rsidRPr="00625B5D">
        <w:rPr>
          <w:rFonts w:ascii="Arial" w:hAnsi="Arial" w:cs="Arial"/>
          <w:i/>
          <w:sz w:val="22"/>
          <w:szCs w:val="22"/>
          <w:vertAlign w:val="subscript"/>
        </w:rPr>
        <w:t>cr</w:t>
      </w:r>
      <w:r w:rsidRPr="00625B5D">
        <w:rPr>
          <w:rFonts w:ascii="Arial" w:hAnsi="Arial" w:cs="Arial"/>
          <w:sz w:val="22"/>
          <w:szCs w:val="22"/>
        </w:rPr>
        <w:t xml:space="preserve"> medido es de 25 ms por lo que aplicando las reglas de  Ziegler-Nichols [Ogata, 2002] tenemos </w:t>
      </w:r>
      <w:r w:rsidRPr="00625B5D">
        <w:rPr>
          <w:rFonts w:ascii="Arial" w:hAnsi="Arial" w:cs="Arial"/>
          <w:i/>
          <w:sz w:val="22"/>
          <w:szCs w:val="22"/>
        </w:rPr>
        <w:t>K</w:t>
      </w:r>
      <w:r w:rsidRPr="00625B5D">
        <w:rPr>
          <w:rFonts w:ascii="Arial" w:hAnsi="Arial" w:cs="Arial"/>
          <w:i/>
          <w:sz w:val="22"/>
          <w:szCs w:val="22"/>
          <w:vertAlign w:val="subscript"/>
        </w:rPr>
        <w:t>p</w:t>
      </w:r>
      <w:r w:rsidRPr="00625B5D">
        <w:rPr>
          <w:rFonts w:ascii="Arial" w:hAnsi="Arial" w:cs="Arial"/>
          <w:sz w:val="22"/>
          <w:szCs w:val="22"/>
        </w:rPr>
        <w:t xml:space="preserve">=3.6 y </w:t>
      </w:r>
      <w:r w:rsidRPr="00625B5D">
        <w:rPr>
          <w:rFonts w:ascii="Arial" w:hAnsi="Arial" w:cs="Arial"/>
          <w:i/>
          <w:sz w:val="22"/>
          <w:szCs w:val="22"/>
        </w:rPr>
        <w:t>Td</w:t>
      </w:r>
      <w:r w:rsidRPr="00625B5D">
        <w:rPr>
          <w:rFonts w:ascii="Arial" w:hAnsi="Arial" w:cs="Arial"/>
          <w:sz w:val="22"/>
          <w:szCs w:val="22"/>
        </w:rPr>
        <w:t>=3.125x10</w:t>
      </w:r>
      <w:r w:rsidRPr="00625B5D">
        <w:rPr>
          <w:rFonts w:ascii="Arial" w:hAnsi="Arial" w:cs="Arial"/>
          <w:sz w:val="22"/>
          <w:szCs w:val="22"/>
          <w:vertAlign w:val="superscript"/>
        </w:rPr>
        <w:t>-5</w:t>
      </w:r>
      <w:r w:rsidRPr="00625B5D">
        <w:rPr>
          <w:rFonts w:ascii="Arial" w:hAnsi="Arial" w:cs="Arial"/>
          <w:sz w:val="22"/>
          <w:szCs w:val="22"/>
        </w:rPr>
        <w:t>.</w:t>
      </w:r>
    </w:p>
    <w:p w:rsidR="00625B5D" w:rsidRPr="00625B5D" w:rsidRDefault="00625B5D" w:rsidP="00625B5D">
      <w:pPr>
        <w:spacing w:after="0" w:line="360" w:lineRule="auto"/>
        <w:jc w:val="both"/>
        <w:rPr>
          <w:rFonts w:ascii="Times New Roman" w:hAnsi="Times New Roman" w:cs="Times New Roman"/>
          <w:sz w:val="22"/>
          <w:szCs w:val="22"/>
        </w:rPr>
      </w:pPr>
    </w:p>
    <w:p w:rsidR="00625B5D" w:rsidRPr="00625B5D" w:rsidRDefault="00625B5D" w:rsidP="00625B5D">
      <w:pPr>
        <w:spacing w:after="0"/>
        <w:jc w:val="center"/>
        <w:rPr>
          <w:rFonts w:ascii="Times New Roman" w:hAnsi="Times New Roman" w:cs="Times New Roman"/>
          <w:i/>
          <w:sz w:val="22"/>
          <w:szCs w:val="22"/>
        </w:rPr>
      </w:pPr>
    </w:p>
    <w:tbl>
      <w:tblPr>
        <w:tblStyle w:val="Tablaconcuadrcula"/>
        <w:tblW w:w="8702" w:type="dxa"/>
        <w:jc w:val="center"/>
        <w:tblLook w:val="04A0" w:firstRow="1" w:lastRow="0" w:firstColumn="1" w:lastColumn="0" w:noHBand="0" w:noVBand="1"/>
      </w:tblPr>
      <w:tblGrid>
        <w:gridCol w:w="4524"/>
        <w:gridCol w:w="4428"/>
      </w:tblGrid>
      <w:tr w:rsidR="00625B5D" w:rsidRPr="00625B5D" w:rsidTr="003F29F4">
        <w:trPr>
          <w:trHeight w:val="3278"/>
          <w:jc w:val="center"/>
        </w:trPr>
        <w:tc>
          <w:tcPr>
            <w:tcW w:w="4349" w:type="dxa"/>
          </w:tcPr>
          <w:p w:rsidR="00625B5D" w:rsidRPr="00625B5D" w:rsidRDefault="00625B5D" w:rsidP="003F29F4">
            <w:pPr>
              <w:jc w:val="center"/>
              <w:rPr>
                <w:rFonts w:ascii="Times New Roman" w:hAnsi="Times New Roman" w:cs="Times New Roman"/>
                <w:lang w:val="es-ES_tradnl"/>
              </w:rPr>
            </w:pPr>
            <w:r w:rsidRPr="00625B5D">
              <w:rPr>
                <w:rFonts w:ascii="Times New Roman" w:hAnsi="Times New Roman" w:cs="Times New Roman"/>
                <w:noProof/>
                <w:lang w:eastAsia="es-MX"/>
              </w:rPr>
              <w:drawing>
                <wp:inline distT="0" distB="0" distL="0" distR="0">
                  <wp:extent cx="2736000" cy="2052000"/>
                  <wp:effectExtent l="0" t="0" r="0" b="0"/>
                  <wp:docPr id="5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55" cstate="print"/>
                          <a:srcRect/>
                          <a:stretch>
                            <a:fillRect/>
                          </a:stretch>
                        </pic:blipFill>
                        <pic:spPr bwMode="auto">
                          <a:xfrm>
                            <a:off x="0" y="0"/>
                            <a:ext cx="2738497" cy="2053873"/>
                          </a:xfrm>
                          <a:prstGeom prst="rect">
                            <a:avLst/>
                          </a:prstGeom>
                          <a:noFill/>
                          <a:ln w="9525">
                            <a:noFill/>
                            <a:miter lim="800000"/>
                            <a:headEnd/>
                            <a:tailEnd/>
                          </a:ln>
                        </pic:spPr>
                      </pic:pic>
                    </a:graphicData>
                  </a:graphic>
                </wp:inline>
              </w:drawing>
            </w:r>
          </w:p>
        </w:tc>
        <w:tc>
          <w:tcPr>
            <w:tcW w:w="4353" w:type="dxa"/>
          </w:tcPr>
          <w:p w:rsidR="00625B5D" w:rsidRPr="00625B5D" w:rsidRDefault="00625B5D" w:rsidP="003F29F4">
            <w:pPr>
              <w:jc w:val="center"/>
              <w:rPr>
                <w:rFonts w:ascii="Times New Roman" w:hAnsi="Times New Roman" w:cs="Times New Roman"/>
                <w:lang w:val="es-ES_tradnl"/>
              </w:rPr>
            </w:pPr>
            <w:r w:rsidRPr="00625B5D">
              <w:rPr>
                <w:rFonts w:ascii="Times New Roman" w:hAnsi="Times New Roman" w:cs="Times New Roman"/>
                <w:noProof/>
                <w:lang w:eastAsia="es-MX"/>
              </w:rPr>
              <w:drawing>
                <wp:inline distT="0" distB="0" distL="0" distR="0">
                  <wp:extent cx="2655670" cy="2052000"/>
                  <wp:effectExtent l="19050" t="0" r="0" b="0"/>
                  <wp:docPr id="60" name="12 Imagen" descr="Grap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02.jpg"/>
                          <pic:cNvPicPr/>
                        </pic:nvPicPr>
                        <pic:blipFill>
                          <a:blip r:embed="rId391" cstate="print"/>
                          <a:stretch>
                            <a:fillRect/>
                          </a:stretch>
                        </pic:blipFill>
                        <pic:spPr>
                          <a:xfrm>
                            <a:off x="0" y="0"/>
                            <a:ext cx="2664147" cy="2058550"/>
                          </a:xfrm>
                          <a:prstGeom prst="rect">
                            <a:avLst/>
                          </a:prstGeom>
                        </pic:spPr>
                      </pic:pic>
                    </a:graphicData>
                  </a:graphic>
                </wp:inline>
              </w:drawing>
            </w:r>
          </w:p>
        </w:tc>
      </w:tr>
    </w:tbl>
    <w:p w:rsidR="00625B5D" w:rsidRPr="00625B5D" w:rsidRDefault="00625B5D" w:rsidP="00625B5D">
      <w:pPr>
        <w:jc w:val="center"/>
        <w:rPr>
          <w:rFonts w:ascii="Arial" w:hAnsi="Arial" w:cs="Arial"/>
          <w:i/>
          <w:sz w:val="20"/>
          <w:szCs w:val="20"/>
        </w:rPr>
      </w:pPr>
      <w:r w:rsidRPr="00625B5D">
        <w:rPr>
          <w:rFonts w:ascii="Arial" w:hAnsi="Arial" w:cs="Arial"/>
          <w:b/>
          <w:i/>
          <w:sz w:val="20"/>
          <w:szCs w:val="20"/>
        </w:rPr>
        <w:t>Fig. 13</w:t>
      </w:r>
      <w:r w:rsidRPr="00625B5D">
        <w:rPr>
          <w:rFonts w:ascii="Arial" w:hAnsi="Arial" w:cs="Arial"/>
          <w:i/>
          <w:sz w:val="20"/>
          <w:szCs w:val="20"/>
        </w:rPr>
        <w:t xml:space="preserve">   Respuesta física del sistema  Kr=6            </w:t>
      </w:r>
      <w:r w:rsidRPr="00625B5D">
        <w:rPr>
          <w:rFonts w:ascii="Arial" w:hAnsi="Arial" w:cs="Arial"/>
          <w:b/>
          <w:i/>
          <w:sz w:val="20"/>
          <w:szCs w:val="20"/>
        </w:rPr>
        <w:t>Fig. 14</w:t>
      </w:r>
      <w:r w:rsidRPr="00625B5D">
        <w:rPr>
          <w:rFonts w:ascii="Arial" w:hAnsi="Arial" w:cs="Arial"/>
          <w:i/>
          <w:sz w:val="20"/>
          <w:szCs w:val="20"/>
        </w:rPr>
        <w:t xml:space="preserve">   Respuesta del sistema sintonizado</w:t>
      </w:r>
    </w:p>
    <w:p w:rsidR="00625B5D" w:rsidRDefault="00625B5D" w:rsidP="00625B5D">
      <w:pPr>
        <w:spacing w:line="360" w:lineRule="auto"/>
        <w:jc w:val="both"/>
        <w:rPr>
          <w:rFonts w:ascii="Arial" w:hAnsi="Arial" w:cs="Arial"/>
          <w:sz w:val="22"/>
          <w:szCs w:val="22"/>
        </w:rPr>
      </w:pPr>
    </w:p>
    <w:p w:rsidR="00625B5D" w:rsidRPr="00625B5D" w:rsidRDefault="00625B5D" w:rsidP="00625B5D">
      <w:pPr>
        <w:spacing w:line="360" w:lineRule="auto"/>
        <w:jc w:val="both"/>
        <w:rPr>
          <w:rFonts w:ascii="Times New Roman" w:hAnsi="Times New Roman" w:cs="Times New Roman"/>
          <w:sz w:val="22"/>
          <w:szCs w:val="22"/>
        </w:rPr>
      </w:pPr>
      <w:r w:rsidRPr="00625B5D">
        <w:rPr>
          <w:rFonts w:ascii="Arial" w:hAnsi="Arial" w:cs="Arial"/>
          <w:sz w:val="22"/>
          <w:szCs w:val="22"/>
        </w:rPr>
        <w:t>Al aplicar las constantes Kp, Kd y Ki en un sistema de control, la estabilidad de la planta se obtiene aproximadamente después de 1 segundo como se muestra en la figura 14. Después de este tiempo la respuesta tiene una desviación estándar de aproximadamente 1.2 mV, en la fig. 15 se muestra un acercamiento a la salida del sensor de 3  a 6 segundos.</w:t>
      </w:r>
    </w:p>
    <w:tbl>
      <w:tblPr>
        <w:tblStyle w:val="Tablaconcuadrcula"/>
        <w:tblW w:w="0" w:type="auto"/>
        <w:tblLook w:val="04A0" w:firstRow="1" w:lastRow="0" w:firstColumn="1" w:lastColumn="0" w:noHBand="0" w:noVBand="1"/>
      </w:tblPr>
      <w:tblGrid>
        <w:gridCol w:w="5097"/>
        <w:gridCol w:w="3956"/>
      </w:tblGrid>
      <w:tr w:rsidR="00625B5D" w:rsidTr="003F29F4">
        <w:trPr>
          <w:trHeight w:val="3674"/>
        </w:trPr>
        <w:tc>
          <w:tcPr>
            <w:tcW w:w="5211" w:type="dxa"/>
          </w:tcPr>
          <w:p w:rsidR="00625B5D" w:rsidRDefault="00625B5D" w:rsidP="003F29F4">
            <w:pPr>
              <w:jc w:val="center"/>
              <w:rPr>
                <w:rFonts w:ascii="Times New Roman" w:hAnsi="Times New Roman" w:cs="Times New Roman"/>
                <w:szCs w:val="18"/>
              </w:rPr>
            </w:pPr>
            <w:r w:rsidRPr="00F273CB">
              <w:rPr>
                <w:rFonts w:ascii="Times New Roman" w:hAnsi="Times New Roman" w:cs="Times New Roman"/>
                <w:noProof/>
                <w:szCs w:val="18"/>
                <w:lang w:eastAsia="es-MX"/>
              </w:rPr>
              <w:lastRenderedPageBreak/>
              <w:drawing>
                <wp:inline distT="0" distB="0" distL="0" distR="0">
                  <wp:extent cx="2588698" cy="2000250"/>
                  <wp:effectExtent l="19050" t="0" r="2102" b="0"/>
                  <wp:docPr id="62" name="14 Imagen" descr="Grap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03.jpg"/>
                          <pic:cNvPicPr/>
                        </pic:nvPicPr>
                        <pic:blipFill>
                          <a:blip r:embed="rId392" cstate="print"/>
                          <a:stretch>
                            <a:fillRect/>
                          </a:stretch>
                        </pic:blipFill>
                        <pic:spPr>
                          <a:xfrm>
                            <a:off x="0" y="0"/>
                            <a:ext cx="2588517" cy="2000110"/>
                          </a:xfrm>
                          <a:prstGeom prst="rect">
                            <a:avLst/>
                          </a:prstGeom>
                        </pic:spPr>
                      </pic:pic>
                    </a:graphicData>
                  </a:graphic>
                </wp:inline>
              </w:drawing>
            </w:r>
          </w:p>
        </w:tc>
        <w:tc>
          <w:tcPr>
            <w:tcW w:w="4111" w:type="dxa"/>
          </w:tcPr>
          <w:p w:rsidR="00625B5D" w:rsidRDefault="00E339D3" w:rsidP="003F29F4">
            <w:pPr>
              <w:jc w:val="center"/>
              <w:rPr>
                <w:rFonts w:ascii="Times New Roman" w:hAnsi="Times New Roman" w:cs="Times New Roman"/>
                <w:szCs w:val="18"/>
              </w:rPr>
            </w:pPr>
            <w:r>
              <w:rPr>
                <w:rFonts w:ascii="Times New Roman" w:hAnsi="Times New Roman" w:cs="Times New Roman"/>
                <w:i/>
                <w:noProof/>
                <w:szCs w:val="18"/>
                <w:lang w:eastAsia="es-MX"/>
              </w:rPr>
              <mc:AlternateContent>
                <mc:Choice Requires="wps">
                  <w:drawing>
                    <wp:anchor distT="0" distB="0" distL="114300" distR="114300" simplePos="0" relativeHeight="251663360" behindDoc="0" locked="0" layoutInCell="1" allowOverlap="1">
                      <wp:simplePos x="0" y="0"/>
                      <wp:positionH relativeFrom="column">
                        <wp:posOffset>394335</wp:posOffset>
                      </wp:positionH>
                      <wp:positionV relativeFrom="paragraph">
                        <wp:posOffset>747395</wp:posOffset>
                      </wp:positionV>
                      <wp:extent cx="892810" cy="358775"/>
                      <wp:effectExtent l="3810" t="4445" r="0" b="0"/>
                      <wp:wrapNone/>
                      <wp:docPr id="7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15" w:rsidRPr="00CB00C6" w:rsidRDefault="00626A15" w:rsidP="00625B5D">
                                  <w:pPr>
                                    <w:jc w:val="center"/>
                                    <w:rPr>
                                      <w:rFonts w:ascii="Times New Roman" w:hAnsi="Times New Roman" w:cs="Times New Roman"/>
                                      <w:b/>
                                      <w:sz w:val="16"/>
                                      <w:szCs w:val="16"/>
                                      <w:lang w:val="es-ES"/>
                                    </w:rPr>
                                  </w:pPr>
                                  <w:r>
                                    <w:rPr>
                                      <w:rFonts w:ascii="Times New Roman" w:hAnsi="Times New Roman" w:cs="Times New Roman"/>
                                      <w:b/>
                                      <w:sz w:val="16"/>
                                      <w:szCs w:val="16"/>
                                      <w:lang w:val="es-ES"/>
                                    </w:rPr>
                                    <w:t>Imán Permanente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90" type="#_x0000_t202" style="position:absolute;left:0;text-align:left;margin-left:31.05pt;margin-top:58.85pt;width:70.3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Ypug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" filled="f" stroked="f">
                      <v:textbox>
                        <w:txbxContent>
                          <w:p w:rsidR="00626A15" w:rsidRPr="00CB00C6" w:rsidRDefault="00626A15" w:rsidP="00625B5D">
                            <w:pPr>
                              <w:jc w:val="center"/>
                              <w:rPr>
                                <w:rFonts w:ascii="Times New Roman" w:hAnsi="Times New Roman" w:cs="Times New Roman"/>
                                <w:b/>
                                <w:sz w:val="16"/>
                                <w:szCs w:val="16"/>
                                <w:lang w:val="es-ES"/>
                              </w:rPr>
                            </w:pPr>
                            <w:r>
                              <w:rPr>
                                <w:rFonts w:ascii="Times New Roman" w:hAnsi="Times New Roman" w:cs="Times New Roman"/>
                                <w:b/>
                                <w:sz w:val="16"/>
                                <w:szCs w:val="16"/>
                                <w:lang w:val="es-ES"/>
                              </w:rPr>
                              <w:t>Imán Permanente</w:t>
                            </w:r>
                          </w:p>
                        </w:txbxContent>
                      </v:textbox>
                    </v:shape>
                  </w:pict>
                </mc:Fallback>
              </mc:AlternateContent>
            </w:r>
            <w:r>
              <w:rPr>
                <w:rFonts w:ascii="Times New Roman" w:hAnsi="Times New Roman" w:cs="Times New Roman"/>
                <w:i/>
                <w:noProof/>
                <w:szCs w:val="18"/>
                <w:lang w:eastAsia="es-MX"/>
              </w:rPr>
              <mc:AlternateContent>
                <mc:Choice Requires="wps">
                  <w:drawing>
                    <wp:anchor distT="0" distB="0" distL="114300" distR="114300" simplePos="0" relativeHeight="251664384" behindDoc="0" locked="0" layoutInCell="1" allowOverlap="1">
                      <wp:simplePos x="0" y="0"/>
                      <wp:positionH relativeFrom="column">
                        <wp:posOffset>1029970</wp:posOffset>
                      </wp:positionH>
                      <wp:positionV relativeFrom="paragraph">
                        <wp:posOffset>1779905</wp:posOffset>
                      </wp:positionV>
                      <wp:extent cx="892810" cy="214630"/>
                      <wp:effectExtent l="1270" t="0" r="1270" b="0"/>
                      <wp:wrapNone/>
                      <wp:docPr id="7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15" w:rsidRPr="00CB00C6" w:rsidRDefault="00626A15" w:rsidP="00625B5D">
                                  <w:pPr>
                                    <w:jc w:val="center"/>
                                    <w:rPr>
                                      <w:rFonts w:ascii="Times New Roman" w:hAnsi="Times New Roman" w:cs="Times New Roman"/>
                                      <w:b/>
                                      <w:sz w:val="16"/>
                                      <w:szCs w:val="16"/>
                                      <w:lang w:val="es-ES"/>
                                    </w:rPr>
                                  </w:pPr>
                                  <w:r>
                                    <w:rPr>
                                      <w:rFonts w:ascii="Times New Roman" w:hAnsi="Times New Roman" w:cs="Times New Roman"/>
                                      <w:b/>
                                      <w:sz w:val="16"/>
                                      <w:szCs w:val="16"/>
                                      <w:lang w:val="es-ES"/>
                                    </w:rPr>
                                    <w:t>Sensor Óptico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91" type="#_x0000_t202" style="position:absolute;left:0;text-align:left;margin-left:81.1pt;margin-top:140.15pt;width:70.3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P6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" filled="f" stroked="f">
                      <v:textbox>
                        <w:txbxContent>
                          <w:p w:rsidR="00626A15" w:rsidRPr="00CB00C6" w:rsidRDefault="00626A15" w:rsidP="00625B5D">
                            <w:pPr>
                              <w:jc w:val="center"/>
                              <w:rPr>
                                <w:rFonts w:ascii="Times New Roman" w:hAnsi="Times New Roman" w:cs="Times New Roman"/>
                                <w:b/>
                                <w:sz w:val="16"/>
                                <w:szCs w:val="16"/>
                                <w:lang w:val="es-ES"/>
                              </w:rPr>
                            </w:pPr>
                            <w:r>
                              <w:rPr>
                                <w:rFonts w:ascii="Times New Roman" w:hAnsi="Times New Roman" w:cs="Times New Roman"/>
                                <w:b/>
                                <w:sz w:val="16"/>
                                <w:szCs w:val="16"/>
                                <w:lang w:val="es-ES"/>
                              </w:rPr>
                              <w:t>Sensor Óptico</w:t>
                            </w:r>
                          </w:p>
                        </w:txbxContent>
                      </v:textbox>
                    </v:shape>
                  </w:pict>
                </mc:Fallback>
              </mc:AlternateContent>
            </w:r>
            <w:r>
              <w:rPr>
                <w:rFonts w:ascii="Times New Roman" w:hAnsi="Times New Roman" w:cs="Times New Roman"/>
                <w:i/>
                <w:noProof/>
                <w:szCs w:val="18"/>
                <w:lang w:eastAsia="es-MX"/>
              </w:rPr>
              <mc:AlternateContent>
                <mc:Choice Requires="wps">
                  <w:drawing>
                    <wp:anchor distT="0" distB="0" distL="114300" distR="114300" simplePos="0" relativeHeight="251662336" behindDoc="0" locked="0" layoutInCell="1" allowOverlap="1">
                      <wp:simplePos x="0" y="0"/>
                      <wp:positionH relativeFrom="column">
                        <wp:posOffset>1438910</wp:posOffset>
                      </wp:positionH>
                      <wp:positionV relativeFrom="paragraph">
                        <wp:posOffset>539750</wp:posOffset>
                      </wp:positionV>
                      <wp:extent cx="550545" cy="207645"/>
                      <wp:effectExtent l="635" t="0" r="1270" b="0"/>
                      <wp:wrapNone/>
                      <wp:docPr id="7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A15" w:rsidRPr="00CB00C6" w:rsidRDefault="00626A15" w:rsidP="00625B5D">
                                  <w:pPr>
                                    <w:rPr>
                                      <w:rFonts w:ascii="Times New Roman" w:hAnsi="Times New Roman" w:cs="Times New Roman"/>
                                      <w:b/>
                                      <w:sz w:val="16"/>
                                      <w:szCs w:val="16"/>
                                      <w:lang w:val="es-ES"/>
                                    </w:rPr>
                                  </w:pPr>
                                  <w:r w:rsidRPr="00CB00C6">
                                    <w:rPr>
                                      <w:rFonts w:ascii="Times New Roman" w:hAnsi="Times New Roman" w:cs="Times New Roman"/>
                                      <w:b/>
                                      <w:sz w:val="16"/>
                                      <w:szCs w:val="16"/>
                                      <w:lang w:val="es-ES"/>
                                    </w:rPr>
                                    <w:t>Bobina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092" type="#_x0000_t202" style="position:absolute;left:0;text-align:left;margin-left:113.3pt;margin-top:42.5pt;width:43.35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rDuQIAAMM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" filled="f" stroked="f">
                      <v:textbox>
                        <w:txbxContent>
                          <w:p w:rsidR="00626A15" w:rsidRPr="00CB00C6" w:rsidRDefault="00626A15" w:rsidP="00625B5D">
                            <w:pPr>
                              <w:rPr>
                                <w:rFonts w:ascii="Times New Roman" w:hAnsi="Times New Roman" w:cs="Times New Roman"/>
                                <w:b/>
                                <w:sz w:val="16"/>
                                <w:szCs w:val="16"/>
                                <w:lang w:val="es-ES"/>
                              </w:rPr>
                            </w:pPr>
                            <w:r w:rsidRPr="00CB00C6">
                              <w:rPr>
                                <w:rFonts w:ascii="Times New Roman" w:hAnsi="Times New Roman" w:cs="Times New Roman"/>
                                <w:b/>
                                <w:sz w:val="16"/>
                                <w:szCs w:val="16"/>
                                <w:lang w:val="es-ES"/>
                              </w:rPr>
                              <w:t>Bobina</w:t>
                            </w:r>
                          </w:p>
                        </w:txbxContent>
                      </v:textbox>
                    </v:shape>
                  </w:pict>
                </mc:Fallback>
              </mc:AlternateContent>
            </w:r>
            <w:r w:rsidR="00625B5D">
              <w:rPr>
                <w:rFonts w:ascii="Times New Roman" w:hAnsi="Times New Roman" w:cs="Times New Roman"/>
                <w:noProof/>
                <w:szCs w:val="18"/>
                <w:lang w:eastAsia="es-MX"/>
              </w:rPr>
              <w:drawing>
                <wp:inline distT="0" distB="0" distL="0" distR="0">
                  <wp:extent cx="1695450" cy="2260599"/>
                  <wp:effectExtent l="19050" t="0" r="0" b="0"/>
                  <wp:docPr id="63" name="22 Imagen" descr="DSC0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01.JPG"/>
                          <pic:cNvPicPr/>
                        </pic:nvPicPr>
                        <pic:blipFill>
                          <a:blip r:embed="rId304" cstate="print"/>
                          <a:stretch>
                            <a:fillRect/>
                          </a:stretch>
                        </pic:blipFill>
                        <pic:spPr>
                          <a:xfrm>
                            <a:off x="0" y="0"/>
                            <a:ext cx="1696813" cy="2262416"/>
                          </a:xfrm>
                          <a:prstGeom prst="rect">
                            <a:avLst/>
                          </a:prstGeom>
                        </pic:spPr>
                      </pic:pic>
                    </a:graphicData>
                  </a:graphic>
                </wp:inline>
              </w:drawing>
            </w:r>
          </w:p>
        </w:tc>
      </w:tr>
    </w:tbl>
    <w:p w:rsidR="00625B5D" w:rsidRPr="00625B5D" w:rsidRDefault="00625B5D" w:rsidP="00625B5D">
      <w:pPr>
        <w:spacing w:after="0"/>
        <w:rPr>
          <w:rFonts w:ascii="Arial" w:hAnsi="Arial" w:cs="Arial"/>
          <w:i/>
          <w:sz w:val="20"/>
          <w:szCs w:val="20"/>
        </w:rPr>
      </w:pPr>
      <w:r w:rsidRPr="00625B5D">
        <w:rPr>
          <w:rFonts w:ascii="Arial" w:hAnsi="Arial" w:cs="Arial"/>
          <w:b/>
          <w:i/>
          <w:sz w:val="20"/>
          <w:szCs w:val="20"/>
        </w:rPr>
        <w:t>Fig. 15</w:t>
      </w:r>
      <w:r w:rsidRPr="00625B5D">
        <w:rPr>
          <w:rFonts w:ascii="Arial" w:hAnsi="Arial" w:cs="Arial"/>
          <w:i/>
          <w:sz w:val="20"/>
          <w:szCs w:val="20"/>
        </w:rPr>
        <w:t xml:space="preserve"> Estabilidad de la suspensión magnética        </w:t>
      </w:r>
      <w:r w:rsidRPr="00625B5D">
        <w:rPr>
          <w:rFonts w:ascii="Arial" w:hAnsi="Arial" w:cs="Arial"/>
          <w:b/>
          <w:i/>
          <w:sz w:val="20"/>
          <w:szCs w:val="20"/>
        </w:rPr>
        <w:t>Fig. 16</w:t>
      </w:r>
      <w:r w:rsidRPr="00625B5D">
        <w:rPr>
          <w:rFonts w:ascii="Arial" w:hAnsi="Arial" w:cs="Arial"/>
          <w:i/>
          <w:sz w:val="20"/>
          <w:szCs w:val="20"/>
        </w:rPr>
        <w:t xml:space="preserve">  Sistema de suspensión magnética</w:t>
      </w:r>
    </w:p>
    <w:p w:rsidR="00625B5D" w:rsidRPr="00625B5D" w:rsidRDefault="00625B5D" w:rsidP="00625B5D">
      <w:pPr>
        <w:spacing w:after="0"/>
        <w:rPr>
          <w:rFonts w:ascii="Arial" w:hAnsi="Arial" w:cs="Arial"/>
          <w:i/>
          <w:sz w:val="20"/>
          <w:szCs w:val="20"/>
        </w:rPr>
      </w:pPr>
      <w:r w:rsidRPr="00625B5D">
        <w:rPr>
          <w:rFonts w:ascii="Arial" w:hAnsi="Arial" w:cs="Arial"/>
          <w:i/>
          <w:sz w:val="20"/>
          <w:szCs w:val="20"/>
        </w:rPr>
        <w:t xml:space="preserve"> después del transitorio          </w:t>
      </w:r>
    </w:p>
    <w:p w:rsidR="00625B5D" w:rsidRPr="000E5379" w:rsidRDefault="00625B5D" w:rsidP="00625B5D">
      <w:pPr>
        <w:spacing w:after="0"/>
        <w:rPr>
          <w:rFonts w:ascii="Arial" w:hAnsi="Arial" w:cs="Arial"/>
          <w:i/>
          <w:szCs w:val="18"/>
        </w:rPr>
      </w:pPr>
      <w:r w:rsidRPr="000E5379">
        <w:rPr>
          <w:rFonts w:ascii="Arial" w:hAnsi="Arial" w:cs="Arial"/>
          <w:i/>
          <w:szCs w:val="18"/>
        </w:rPr>
        <w:t xml:space="preserve">                                      </w:t>
      </w:r>
    </w:p>
    <w:p w:rsidR="00625B5D" w:rsidRDefault="00625B5D" w:rsidP="00625B5D">
      <w:pPr>
        <w:spacing w:after="0" w:line="360" w:lineRule="auto"/>
        <w:jc w:val="both"/>
        <w:rPr>
          <w:rFonts w:ascii="Arial" w:hAnsi="Arial" w:cs="Arial"/>
        </w:rPr>
      </w:pPr>
      <w:r w:rsidRPr="00A540D5">
        <w:rPr>
          <w:rFonts w:ascii="Arial" w:hAnsi="Arial" w:cs="Arial"/>
        </w:rPr>
        <w:t xml:space="preserve">Teniendo una desviación estándar de 1 mV,  se obtiene una variación de ± 10 µm, lo cual de acuerdo al estudio de sensibilidad del sistema es suficiente para alcanzar </w:t>
      </w:r>
      <w:r>
        <w:rPr>
          <w:rFonts w:ascii="Arial" w:hAnsi="Arial" w:cs="Arial"/>
        </w:rPr>
        <w:t>una incertidumbre relativa de 2x10</w:t>
      </w:r>
      <w:r w:rsidRPr="00C35533">
        <w:rPr>
          <w:rFonts w:ascii="Arial" w:hAnsi="Arial" w:cs="Arial"/>
          <w:vertAlign w:val="superscript"/>
        </w:rPr>
        <w:t>-4</w:t>
      </w:r>
      <w:r>
        <w:rPr>
          <w:rFonts w:ascii="Arial" w:hAnsi="Arial" w:cs="Arial"/>
        </w:rPr>
        <w:t xml:space="preserve"> en la determinación de densidad de líquidos.</w:t>
      </w:r>
    </w:p>
    <w:p w:rsidR="00625B5D" w:rsidRPr="00A540D5" w:rsidRDefault="00625B5D" w:rsidP="00625B5D">
      <w:pPr>
        <w:spacing w:after="0" w:line="360" w:lineRule="auto"/>
        <w:jc w:val="both"/>
        <w:rPr>
          <w:rFonts w:ascii="Arial" w:hAnsi="Arial" w:cs="Arial"/>
        </w:rPr>
      </w:pPr>
    </w:p>
    <w:p w:rsidR="00625B5D" w:rsidRPr="00DC07FB" w:rsidRDefault="00625B5D" w:rsidP="00625B5D">
      <w:pPr>
        <w:pStyle w:val="Prrafodelista"/>
        <w:numPr>
          <w:ilvl w:val="0"/>
          <w:numId w:val="16"/>
        </w:numPr>
        <w:spacing w:after="0" w:line="360" w:lineRule="auto"/>
        <w:jc w:val="both"/>
        <w:rPr>
          <w:rFonts w:ascii="Arial" w:hAnsi="Arial" w:cs="Arial"/>
          <w:b/>
        </w:rPr>
      </w:pPr>
      <w:r w:rsidRPr="00DC07FB">
        <w:rPr>
          <w:rFonts w:ascii="Arial" w:hAnsi="Arial" w:cs="Arial"/>
          <w:b/>
        </w:rPr>
        <w:t xml:space="preserve">CONCLUSIONES </w:t>
      </w:r>
    </w:p>
    <w:p w:rsidR="00625B5D" w:rsidRDefault="00625B5D" w:rsidP="00625B5D">
      <w:pPr>
        <w:spacing w:after="0" w:line="360" w:lineRule="auto"/>
        <w:jc w:val="both"/>
        <w:rPr>
          <w:rFonts w:ascii="Arial" w:hAnsi="Arial" w:cs="Arial"/>
        </w:rPr>
      </w:pPr>
      <w:r w:rsidRPr="00A33669">
        <w:rPr>
          <w:rFonts w:ascii="Arial" w:hAnsi="Arial" w:cs="Arial"/>
        </w:rPr>
        <w:t>Se tiene el diseño del sistema de suspensión magnética en los laboratorios de densidad del CENAM como se muestra en la fig</w:t>
      </w:r>
      <w:r>
        <w:rPr>
          <w:rFonts w:ascii="Arial" w:hAnsi="Arial" w:cs="Arial"/>
        </w:rPr>
        <w:t>ura</w:t>
      </w:r>
      <w:r w:rsidRPr="00A33669">
        <w:rPr>
          <w:rFonts w:ascii="Arial" w:hAnsi="Arial" w:cs="Arial"/>
        </w:rPr>
        <w:t xml:space="preserve"> 16. Con este diseño se puede alcanzar una estabilidad en la suspensión de ±10 µm sobre el eje z, lo que representa una variabilidad en masa de ± 2 mg, con lo cual se puede obtener una incertidumbre relativa en la medición de densidad de líquidos de aproximadamente 5x10</w:t>
      </w:r>
      <w:r w:rsidRPr="00A33669">
        <w:rPr>
          <w:rFonts w:ascii="Arial" w:hAnsi="Arial" w:cs="Arial"/>
          <w:vertAlign w:val="superscript"/>
        </w:rPr>
        <w:t>-4</w:t>
      </w:r>
      <w:r w:rsidRPr="00A33669">
        <w:rPr>
          <w:rFonts w:ascii="Arial" w:hAnsi="Arial" w:cs="Arial"/>
        </w:rPr>
        <w:t xml:space="preserve">, sin tomar en cuenta las posibles correcciones debida a los campos magnéticos sobre los materiales propios del sistema. Con </w:t>
      </w:r>
      <w:r>
        <w:rPr>
          <w:rFonts w:ascii="Arial" w:hAnsi="Arial" w:cs="Arial"/>
        </w:rPr>
        <w:t>este sistema de</w:t>
      </w:r>
      <w:r w:rsidRPr="00A33669">
        <w:rPr>
          <w:rFonts w:ascii="Arial" w:hAnsi="Arial" w:cs="Arial"/>
        </w:rPr>
        <w:t xml:space="preserve"> suspensión magnética se tienen los requisitos de diseño para la celda o probeta del líquido, lo cual es el siguiente paso para seguir desarrollando el sistema de medición de densidad de líquidos por suspensión magnética.</w:t>
      </w:r>
    </w:p>
    <w:p w:rsidR="00625B5D" w:rsidRPr="00E91DDE" w:rsidRDefault="00625B5D" w:rsidP="00625B5D">
      <w:pPr>
        <w:pStyle w:val="Prrafodelista"/>
        <w:numPr>
          <w:ilvl w:val="0"/>
          <w:numId w:val="16"/>
        </w:numPr>
        <w:spacing w:after="0" w:line="360" w:lineRule="auto"/>
        <w:jc w:val="both"/>
        <w:rPr>
          <w:rFonts w:ascii="Arial" w:hAnsi="Arial" w:cs="Arial"/>
          <w:b/>
        </w:rPr>
      </w:pPr>
      <w:r w:rsidRPr="00E91DDE">
        <w:rPr>
          <w:rFonts w:ascii="Arial" w:hAnsi="Arial" w:cs="Arial"/>
          <w:b/>
        </w:rPr>
        <w:t>AGRADECIMIENTOS</w:t>
      </w:r>
    </w:p>
    <w:p w:rsidR="00625B5D" w:rsidRPr="00E91DDE" w:rsidRDefault="00625B5D" w:rsidP="00625B5D">
      <w:pPr>
        <w:spacing w:after="0" w:line="360" w:lineRule="auto"/>
        <w:jc w:val="both"/>
        <w:rPr>
          <w:rFonts w:ascii="Arial" w:hAnsi="Arial" w:cs="Arial"/>
        </w:rPr>
      </w:pPr>
      <w:r>
        <w:rPr>
          <w:rFonts w:ascii="Arial" w:hAnsi="Arial" w:cs="Arial"/>
        </w:rPr>
        <w:t xml:space="preserve">Los autores agradecen al CENAM por todo el apoyo recibido para el desarrollo de este proyecto, así como al CONACYT. Un agradecimiento al Dr. Eduardo Morales (CICATA) por su  invaluable aportación en conocimiento en la materia de electromagnetismo. </w:t>
      </w:r>
    </w:p>
    <w:p w:rsidR="00625B5D" w:rsidRPr="00A33669" w:rsidRDefault="00625B5D" w:rsidP="00625B5D">
      <w:pPr>
        <w:spacing w:after="0" w:line="360" w:lineRule="auto"/>
        <w:jc w:val="both"/>
        <w:rPr>
          <w:rFonts w:ascii="Arial" w:hAnsi="Arial" w:cs="Arial"/>
        </w:rPr>
      </w:pPr>
    </w:p>
    <w:p w:rsidR="00625B5D" w:rsidRPr="00A540D5" w:rsidRDefault="00625B5D" w:rsidP="00625B5D">
      <w:pPr>
        <w:pStyle w:val="Prrafodelista"/>
        <w:numPr>
          <w:ilvl w:val="0"/>
          <w:numId w:val="16"/>
        </w:numPr>
        <w:spacing w:after="0" w:line="360" w:lineRule="auto"/>
        <w:jc w:val="both"/>
        <w:rPr>
          <w:rFonts w:ascii="Arial" w:hAnsi="Arial" w:cs="Arial"/>
          <w:b/>
          <w:lang w:val="en-US"/>
        </w:rPr>
      </w:pPr>
      <w:r w:rsidRPr="00A540D5">
        <w:rPr>
          <w:rFonts w:ascii="Arial" w:hAnsi="Arial" w:cs="Arial"/>
          <w:b/>
          <w:lang w:val="en-US"/>
        </w:rPr>
        <w:t>BIBLIOGRAFIA</w:t>
      </w:r>
    </w:p>
    <w:p w:rsidR="00625B5D" w:rsidRPr="00A540D5" w:rsidRDefault="00625B5D" w:rsidP="00625B5D">
      <w:pPr>
        <w:spacing w:after="0" w:line="360" w:lineRule="auto"/>
        <w:jc w:val="both"/>
        <w:rPr>
          <w:rFonts w:ascii="Arial" w:hAnsi="Arial" w:cs="Arial"/>
          <w:lang w:val="en-US"/>
        </w:rPr>
      </w:pPr>
      <w:r w:rsidRPr="00A540D5">
        <w:rPr>
          <w:rFonts w:ascii="Arial" w:hAnsi="Arial" w:cs="Arial"/>
          <w:b/>
          <w:lang w:val="en-US"/>
        </w:rPr>
        <w:t>Bignell N</w:t>
      </w:r>
      <w:r w:rsidRPr="00A540D5">
        <w:rPr>
          <w:rFonts w:ascii="Arial" w:hAnsi="Arial" w:cs="Arial"/>
          <w:lang w:val="en-US"/>
        </w:rPr>
        <w:t>, Magnetic flotation in densimetry, Measurement Science and Technology,</w:t>
      </w:r>
      <w:r w:rsidRPr="0033290F">
        <w:rPr>
          <w:rFonts w:ascii="Arial" w:hAnsi="Arial" w:cs="Arial"/>
          <w:lang w:val="en-US"/>
        </w:rPr>
        <w:t xml:space="preserve"> </w:t>
      </w:r>
      <w:r w:rsidRPr="00A540D5">
        <w:rPr>
          <w:rFonts w:ascii="Arial" w:hAnsi="Arial" w:cs="Arial"/>
          <w:lang w:val="en-US"/>
        </w:rPr>
        <w:t xml:space="preserve">2006, </w:t>
      </w:r>
      <w:r>
        <w:rPr>
          <w:rFonts w:ascii="Arial" w:hAnsi="Arial" w:cs="Arial"/>
          <w:lang w:val="en-US"/>
        </w:rPr>
        <w:t xml:space="preserve">pp. </w:t>
      </w:r>
      <w:r w:rsidRPr="00A540D5">
        <w:rPr>
          <w:rFonts w:ascii="Arial" w:hAnsi="Arial" w:cs="Arial"/>
          <w:lang w:val="en-US"/>
        </w:rPr>
        <w:t>2574-2580</w:t>
      </w:r>
    </w:p>
    <w:p w:rsidR="00625B5D" w:rsidRPr="00A540D5" w:rsidRDefault="00625B5D" w:rsidP="00625B5D">
      <w:pPr>
        <w:spacing w:after="0" w:line="360" w:lineRule="auto"/>
        <w:jc w:val="both"/>
        <w:rPr>
          <w:rFonts w:ascii="Arial" w:hAnsi="Arial" w:cs="Arial"/>
          <w:lang w:val="en-US"/>
        </w:rPr>
      </w:pPr>
      <w:r w:rsidRPr="00A540D5">
        <w:rPr>
          <w:rFonts w:ascii="Arial" w:hAnsi="Arial" w:cs="Arial"/>
          <w:b/>
          <w:lang w:val="en-US"/>
        </w:rPr>
        <w:t>Kleinrahm R</w:t>
      </w:r>
      <w:r>
        <w:rPr>
          <w:rFonts w:ascii="Arial" w:hAnsi="Arial" w:cs="Arial"/>
          <w:b/>
          <w:lang w:val="en-US"/>
        </w:rPr>
        <w:t>.</w:t>
      </w:r>
      <w:r w:rsidRPr="00A540D5">
        <w:rPr>
          <w:rFonts w:ascii="Arial" w:hAnsi="Arial" w:cs="Arial"/>
          <w:lang w:val="en-US"/>
        </w:rPr>
        <w:t>, W Wagner, Journal of Chemestry and Thermodynamics, 1986,</w:t>
      </w:r>
      <w:r>
        <w:rPr>
          <w:rFonts w:ascii="Arial" w:hAnsi="Arial" w:cs="Arial"/>
          <w:lang w:val="en-US"/>
        </w:rPr>
        <w:t xml:space="preserve"> pp. </w:t>
      </w:r>
      <w:r w:rsidRPr="00A540D5">
        <w:rPr>
          <w:rFonts w:ascii="Arial" w:hAnsi="Arial" w:cs="Arial"/>
          <w:lang w:val="en-US"/>
        </w:rPr>
        <w:t>739-760</w:t>
      </w:r>
    </w:p>
    <w:p w:rsidR="00625B5D" w:rsidRPr="00A540D5" w:rsidRDefault="00625B5D" w:rsidP="00625B5D">
      <w:pPr>
        <w:widowControl w:val="0"/>
        <w:autoSpaceDE w:val="0"/>
        <w:autoSpaceDN w:val="0"/>
        <w:adjustRightInd w:val="0"/>
        <w:spacing w:after="0" w:line="360" w:lineRule="auto"/>
        <w:jc w:val="both"/>
        <w:rPr>
          <w:rFonts w:ascii="Arial" w:hAnsi="Arial" w:cs="Arial"/>
          <w:lang w:val="en-US"/>
        </w:rPr>
      </w:pPr>
      <w:r w:rsidRPr="00A540D5">
        <w:rPr>
          <w:rFonts w:ascii="Arial" w:hAnsi="Arial" w:cs="Arial"/>
          <w:b/>
          <w:lang w:val="en-US"/>
        </w:rPr>
        <w:t>Hurley</w:t>
      </w:r>
      <w:r>
        <w:rPr>
          <w:rFonts w:ascii="Arial" w:hAnsi="Arial" w:cs="Arial"/>
          <w:b/>
          <w:lang w:val="en-US"/>
        </w:rPr>
        <w:t xml:space="preserve"> W.</w:t>
      </w:r>
      <w:r w:rsidRPr="00A540D5">
        <w:rPr>
          <w:rFonts w:ascii="Arial" w:hAnsi="Arial" w:cs="Arial"/>
          <w:b/>
          <w:lang w:val="en-US"/>
        </w:rPr>
        <w:t xml:space="preserve"> H.</w:t>
      </w:r>
      <w:r>
        <w:rPr>
          <w:rFonts w:ascii="Arial" w:hAnsi="Arial" w:cs="Arial"/>
          <w:lang w:val="en-US"/>
        </w:rPr>
        <w:t xml:space="preserve">, </w:t>
      </w:r>
      <w:r w:rsidRPr="00A540D5">
        <w:rPr>
          <w:rFonts w:ascii="Arial" w:hAnsi="Arial" w:cs="Arial"/>
          <w:lang w:val="en-US"/>
        </w:rPr>
        <w:t>Wölf</w:t>
      </w:r>
      <w:r>
        <w:rPr>
          <w:rFonts w:ascii="Arial" w:hAnsi="Arial" w:cs="Arial"/>
          <w:lang w:val="en-US"/>
        </w:rPr>
        <w:t xml:space="preserve"> W.</w:t>
      </w:r>
      <w:r w:rsidRPr="00A540D5">
        <w:rPr>
          <w:rFonts w:ascii="Arial" w:hAnsi="Arial" w:cs="Arial"/>
          <w:lang w:val="en-US"/>
        </w:rPr>
        <w:t>, Electromagnetic Design of a Magnetic Suspension System, IEEE Transactions on education, Vol. 40, No. 2</w:t>
      </w:r>
      <w:r>
        <w:rPr>
          <w:rFonts w:ascii="Arial" w:hAnsi="Arial" w:cs="Arial"/>
          <w:lang w:val="en-US"/>
        </w:rPr>
        <w:t>, 1997.</w:t>
      </w:r>
    </w:p>
    <w:p w:rsidR="00625B5D" w:rsidRPr="00625B5D" w:rsidRDefault="00625B5D" w:rsidP="00625B5D">
      <w:pPr>
        <w:widowControl w:val="0"/>
        <w:autoSpaceDE w:val="0"/>
        <w:autoSpaceDN w:val="0"/>
        <w:adjustRightInd w:val="0"/>
        <w:spacing w:after="0" w:line="360" w:lineRule="auto"/>
        <w:jc w:val="both"/>
        <w:rPr>
          <w:rFonts w:ascii="Arial" w:hAnsi="Arial" w:cs="Arial"/>
          <w:lang w:val="es-MX"/>
        </w:rPr>
      </w:pPr>
      <w:r w:rsidRPr="0033290F">
        <w:rPr>
          <w:rFonts w:ascii="Arial" w:hAnsi="Arial" w:cs="Arial"/>
          <w:b/>
        </w:rPr>
        <w:t>Kano Y.</w:t>
      </w:r>
      <w:r w:rsidRPr="0033290F">
        <w:rPr>
          <w:rFonts w:ascii="Arial" w:hAnsi="Arial" w:cs="Arial"/>
        </w:rPr>
        <w:t xml:space="preserve">, Yohei K., Fuji K.. </w:t>
      </w:r>
      <w:r>
        <w:rPr>
          <w:rFonts w:ascii="Arial" w:hAnsi="Arial" w:cs="Arial"/>
          <w:lang w:val="en-US"/>
        </w:rPr>
        <w:t>and Sato H.</w:t>
      </w:r>
      <w:r w:rsidRPr="00A540D5">
        <w:rPr>
          <w:rFonts w:ascii="Arial" w:hAnsi="Arial" w:cs="Arial"/>
          <w:lang w:val="en-US"/>
        </w:rPr>
        <w:t>, A new method for correcting a force transmission error due to magnetic effects in a magnetic levitation densimeter, Institute of Physics Publishing, Measurement and Science Technology,</w:t>
      </w:r>
      <w:r>
        <w:rPr>
          <w:rFonts w:ascii="Arial" w:hAnsi="Arial" w:cs="Arial"/>
          <w:lang w:val="en-US"/>
        </w:rPr>
        <w:t xml:space="preserve"> </w:t>
      </w:r>
      <w:r w:rsidRPr="00A540D5">
        <w:rPr>
          <w:rFonts w:ascii="Arial" w:hAnsi="Arial" w:cs="Arial"/>
          <w:lang w:val="en-US"/>
        </w:rPr>
        <w:t>2007,</w:t>
      </w:r>
      <w:r>
        <w:rPr>
          <w:rFonts w:ascii="Arial" w:hAnsi="Arial" w:cs="Arial"/>
          <w:lang w:val="en-US"/>
        </w:rPr>
        <w:t xml:space="preserve"> pp. </w:t>
      </w:r>
      <w:r w:rsidRPr="00A540D5">
        <w:rPr>
          <w:rFonts w:ascii="Arial" w:hAnsi="Arial" w:cs="Arial"/>
          <w:lang w:val="en-US"/>
        </w:rPr>
        <w:t xml:space="preserve"> </w:t>
      </w:r>
      <w:r w:rsidRPr="00625B5D">
        <w:rPr>
          <w:rFonts w:ascii="Arial" w:hAnsi="Arial" w:cs="Arial"/>
          <w:lang w:val="es-MX"/>
        </w:rPr>
        <w:t>659-666</w:t>
      </w:r>
    </w:p>
    <w:p w:rsidR="00625B5D" w:rsidRPr="00A540D5" w:rsidRDefault="00625B5D" w:rsidP="00625B5D">
      <w:pPr>
        <w:widowControl w:val="0"/>
        <w:autoSpaceDE w:val="0"/>
        <w:autoSpaceDN w:val="0"/>
        <w:adjustRightInd w:val="0"/>
        <w:spacing w:after="0" w:line="360" w:lineRule="auto"/>
        <w:jc w:val="both"/>
        <w:rPr>
          <w:rFonts w:ascii="Arial" w:hAnsi="Arial" w:cs="Arial"/>
        </w:rPr>
      </w:pPr>
      <w:r w:rsidRPr="00A540D5">
        <w:rPr>
          <w:rFonts w:ascii="Arial" w:hAnsi="Arial" w:cs="Arial"/>
          <w:b/>
        </w:rPr>
        <w:t>Ziehlmann W</w:t>
      </w:r>
      <w:r>
        <w:rPr>
          <w:rFonts w:ascii="Arial" w:hAnsi="Arial" w:cs="Arial"/>
          <w:b/>
        </w:rPr>
        <w:t>.</w:t>
      </w:r>
      <w:r w:rsidRPr="0098327B">
        <w:rPr>
          <w:rFonts w:ascii="Arial" w:hAnsi="Arial" w:cs="Arial"/>
        </w:rPr>
        <w:t>,</w:t>
      </w:r>
      <w:r>
        <w:rPr>
          <w:rFonts w:ascii="Arial" w:hAnsi="Arial" w:cs="Arial"/>
        </w:rPr>
        <w:t xml:space="preserve"> </w:t>
      </w:r>
      <w:r w:rsidRPr="0098327B">
        <w:rPr>
          <w:rFonts w:ascii="Arial" w:hAnsi="Arial" w:cs="Arial"/>
        </w:rPr>
        <w:t>Barrueto R.</w:t>
      </w:r>
      <w:r w:rsidRPr="00A540D5">
        <w:rPr>
          <w:rFonts w:ascii="Arial" w:hAnsi="Arial" w:cs="Arial"/>
        </w:rPr>
        <w:t>, Electro 2000, Diseño e implementación de un levitador electromangético con sensores de posición y velocidad, memorias Simposio  IT Chihuahua, México.</w:t>
      </w:r>
    </w:p>
    <w:p w:rsidR="00625B5D" w:rsidRPr="00A540D5" w:rsidRDefault="00625B5D" w:rsidP="00625B5D">
      <w:pPr>
        <w:widowControl w:val="0"/>
        <w:autoSpaceDE w:val="0"/>
        <w:autoSpaceDN w:val="0"/>
        <w:adjustRightInd w:val="0"/>
        <w:spacing w:after="0" w:line="360" w:lineRule="auto"/>
        <w:jc w:val="both"/>
        <w:rPr>
          <w:rFonts w:ascii="Arial" w:hAnsi="Arial" w:cs="Arial"/>
        </w:rPr>
      </w:pPr>
      <w:r w:rsidRPr="00A540D5">
        <w:rPr>
          <w:rFonts w:ascii="Arial" w:hAnsi="Arial" w:cs="Arial"/>
          <w:b/>
        </w:rPr>
        <w:t>Moudgalya K</w:t>
      </w:r>
      <w:r>
        <w:rPr>
          <w:rFonts w:ascii="Arial" w:hAnsi="Arial" w:cs="Arial"/>
          <w:b/>
        </w:rPr>
        <w:t>.</w:t>
      </w:r>
      <w:r w:rsidRPr="00A540D5">
        <w:rPr>
          <w:rFonts w:ascii="Arial" w:hAnsi="Arial" w:cs="Arial"/>
        </w:rPr>
        <w:t>, 2007, Digital Control, ed. Wiley &amp; Sons, pag. 7-10</w:t>
      </w:r>
    </w:p>
    <w:p w:rsidR="00625B5D" w:rsidRPr="00A540D5" w:rsidRDefault="00625B5D" w:rsidP="00625B5D">
      <w:pPr>
        <w:widowControl w:val="0"/>
        <w:autoSpaceDE w:val="0"/>
        <w:autoSpaceDN w:val="0"/>
        <w:adjustRightInd w:val="0"/>
        <w:spacing w:after="0" w:line="360" w:lineRule="auto"/>
        <w:jc w:val="both"/>
        <w:rPr>
          <w:rFonts w:ascii="Arial" w:hAnsi="Arial" w:cs="Arial"/>
        </w:rPr>
      </w:pPr>
      <w:r w:rsidRPr="00A540D5">
        <w:rPr>
          <w:rFonts w:ascii="Arial" w:hAnsi="Arial" w:cs="Arial"/>
          <w:b/>
        </w:rPr>
        <w:t>Ogata K</w:t>
      </w:r>
      <w:r>
        <w:rPr>
          <w:rFonts w:ascii="Arial" w:hAnsi="Arial" w:cs="Arial"/>
          <w:b/>
        </w:rPr>
        <w:t>.</w:t>
      </w:r>
      <w:r w:rsidRPr="00A540D5">
        <w:rPr>
          <w:rFonts w:ascii="Arial" w:hAnsi="Arial" w:cs="Arial"/>
        </w:rPr>
        <w:t>, Ingeniería de Control Moderna, , 3ª. Edición, ed. Prentice-Hall</w:t>
      </w:r>
    </w:p>
    <w:p w:rsidR="00625B5D" w:rsidRPr="00A540D5" w:rsidRDefault="00625B5D" w:rsidP="00625B5D">
      <w:pPr>
        <w:pStyle w:val="Prrafodelista"/>
        <w:spacing w:line="360" w:lineRule="auto"/>
        <w:ind w:left="0"/>
        <w:jc w:val="both"/>
        <w:rPr>
          <w:rFonts w:ascii="Arial" w:hAnsi="Arial" w:cs="Arial"/>
        </w:rPr>
      </w:pPr>
      <w:r w:rsidRPr="003F35D2">
        <w:rPr>
          <w:rFonts w:ascii="Arial" w:hAnsi="Arial" w:cs="Arial"/>
          <w:b/>
          <w:lang w:val="es-MX"/>
        </w:rPr>
        <w:t>Resnick</w:t>
      </w:r>
      <w:r w:rsidRPr="003F35D2">
        <w:rPr>
          <w:rFonts w:ascii="Arial" w:hAnsi="Arial" w:cs="Arial"/>
          <w:lang w:val="es-MX"/>
        </w:rPr>
        <w:t xml:space="preserve"> </w:t>
      </w:r>
      <w:r w:rsidRPr="003F35D2">
        <w:rPr>
          <w:rFonts w:ascii="Arial" w:hAnsi="Arial" w:cs="Arial"/>
          <w:b/>
          <w:lang w:val="es-MX"/>
        </w:rPr>
        <w:t>H</w:t>
      </w:r>
      <w:r w:rsidRPr="003F35D2">
        <w:rPr>
          <w:rFonts w:ascii="Arial" w:hAnsi="Arial" w:cs="Arial"/>
          <w:lang w:val="es-MX"/>
        </w:rPr>
        <w:t xml:space="preserve">., Krane, Fisica Volumen 2, 5a. </w:t>
      </w:r>
      <w:r w:rsidRPr="00A540D5">
        <w:rPr>
          <w:rFonts w:ascii="Arial" w:hAnsi="Arial" w:cs="Arial"/>
        </w:rPr>
        <w:t>Edición, ed. CECSA.</w:t>
      </w:r>
    </w:p>
    <w:p w:rsidR="00625B5D" w:rsidRPr="00A540D5" w:rsidRDefault="00625B5D" w:rsidP="00625B5D">
      <w:pPr>
        <w:pStyle w:val="Prrafodelista"/>
        <w:spacing w:line="360" w:lineRule="auto"/>
        <w:ind w:left="0"/>
        <w:jc w:val="both"/>
        <w:rPr>
          <w:rFonts w:ascii="Arial" w:hAnsi="Arial" w:cs="Arial"/>
          <w:lang w:val="en-US"/>
        </w:rPr>
      </w:pPr>
      <w:r w:rsidRPr="00A540D5">
        <w:rPr>
          <w:rFonts w:ascii="Arial" w:hAnsi="Arial" w:cs="Arial"/>
          <w:b/>
        </w:rPr>
        <w:t>Eisberg R</w:t>
      </w:r>
      <w:r>
        <w:rPr>
          <w:rFonts w:ascii="Arial" w:hAnsi="Arial" w:cs="Arial"/>
          <w:b/>
        </w:rPr>
        <w:t>.</w:t>
      </w:r>
      <w:r w:rsidRPr="00A540D5">
        <w:rPr>
          <w:rFonts w:ascii="Arial" w:hAnsi="Arial" w:cs="Arial"/>
          <w:b/>
        </w:rPr>
        <w:t xml:space="preserve"> M.</w:t>
      </w:r>
      <w:r w:rsidRPr="00A540D5">
        <w:rPr>
          <w:rFonts w:ascii="Arial" w:hAnsi="Arial" w:cs="Arial"/>
        </w:rPr>
        <w:t xml:space="preserve">, Lawrence S. Lerner, Fisica Fundamentos y Aplicaciones Vol II, ed. </w:t>
      </w:r>
      <w:r w:rsidRPr="00A540D5">
        <w:rPr>
          <w:rFonts w:ascii="Arial" w:hAnsi="Arial" w:cs="Arial"/>
          <w:lang w:val="en-US"/>
        </w:rPr>
        <w:t>Mc Graw Hill.</w:t>
      </w:r>
    </w:p>
    <w:p w:rsidR="00625B5D" w:rsidRDefault="00625B5D" w:rsidP="00625B5D">
      <w:pPr>
        <w:pStyle w:val="Prrafodelista"/>
        <w:spacing w:after="0" w:line="360" w:lineRule="auto"/>
        <w:ind w:left="0"/>
        <w:jc w:val="both"/>
        <w:rPr>
          <w:rFonts w:ascii="Arial" w:hAnsi="Arial" w:cs="Arial"/>
          <w:lang w:val="en-US"/>
        </w:rPr>
      </w:pPr>
      <w:r w:rsidRPr="00A540D5">
        <w:rPr>
          <w:rFonts w:ascii="Arial" w:hAnsi="Arial" w:cs="Arial"/>
          <w:b/>
          <w:lang w:val="en-US"/>
        </w:rPr>
        <w:t>Gupta S. V</w:t>
      </w:r>
      <w:r w:rsidRPr="00A540D5">
        <w:rPr>
          <w:rFonts w:ascii="Arial" w:hAnsi="Arial" w:cs="Arial"/>
          <w:lang w:val="en-US"/>
        </w:rPr>
        <w:t>., 2002, Practical density measurement and hydrometry, Series in Mesurement science and technology, Institute of physics publishing, Bristol and Philadelphia</w:t>
      </w:r>
    </w:p>
    <w:p w:rsidR="00625B5D" w:rsidRPr="00A540D5" w:rsidRDefault="00625B5D" w:rsidP="00625B5D">
      <w:pPr>
        <w:pStyle w:val="Sangradetextonormal"/>
        <w:ind w:firstLine="0"/>
        <w:rPr>
          <w:rFonts w:ascii="Arial" w:hAnsi="Arial" w:cs="Arial"/>
        </w:rPr>
      </w:pPr>
      <w:r w:rsidRPr="00A540D5">
        <w:rPr>
          <w:rFonts w:ascii="Arial" w:hAnsi="Arial" w:cs="Arial"/>
          <w:b/>
        </w:rPr>
        <w:t>Becerra L,</w:t>
      </w:r>
      <w:r w:rsidRPr="00A540D5">
        <w:rPr>
          <w:rFonts w:ascii="Arial" w:hAnsi="Arial" w:cs="Arial"/>
        </w:rPr>
        <w:t xml:space="preserve"> Pezet S. Félix; 1998,  Publicación técnica: Determinación de la Densidad de Sólidos y Líquidos; Publicación CNM-MMM-PT-002, Centro Nacional de Metrología</w:t>
      </w:r>
    </w:p>
    <w:p w:rsidR="00625B5D" w:rsidRPr="00A540D5" w:rsidRDefault="00625B5D" w:rsidP="00625B5D">
      <w:pPr>
        <w:tabs>
          <w:tab w:val="left" w:pos="0"/>
        </w:tabs>
        <w:spacing w:after="0" w:line="360" w:lineRule="auto"/>
        <w:jc w:val="both"/>
        <w:rPr>
          <w:rFonts w:ascii="Arial" w:hAnsi="Arial" w:cs="Arial"/>
          <w:lang w:val="en-US"/>
        </w:rPr>
      </w:pPr>
      <w:r w:rsidRPr="00A540D5">
        <w:rPr>
          <w:rFonts w:ascii="Arial" w:hAnsi="Arial" w:cs="Arial"/>
          <w:b/>
          <w:lang w:val="en-US"/>
        </w:rPr>
        <w:t xml:space="preserve">JCGM:100, </w:t>
      </w:r>
      <w:r w:rsidRPr="00A540D5">
        <w:rPr>
          <w:rFonts w:ascii="Arial" w:hAnsi="Arial" w:cs="Arial"/>
          <w:lang w:val="en-US"/>
        </w:rPr>
        <w:t>2008</w:t>
      </w:r>
      <w:r w:rsidRPr="00A540D5">
        <w:rPr>
          <w:rFonts w:ascii="Arial" w:hAnsi="Arial" w:cs="Arial"/>
          <w:b/>
          <w:lang w:val="en-US"/>
        </w:rPr>
        <w:t xml:space="preserve">, </w:t>
      </w:r>
      <w:r w:rsidRPr="00A540D5">
        <w:rPr>
          <w:rFonts w:ascii="Arial" w:hAnsi="Arial" w:cs="Arial"/>
          <w:lang w:val="en-US"/>
        </w:rPr>
        <w:t xml:space="preserve">Evaluation of measurement data – Guide to the expression of uncertainty in measurement (GUM 1995 with minor corrections), BIPM, IEC, IFCC, ISO, IUPAC, IUPAP, OIML, </w:t>
      </w:r>
      <w:hyperlink r:id="rId393" w:history="1">
        <w:r w:rsidRPr="00A540D5">
          <w:rPr>
            <w:rStyle w:val="Hipervnculo"/>
            <w:rFonts w:ascii="Arial" w:hAnsi="Arial" w:cs="Arial"/>
            <w:lang w:val="en-US"/>
          </w:rPr>
          <w:t>http://www.bipm.org/en/publications/guides/gum.html</w:t>
        </w:r>
      </w:hyperlink>
      <w:r w:rsidRPr="00A540D5">
        <w:rPr>
          <w:rFonts w:ascii="Arial" w:hAnsi="Arial" w:cs="Arial"/>
          <w:lang w:val="en-US"/>
        </w:rPr>
        <w:t xml:space="preserve"> </w:t>
      </w:r>
    </w:p>
    <w:p w:rsidR="00625B5D" w:rsidRPr="00A540D5" w:rsidRDefault="00625B5D" w:rsidP="00625B5D">
      <w:pPr>
        <w:tabs>
          <w:tab w:val="left" w:pos="0"/>
        </w:tabs>
        <w:spacing w:after="0" w:line="360" w:lineRule="auto"/>
        <w:rPr>
          <w:rFonts w:ascii="Arial" w:hAnsi="Arial" w:cs="Arial"/>
          <w:lang w:val="en-US"/>
        </w:rPr>
      </w:pPr>
      <w:r w:rsidRPr="00A540D5">
        <w:rPr>
          <w:rFonts w:ascii="Arial" w:hAnsi="Arial" w:cs="Arial"/>
          <w:b/>
          <w:lang w:val="en-US"/>
        </w:rPr>
        <w:t xml:space="preserve">JCGM:101, </w:t>
      </w:r>
      <w:r w:rsidRPr="00A540D5">
        <w:rPr>
          <w:rFonts w:ascii="Arial" w:hAnsi="Arial" w:cs="Arial"/>
          <w:lang w:val="en-US"/>
        </w:rPr>
        <w:t>2008,</w:t>
      </w:r>
      <w:r w:rsidRPr="00A540D5">
        <w:rPr>
          <w:rFonts w:ascii="Arial" w:hAnsi="Arial" w:cs="Arial"/>
          <w:b/>
          <w:lang w:val="en-US"/>
        </w:rPr>
        <w:t xml:space="preserve"> </w:t>
      </w:r>
      <w:r w:rsidRPr="00A540D5">
        <w:rPr>
          <w:rFonts w:ascii="Arial" w:hAnsi="Arial" w:cs="Arial"/>
          <w:lang w:val="en-US"/>
        </w:rPr>
        <w:t xml:space="preserve">Evaluation of measurement data – Supplement 1 of “Guide to the expression of uncertainty in measurement, , IEC, IFCC, ISO, IUPAC, IUPAP, OIML, </w:t>
      </w:r>
      <w:hyperlink r:id="rId394" w:history="1">
        <w:r w:rsidRPr="00A540D5">
          <w:rPr>
            <w:rStyle w:val="Hipervnculo"/>
            <w:rFonts w:ascii="Arial" w:hAnsi="Arial" w:cs="Arial"/>
            <w:lang w:val="en-US"/>
          </w:rPr>
          <w:t>http://www.bipm.org/en/publications/guides/gum.html</w:t>
        </w:r>
      </w:hyperlink>
      <w:r w:rsidRPr="00A540D5">
        <w:rPr>
          <w:rFonts w:ascii="Arial" w:hAnsi="Arial" w:cs="Arial"/>
          <w:lang w:val="en-US"/>
        </w:rPr>
        <w:t xml:space="preserve"> </w:t>
      </w:r>
    </w:p>
    <w:p w:rsidR="00625B5D" w:rsidRPr="00A540D5" w:rsidRDefault="00625B5D" w:rsidP="00625B5D">
      <w:pPr>
        <w:tabs>
          <w:tab w:val="left" w:pos="0"/>
        </w:tabs>
        <w:spacing w:after="0" w:line="360" w:lineRule="auto"/>
        <w:jc w:val="both"/>
        <w:rPr>
          <w:rFonts w:ascii="Arial" w:hAnsi="Arial" w:cs="Arial"/>
          <w:lang w:val="en-US"/>
        </w:rPr>
      </w:pPr>
      <w:r w:rsidRPr="00A540D5">
        <w:rPr>
          <w:rFonts w:ascii="Arial" w:hAnsi="Arial" w:cs="Arial"/>
          <w:b/>
          <w:lang w:val="en-US"/>
        </w:rPr>
        <w:lastRenderedPageBreak/>
        <w:t>UDT Sensors</w:t>
      </w:r>
      <w:r w:rsidRPr="00A540D5">
        <w:rPr>
          <w:rFonts w:ascii="Arial" w:hAnsi="Arial" w:cs="Arial"/>
          <w:lang w:val="en-US"/>
        </w:rPr>
        <w:t xml:space="preserve">, April 1982, Non-Contact optical position sensing silicon photodetectors, APP Note, No. 13 </w:t>
      </w:r>
    </w:p>
    <w:p w:rsidR="00625B5D" w:rsidRDefault="00625B5D" w:rsidP="001258F9">
      <w:pPr>
        <w:spacing w:after="0"/>
        <w:rPr>
          <w:rFonts w:ascii="Arial" w:hAnsi="Arial" w:cs="Arial"/>
          <w:sz w:val="22"/>
          <w:szCs w:val="22"/>
          <w:lang w:val="en-US"/>
        </w:rPr>
      </w:pPr>
    </w:p>
    <w:sectPr w:rsidR="00625B5D" w:rsidSect="00296807">
      <w:headerReference w:type="even" r:id="rId395"/>
      <w:headerReference w:type="default" r:id="rId396"/>
      <w:footerReference w:type="even" r:id="rId397"/>
      <w:footerReference w:type="default" r:id="rId398"/>
      <w:pgSz w:w="12240" w:h="15840" w:code="1"/>
      <w:pgMar w:top="1418" w:right="1418" w:bottom="1418"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559" w:rsidRDefault="00263559" w:rsidP="00D132A4">
      <w:pPr>
        <w:spacing w:after="0"/>
      </w:pPr>
      <w:r>
        <w:separator/>
      </w:r>
    </w:p>
  </w:endnote>
  <w:endnote w:type="continuationSeparator" w:id="0">
    <w:p w:rsidR="00263559" w:rsidRDefault="00263559" w:rsidP="00D132A4">
      <w:pPr>
        <w:spacing w:after="0"/>
      </w:pPr>
      <w:r>
        <w:continuationSeparator/>
      </w:r>
    </w:p>
    <w:p w:rsidR="00263559" w:rsidRDefault="00263559">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1412875</wp:posOffset>
                </wp:positionH>
                <wp:positionV relativeFrom="paragraph">
                  <wp:posOffset>1052830</wp:posOffset>
                </wp:positionV>
                <wp:extent cx="5943600" cy="0"/>
                <wp:effectExtent l="31750" t="33655" r="34925" b="52070"/>
                <wp:wrapNone/>
                <wp:docPr id="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82.9pt" to="579.2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" strokecolor="black [3213]" strokeweight="4.5pt">
                <v:fill o:detectmouseclick="t"/>
                <v:stroke linestyle="thinThick"/>
                <v:shadow on="t" opacity="22938f" offset="0"/>
              </v:line>
            </w:pict>
          </mc:Fallback>
        </mc:AlternateConten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700339"/>
      <w:docPartObj>
        <w:docPartGallery w:val="Page Numbers (Bottom of Page)"/>
        <w:docPartUnique/>
      </w:docPartObj>
    </w:sdtPr>
    <w:sdtEndPr/>
    <w:sdtContent>
      <w:p w:rsidR="00626A15" w:rsidRDefault="00263559">
        <w:pPr>
          <w:pStyle w:val="Piedepgina"/>
          <w:jc w:val="right"/>
        </w:pPr>
        <w:r>
          <w:fldChar w:fldCharType="begin"/>
        </w:r>
        <w:r>
          <w:instrText xml:space="preserve"> PAGE   \* MERGEFORMAT </w:instrText>
        </w:r>
        <w:r>
          <w:fldChar w:fldCharType="separate"/>
        </w:r>
        <w:r w:rsidR="00626A15">
          <w:rPr>
            <w:noProof/>
          </w:rPr>
          <w:t>2</w:t>
        </w:r>
        <w:r>
          <w:rPr>
            <w:noProof/>
          </w:rPr>
          <w:fldChar w:fldCharType="end"/>
        </w:r>
      </w:p>
    </w:sdtContent>
  </w:sdt>
  <w:p w:rsidR="00626A15" w:rsidRDefault="00626A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700340"/>
      <w:docPartObj>
        <w:docPartGallery w:val="Page Numbers (Bottom of Page)"/>
        <w:docPartUnique/>
      </w:docPartObj>
    </w:sdtPr>
    <w:sdtEndPr/>
    <w:sdtContent>
      <w:p w:rsidR="00626A15" w:rsidRDefault="00263559">
        <w:pPr>
          <w:pStyle w:val="Piedepgina"/>
          <w:jc w:val="right"/>
        </w:pPr>
        <w:r>
          <w:fldChar w:fldCharType="begin"/>
        </w:r>
        <w:r>
          <w:instrText xml:space="preserve"> PAGE   \* MERGEFORMAT </w:instrText>
        </w:r>
        <w:r>
          <w:fldChar w:fldCharType="separate"/>
        </w:r>
        <w:r w:rsidR="00E339D3">
          <w:rPr>
            <w:noProof/>
          </w:rPr>
          <w:t>2</w:t>
        </w:r>
        <w:r>
          <w:rPr>
            <w:noProof/>
          </w:rPr>
          <w:fldChar w:fldCharType="end"/>
        </w:r>
      </w:p>
    </w:sdtContent>
  </w:sdt>
  <w:p w:rsidR="00626A15" w:rsidRDefault="00626A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559" w:rsidRDefault="00263559" w:rsidP="00D132A4">
      <w:pPr>
        <w:spacing w:after="0"/>
      </w:pPr>
      <w:r>
        <w:separator/>
      </w:r>
    </w:p>
  </w:footnote>
  <w:footnote w:type="continuationSeparator" w:id="0">
    <w:p w:rsidR="00263559" w:rsidRDefault="00263559" w:rsidP="00D132A4">
      <w:pPr>
        <w:spacing w:after="0"/>
      </w:pPr>
      <w:r>
        <w:continuationSeparator/>
      </w:r>
    </w:p>
  </w:footnote>
  <w:footnote w:id="1">
    <w:p w:rsidR="00626A15" w:rsidRPr="00DB58EC" w:rsidRDefault="00626A15" w:rsidP="00625B5D">
      <w:pPr>
        <w:pStyle w:val="Textonotapie"/>
        <w:rPr>
          <w:rFonts w:ascii="Arial" w:hAnsi="Arial" w:cs="Arial"/>
        </w:rPr>
      </w:pPr>
      <w:r w:rsidRPr="00DB58EC">
        <w:rPr>
          <w:rStyle w:val="Refdenotaalpie"/>
          <w:rFonts w:ascii="Arial" w:hAnsi="Arial" w:cs="Arial"/>
        </w:rPr>
        <w:footnoteRef/>
      </w:r>
      <w:r w:rsidRPr="00DB58EC">
        <w:rPr>
          <w:rFonts w:ascii="Arial" w:hAnsi="Arial" w:cs="Arial"/>
        </w:rPr>
        <w:t xml:space="preserve"> Imagen obtenida de Rubotherm, </w:t>
      </w:r>
      <w:hyperlink r:id="rId1" w:history="1">
        <w:r w:rsidRPr="00DB58EC">
          <w:rPr>
            <w:rStyle w:val="Hipervnculo"/>
            <w:rFonts w:ascii="Arial" w:hAnsi="Arial" w:cs="Arial"/>
          </w:rPr>
          <w:t>www.rubotherm.com</w:t>
        </w:r>
      </w:hyperlink>
      <w:r w:rsidRPr="00DB58EC">
        <w:rPr>
          <w:rFonts w:ascii="Arial" w:hAnsi="Arial" w:cs="Arial"/>
        </w:rPr>
        <w:t xml:space="preserve"> , fabricante de balanzas de suspensión magnética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A15" w:rsidRPr="00605A08" w:rsidRDefault="00626A15" w:rsidP="00605A08">
    <w:pPr>
      <w:pStyle w:val="Encabezado"/>
    </w:pPr>
    <w:r>
      <w:rPr>
        <w:noProof/>
        <w:lang w:val="es-MX" w:eastAsia="es-MX"/>
      </w:rPr>
      <w:drawing>
        <wp:anchor distT="0" distB="0" distL="114300" distR="114300" simplePos="0" relativeHeight="251669504" behindDoc="0" locked="0" layoutInCell="1" allowOverlap="1">
          <wp:simplePos x="0" y="0"/>
          <wp:positionH relativeFrom="column">
            <wp:posOffset>6939915</wp:posOffset>
          </wp:positionH>
          <wp:positionV relativeFrom="paragraph">
            <wp:posOffset>262890</wp:posOffset>
          </wp:positionV>
          <wp:extent cx="597535" cy="828675"/>
          <wp:effectExtent l="19050" t="0" r="0" b="0"/>
          <wp:wrapNone/>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597535" cy="828675"/>
                  </a:xfrm>
                  <a:prstGeom prst="rect">
                    <a:avLst/>
                  </a:prstGeom>
                  <a:noFill/>
                </pic:spPr>
              </pic:pic>
            </a:graphicData>
          </a:graphic>
        </wp:anchor>
      </w:drawing>
    </w:r>
    <w:r w:rsidR="00E339D3">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-63500</wp:posOffset>
              </wp:positionH>
              <wp:positionV relativeFrom="paragraph">
                <wp:posOffset>426085</wp:posOffset>
              </wp:positionV>
              <wp:extent cx="5943600" cy="0"/>
              <wp:effectExtent l="31750" t="35560" r="34925" b="50165"/>
              <wp:wrapNone/>
              <wp:docPr id="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3.55pt" to="46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" strokecolor="black [3213]" strokeweight="4.5pt">
              <v:fill o:detectmouseclick="t"/>
              <v:stroke linestyle="thinThick"/>
              <v:shadow on="t" opacity="22938f" offset="0"/>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A15" w:rsidRDefault="00E339D3">
    <w:pPr>
      <w:pStyle w:val="Encabezado"/>
    </w:pPr>
    <w:r>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-279400</wp:posOffset>
              </wp:positionH>
              <wp:positionV relativeFrom="paragraph">
                <wp:posOffset>426085</wp:posOffset>
              </wp:positionV>
              <wp:extent cx="5943600" cy="0"/>
              <wp:effectExtent l="34925" t="35560" r="31750" b="50165"/>
              <wp:wrapNone/>
              <wp:docPr id="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3.55pt" to="44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" strokecolor="black [3213]" strokeweight="4.5pt">
              <v:fill o:detectmouseclick="t"/>
              <v:stroke linestyle="thinThick"/>
              <v:shadow on="t" opacity="22938f" offset="0"/>
            </v:line>
          </w:pict>
        </mc:Fallback>
      </mc:AlternateContent>
    </w:r>
    <w:r w:rsidR="00626A15">
      <w:rPr>
        <w:noProof/>
        <w:lang w:val="es-MX" w:eastAsia="es-MX"/>
      </w:rPr>
      <w:drawing>
        <wp:anchor distT="0" distB="0" distL="114300" distR="114300" simplePos="0" relativeHeight="251666432" behindDoc="0" locked="0" layoutInCell="1" allowOverlap="1">
          <wp:simplePos x="0" y="0"/>
          <wp:positionH relativeFrom="column">
            <wp:posOffset>6939915</wp:posOffset>
          </wp:positionH>
          <wp:positionV relativeFrom="paragraph">
            <wp:posOffset>262890</wp:posOffset>
          </wp:positionV>
          <wp:extent cx="597535" cy="828675"/>
          <wp:effectExtent l="19050" t="0" r="0" b="0"/>
          <wp:wrapNone/>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597535" cy="828675"/>
                  </a:xfrm>
                  <a:prstGeom prst="rect">
                    <a:avLst/>
                  </a:prstGeom>
                  <a:noFill/>
                </pic:spPr>
              </pic:pic>
            </a:graphicData>
          </a:graphic>
        </wp:anchor>
      </w:drawing>
    </w:r>
    <w:r w:rsidR="00626A15">
      <w:rPr>
        <w:noProof/>
        <w:lang w:val="es-MX" w:eastAsia="es-MX"/>
      </w:rPr>
      <w:drawing>
        <wp:anchor distT="0" distB="0" distL="114300" distR="114300" simplePos="0" relativeHeight="251663360" behindDoc="0" locked="0" layoutInCell="1" allowOverlap="1">
          <wp:simplePos x="0" y="0"/>
          <wp:positionH relativeFrom="column">
            <wp:posOffset>6939915</wp:posOffset>
          </wp:positionH>
          <wp:positionV relativeFrom="paragraph">
            <wp:posOffset>262890</wp:posOffset>
          </wp:positionV>
          <wp:extent cx="597535" cy="828675"/>
          <wp:effectExtent l="19050" t="0" r="0" b="0"/>
          <wp:wrapNone/>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597535" cy="828675"/>
                  </a:xfrm>
                  <a:prstGeom prst="rect">
                    <a:avLst/>
                  </a:prstGeom>
                  <a:noFill/>
                </pic:spPr>
              </pic:pic>
            </a:graphicData>
          </a:graphic>
        </wp:anchor>
      </w:drawing>
    </w:r>
    <w:r w:rsidR="00626A15">
      <w:rPr>
        <w:noProof/>
        <w:lang w:val="es-MX" w:eastAsia="es-MX"/>
      </w:rPr>
      <w:drawing>
        <wp:anchor distT="0" distB="0" distL="114300" distR="114300" simplePos="0" relativeHeight="251662336" behindDoc="0" locked="0" layoutInCell="1" allowOverlap="1">
          <wp:simplePos x="0" y="0"/>
          <wp:positionH relativeFrom="column">
            <wp:posOffset>6939915</wp:posOffset>
          </wp:positionH>
          <wp:positionV relativeFrom="paragraph">
            <wp:posOffset>262890</wp:posOffset>
          </wp:positionV>
          <wp:extent cx="597535" cy="828675"/>
          <wp:effectExtent l="19050" t="0" r="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97535" cy="828675"/>
                  </a:xfrm>
                  <a:prstGeom prst="rect">
                    <a:avLst/>
                  </a:prstGeom>
                  <a:noFill/>
                </pic:spPr>
              </pic:pic>
            </a:graphicData>
          </a:graphic>
        </wp:anchor>
      </w:drawing>
    </w:r>
    <w:r w:rsidR="00626A15">
      <w:rPr>
        <w:noProof/>
        <w:lang w:val="es-MX" w:eastAsia="es-MX"/>
      </w:rPr>
      <w:drawing>
        <wp:anchor distT="0" distB="0" distL="114300" distR="114300" simplePos="0" relativeHeight="251661312" behindDoc="0" locked="0" layoutInCell="1" allowOverlap="1">
          <wp:simplePos x="0" y="0"/>
          <wp:positionH relativeFrom="column">
            <wp:posOffset>6939915</wp:posOffset>
          </wp:positionH>
          <wp:positionV relativeFrom="paragraph">
            <wp:posOffset>262890</wp:posOffset>
          </wp:positionV>
          <wp:extent cx="597535" cy="828675"/>
          <wp:effectExtent l="19050" t="0" r="0" b="0"/>
          <wp:wrapNone/>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97535" cy="828675"/>
                  </a:xfrm>
                  <a:prstGeom prst="rect">
                    <a:avLst/>
                  </a:prstGeom>
                  <a:noFill/>
                </pic:spPr>
              </pic:pic>
            </a:graphicData>
          </a:graphic>
        </wp:anchor>
      </w:drawing>
    </w:r>
    <w:r w:rsidR="00626A1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pt;height:11.2pt" o:bullet="t">
        <v:imagedata r:id="rId1" o:title="Word Work File L_1"/>
      </v:shape>
    </w:pict>
  </w:numPicBullet>
  <w:numPicBullet w:numPicBulletId="1">
    <w:pict>
      <v:shape id="_x0000_i1037" type="#_x0000_t75" style="width:2.8pt;height:.95pt;visibility:visible;mso-wrap-style:square" o:bullet="t">
        <v:imagedata r:id="rId2" o:title=""/>
      </v:shape>
    </w:pict>
  </w:numPicBullet>
  <w:abstractNum w:abstractNumId="0">
    <w:nsid w:val="02675939"/>
    <w:multiLevelType w:val="hybridMultilevel"/>
    <w:tmpl w:val="ED7AF266"/>
    <w:lvl w:ilvl="0" w:tplc="06D20AF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2FC2F22"/>
    <w:multiLevelType w:val="hybridMultilevel"/>
    <w:tmpl w:val="ED7AF266"/>
    <w:lvl w:ilvl="0" w:tplc="06D20AF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EE52C52"/>
    <w:multiLevelType w:val="multilevel"/>
    <w:tmpl w:val="0408F5D4"/>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4AC4551"/>
    <w:multiLevelType w:val="multilevel"/>
    <w:tmpl w:val="C274824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ahoma" w:eastAsia="Calibri" w:hAnsi="Tahoma" w:cs="Wingding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A6409D"/>
    <w:multiLevelType w:val="multilevel"/>
    <w:tmpl w:val="1F2882F8"/>
    <w:lvl w:ilvl="0">
      <w:start w:val="1"/>
      <w:numFmt w:val="decimal"/>
      <w:lvlText w:val="%1"/>
      <w:lvlJc w:val="left"/>
      <w:pPr>
        <w:ind w:left="360" w:hanging="360"/>
      </w:pPr>
      <w:rPr>
        <w:rFonts w:hint="default"/>
      </w:rPr>
    </w:lvl>
    <w:lvl w:ilvl="1">
      <w:start w:val="3"/>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5">
    <w:nsid w:val="23787086"/>
    <w:multiLevelType w:val="multilevel"/>
    <w:tmpl w:val="455EAED2"/>
    <w:lvl w:ilvl="0">
      <w:start w:val="1"/>
      <w:numFmt w:val="decimal"/>
      <w:lvlText w:val="%1."/>
      <w:lvlJc w:val="left"/>
      <w:pPr>
        <w:ind w:left="600" w:hanging="600"/>
      </w:pPr>
      <w:rPr>
        <w:rFonts w:hint="default"/>
      </w:rPr>
    </w:lvl>
    <w:lvl w:ilvl="1">
      <w:start w:val="1"/>
      <w:numFmt w:val="decimal"/>
      <w:lvlText w:val="%1.%2."/>
      <w:lvlJc w:val="left"/>
      <w:pPr>
        <w:ind w:left="920" w:hanging="72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6">
    <w:nsid w:val="23970F08"/>
    <w:multiLevelType w:val="hybridMultilevel"/>
    <w:tmpl w:val="6D7240AC"/>
    <w:lvl w:ilvl="0" w:tplc="EB14FCAE">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24F7D"/>
    <w:multiLevelType w:val="hybridMultilevel"/>
    <w:tmpl w:val="7FEC18BC"/>
    <w:lvl w:ilvl="0" w:tplc="500402CC">
      <w:start w:val="1"/>
      <w:numFmt w:val="bullet"/>
      <w:lvlText w:val=""/>
      <w:lvlPicBulletId w:val="1"/>
      <w:lvlJc w:val="left"/>
      <w:pPr>
        <w:tabs>
          <w:tab w:val="num" w:pos="720"/>
        </w:tabs>
        <w:ind w:left="720" w:hanging="360"/>
      </w:pPr>
      <w:rPr>
        <w:rFonts w:ascii="Symbol" w:hAnsi="Symbol" w:hint="default"/>
      </w:rPr>
    </w:lvl>
    <w:lvl w:ilvl="1" w:tplc="A3E63C1E" w:tentative="1">
      <w:start w:val="1"/>
      <w:numFmt w:val="bullet"/>
      <w:lvlText w:val=""/>
      <w:lvlJc w:val="left"/>
      <w:pPr>
        <w:tabs>
          <w:tab w:val="num" w:pos="1440"/>
        </w:tabs>
        <w:ind w:left="1440" w:hanging="360"/>
      </w:pPr>
      <w:rPr>
        <w:rFonts w:ascii="Symbol" w:hAnsi="Symbol" w:hint="default"/>
      </w:rPr>
    </w:lvl>
    <w:lvl w:ilvl="2" w:tplc="CFE64962" w:tentative="1">
      <w:start w:val="1"/>
      <w:numFmt w:val="bullet"/>
      <w:lvlText w:val=""/>
      <w:lvlJc w:val="left"/>
      <w:pPr>
        <w:tabs>
          <w:tab w:val="num" w:pos="2160"/>
        </w:tabs>
        <w:ind w:left="2160" w:hanging="360"/>
      </w:pPr>
      <w:rPr>
        <w:rFonts w:ascii="Symbol" w:hAnsi="Symbol" w:hint="default"/>
      </w:rPr>
    </w:lvl>
    <w:lvl w:ilvl="3" w:tplc="B2109F4E" w:tentative="1">
      <w:start w:val="1"/>
      <w:numFmt w:val="bullet"/>
      <w:lvlText w:val=""/>
      <w:lvlJc w:val="left"/>
      <w:pPr>
        <w:tabs>
          <w:tab w:val="num" w:pos="2880"/>
        </w:tabs>
        <w:ind w:left="2880" w:hanging="360"/>
      </w:pPr>
      <w:rPr>
        <w:rFonts w:ascii="Symbol" w:hAnsi="Symbol" w:hint="default"/>
      </w:rPr>
    </w:lvl>
    <w:lvl w:ilvl="4" w:tplc="2500E9D2" w:tentative="1">
      <w:start w:val="1"/>
      <w:numFmt w:val="bullet"/>
      <w:lvlText w:val=""/>
      <w:lvlJc w:val="left"/>
      <w:pPr>
        <w:tabs>
          <w:tab w:val="num" w:pos="3600"/>
        </w:tabs>
        <w:ind w:left="3600" w:hanging="360"/>
      </w:pPr>
      <w:rPr>
        <w:rFonts w:ascii="Symbol" w:hAnsi="Symbol" w:hint="default"/>
      </w:rPr>
    </w:lvl>
    <w:lvl w:ilvl="5" w:tplc="DB2CB7DC" w:tentative="1">
      <w:start w:val="1"/>
      <w:numFmt w:val="bullet"/>
      <w:lvlText w:val=""/>
      <w:lvlJc w:val="left"/>
      <w:pPr>
        <w:tabs>
          <w:tab w:val="num" w:pos="4320"/>
        </w:tabs>
        <w:ind w:left="4320" w:hanging="360"/>
      </w:pPr>
      <w:rPr>
        <w:rFonts w:ascii="Symbol" w:hAnsi="Symbol" w:hint="default"/>
      </w:rPr>
    </w:lvl>
    <w:lvl w:ilvl="6" w:tplc="1DD27C22" w:tentative="1">
      <w:start w:val="1"/>
      <w:numFmt w:val="bullet"/>
      <w:lvlText w:val=""/>
      <w:lvlJc w:val="left"/>
      <w:pPr>
        <w:tabs>
          <w:tab w:val="num" w:pos="5040"/>
        </w:tabs>
        <w:ind w:left="5040" w:hanging="360"/>
      </w:pPr>
      <w:rPr>
        <w:rFonts w:ascii="Symbol" w:hAnsi="Symbol" w:hint="default"/>
      </w:rPr>
    </w:lvl>
    <w:lvl w:ilvl="7" w:tplc="B5783852" w:tentative="1">
      <w:start w:val="1"/>
      <w:numFmt w:val="bullet"/>
      <w:lvlText w:val=""/>
      <w:lvlJc w:val="left"/>
      <w:pPr>
        <w:tabs>
          <w:tab w:val="num" w:pos="5760"/>
        </w:tabs>
        <w:ind w:left="5760" w:hanging="360"/>
      </w:pPr>
      <w:rPr>
        <w:rFonts w:ascii="Symbol" w:hAnsi="Symbol" w:hint="default"/>
      </w:rPr>
    </w:lvl>
    <w:lvl w:ilvl="8" w:tplc="0DAE256A" w:tentative="1">
      <w:start w:val="1"/>
      <w:numFmt w:val="bullet"/>
      <w:lvlText w:val=""/>
      <w:lvlJc w:val="left"/>
      <w:pPr>
        <w:tabs>
          <w:tab w:val="num" w:pos="6480"/>
        </w:tabs>
        <w:ind w:left="6480" w:hanging="360"/>
      </w:pPr>
      <w:rPr>
        <w:rFonts w:ascii="Symbol" w:hAnsi="Symbol" w:hint="default"/>
      </w:rPr>
    </w:lvl>
  </w:abstractNum>
  <w:abstractNum w:abstractNumId="8">
    <w:nsid w:val="2BCE4053"/>
    <w:multiLevelType w:val="hybridMultilevel"/>
    <w:tmpl w:val="1C4A86B2"/>
    <w:lvl w:ilvl="0" w:tplc="8B9A0DFE">
      <w:start w:val="6"/>
      <w:numFmt w:val="bullet"/>
      <w:lvlText w:val="-"/>
      <w:lvlJc w:val="left"/>
      <w:pPr>
        <w:ind w:left="720" w:hanging="360"/>
      </w:pPr>
      <w:rPr>
        <w:rFonts w:ascii="Cambria" w:eastAsia="Cambria" w:hAnsi="Cambria" w:cs="Times New Roman"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0835D8D"/>
    <w:multiLevelType w:val="multilevel"/>
    <w:tmpl w:val="60946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460D305B"/>
    <w:multiLevelType w:val="hybridMultilevel"/>
    <w:tmpl w:val="98B00CF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CFB113E"/>
    <w:multiLevelType w:val="hybridMultilevel"/>
    <w:tmpl w:val="ED7AF266"/>
    <w:lvl w:ilvl="0" w:tplc="06D20AF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4F2A530A"/>
    <w:multiLevelType w:val="hybridMultilevel"/>
    <w:tmpl w:val="B5424E96"/>
    <w:lvl w:ilvl="0" w:tplc="040A0007">
      <w:start w:val="1"/>
      <w:numFmt w:val="bullet"/>
      <w:lvlText w:val=""/>
      <w:lvlPicBulletId w:val="0"/>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5CB43AF8"/>
    <w:multiLevelType w:val="multilevel"/>
    <w:tmpl w:val="1960D3A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3BE1C7B"/>
    <w:multiLevelType w:val="hybridMultilevel"/>
    <w:tmpl w:val="BFA0020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8AA523F"/>
    <w:multiLevelType w:val="multilevel"/>
    <w:tmpl w:val="C310CEA6"/>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
  </w:num>
  <w:num w:numId="3">
    <w:abstractNumId w:val="13"/>
  </w:num>
  <w:num w:numId="4">
    <w:abstractNumId w:val="5"/>
  </w:num>
  <w:num w:numId="5">
    <w:abstractNumId w:val="3"/>
  </w:num>
  <w:num w:numId="6">
    <w:abstractNumId w:val="12"/>
  </w:num>
  <w:num w:numId="7">
    <w:abstractNumId w:val="4"/>
  </w:num>
  <w:num w:numId="8">
    <w:abstractNumId w:val="8"/>
  </w:num>
  <w:num w:numId="9">
    <w:abstractNumId w:val="14"/>
  </w:num>
  <w:num w:numId="10">
    <w:abstractNumId w:val="0"/>
  </w:num>
  <w:num w:numId="11">
    <w:abstractNumId w:val="11"/>
  </w:num>
  <w:num w:numId="12">
    <w:abstractNumId w:val="1"/>
  </w:num>
  <w:num w:numId="13">
    <w:abstractNumId w:val="10"/>
  </w:num>
  <w:num w:numId="14">
    <w:abstractNumId w:val="7"/>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D6"/>
    <w:rsid w:val="00010C73"/>
    <w:rsid w:val="000161A4"/>
    <w:rsid w:val="000268F4"/>
    <w:rsid w:val="000307E6"/>
    <w:rsid w:val="0003747A"/>
    <w:rsid w:val="00037B3F"/>
    <w:rsid w:val="00040622"/>
    <w:rsid w:val="00042310"/>
    <w:rsid w:val="00042CA4"/>
    <w:rsid w:val="000506F8"/>
    <w:rsid w:val="00052BBE"/>
    <w:rsid w:val="0005583D"/>
    <w:rsid w:val="000558D2"/>
    <w:rsid w:val="00055D4D"/>
    <w:rsid w:val="000617DC"/>
    <w:rsid w:val="0006232D"/>
    <w:rsid w:val="000624B9"/>
    <w:rsid w:val="00062760"/>
    <w:rsid w:val="00067B8C"/>
    <w:rsid w:val="00071AE9"/>
    <w:rsid w:val="000825E8"/>
    <w:rsid w:val="000835A3"/>
    <w:rsid w:val="00087855"/>
    <w:rsid w:val="0009455C"/>
    <w:rsid w:val="00097C99"/>
    <w:rsid w:val="00097CB7"/>
    <w:rsid w:val="000A6B60"/>
    <w:rsid w:val="000B00CF"/>
    <w:rsid w:val="000B314A"/>
    <w:rsid w:val="000B4AD5"/>
    <w:rsid w:val="000C453B"/>
    <w:rsid w:val="000E507A"/>
    <w:rsid w:val="000E64FC"/>
    <w:rsid w:val="000F1257"/>
    <w:rsid w:val="000F2923"/>
    <w:rsid w:val="00101E07"/>
    <w:rsid w:val="00102B07"/>
    <w:rsid w:val="00110646"/>
    <w:rsid w:val="00111ED6"/>
    <w:rsid w:val="001131CC"/>
    <w:rsid w:val="00113EAC"/>
    <w:rsid w:val="001258F9"/>
    <w:rsid w:val="00127E0A"/>
    <w:rsid w:val="00131522"/>
    <w:rsid w:val="00131933"/>
    <w:rsid w:val="00133717"/>
    <w:rsid w:val="001348E5"/>
    <w:rsid w:val="00134D06"/>
    <w:rsid w:val="0013523F"/>
    <w:rsid w:val="00135308"/>
    <w:rsid w:val="00135D9F"/>
    <w:rsid w:val="00136055"/>
    <w:rsid w:val="0014136C"/>
    <w:rsid w:val="001449DA"/>
    <w:rsid w:val="001456B2"/>
    <w:rsid w:val="00145D68"/>
    <w:rsid w:val="00147604"/>
    <w:rsid w:val="00150B37"/>
    <w:rsid w:val="001520CF"/>
    <w:rsid w:val="00157E0A"/>
    <w:rsid w:val="00165047"/>
    <w:rsid w:val="00165100"/>
    <w:rsid w:val="00165ABD"/>
    <w:rsid w:val="00166255"/>
    <w:rsid w:val="00167E78"/>
    <w:rsid w:val="0017349A"/>
    <w:rsid w:val="00176429"/>
    <w:rsid w:val="00182C14"/>
    <w:rsid w:val="00190F96"/>
    <w:rsid w:val="00191CF9"/>
    <w:rsid w:val="00191FAB"/>
    <w:rsid w:val="001937F1"/>
    <w:rsid w:val="0019516F"/>
    <w:rsid w:val="0019558B"/>
    <w:rsid w:val="001B364E"/>
    <w:rsid w:val="001C0445"/>
    <w:rsid w:val="001C53CE"/>
    <w:rsid w:val="001D04F8"/>
    <w:rsid w:val="001D16A7"/>
    <w:rsid w:val="001D2464"/>
    <w:rsid w:val="001D3249"/>
    <w:rsid w:val="001D36D8"/>
    <w:rsid w:val="001D53B2"/>
    <w:rsid w:val="001F2C05"/>
    <w:rsid w:val="001F408A"/>
    <w:rsid w:val="001F5376"/>
    <w:rsid w:val="001F5C2E"/>
    <w:rsid w:val="001F60C6"/>
    <w:rsid w:val="00200026"/>
    <w:rsid w:val="00201724"/>
    <w:rsid w:val="00201A80"/>
    <w:rsid w:val="00204B40"/>
    <w:rsid w:val="00206C2D"/>
    <w:rsid w:val="002116B8"/>
    <w:rsid w:val="002121D4"/>
    <w:rsid w:val="00213D19"/>
    <w:rsid w:val="00215522"/>
    <w:rsid w:val="002174B0"/>
    <w:rsid w:val="00222AF2"/>
    <w:rsid w:val="00224FA6"/>
    <w:rsid w:val="00227300"/>
    <w:rsid w:val="00234664"/>
    <w:rsid w:val="00236487"/>
    <w:rsid w:val="002407C7"/>
    <w:rsid w:val="00244CD3"/>
    <w:rsid w:val="00263559"/>
    <w:rsid w:val="00263955"/>
    <w:rsid w:val="002707D5"/>
    <w:rsid w:val="00272DDC"/>
    <w:rsid w:val="00272ED5"/>
    <w:rsid w:val="00276C12"/>
    <w:rsid w:val="00280B7C"/>
    <w:rsid w:val="00296807"/>
    <w:rsid w:val="00297956"/>
    <w:rsid w:val="002A1B56"/>
    <w:rsid w:val="002A32BD"/>
    <w:rsid w:val="002A3393"/>
    <w:rsid w:val="002A40DA"/>
    <w:rsid w:val="002A4596"/>
    <w:rsid w:val="002B4F6C"/>
    <w:rsid w:val="002B7625"/>
    <w:rsid w:val="002B7A4E"/>
    <w:rsid w:val="002B7EBF"/>
    <w:rsid w:val="002E0067"/>
    <w:rsid w:val="002E06ED"/>
    <w:rsid w:val="002E2B2E"/>
    <w:rsid w:val="002E3F14"/>
    <w:rsid w:val="002F384F"/>
    <w:rsid w:val="002F5FC1"/>
    <w:rsid w:val="003064E3"/>
    <w:rsid w:val="00306765"/>
    <w:rsid w:val="00307589"/>
    <w:rsid w:val="003204F6"/>
    <w:rsid w:val="003243B8"/>
    <w:rsid w:val="00340A47"/>
    <w:rsid w:val="00343E23"/>
    <w:rsid w:val="00344505"/>
    <w:rsid w:val="00347625"/>
    <w:rsid w:val="00356154"/>
    <w:rsid w:val="0035652A"/>
    <w:rsid w:val="003674EE"/>
    <w:rsid w:val="003726A1"/>
    <w:rsid w:val="003818E7"/>
    <w:rsid w:val="00381B9C"/>
    <w:rsid w:val="00386001"/>
    <w:rsid w:val="00386196"/>
    <w:rsid w:val="00391EE3"/>
    <w:rsid w:val="003933D7"/>
    <w:rsid w:val="00394679"/>
    <w:rsid w:val="00396F1C"/>
    <w:rsid w:val="003A0E60"/>
    <w:rsid w:val="003A2C50"/>
    <w:rsid w:val="003A71D5"/>
    <w:rsid w:val="003B1899"/>
    <w:rsid w:val="003B209E"/>
    <w:rsid w:val="003B48D6"/>
    <w:rsid w:val="003B4E52"/>
    <w:rsid w:val="003B5258"/>
    <w:rsid w:val="003B6F04"/>
    <w:rsid w:val="003C1A5C"/>
    <w:rsid w:val="003C2156"/>
    <w:rsid w:val="003C63EA"/>
    <w:rsid w:val="003C6E7E"/>
    <w:rsid w:val="003D619D"/>
    <w:rsid w:val="003F1B13"/>
    <w:rsid w:val="003F29F4"/>
    <w:rsid w:val="003F35D2"/>
    <w:rsid w:val="003F3E4D"/>
    <w:rsid w:val="003F45E2"/>
    <w:rsid w:val="00407B09"/>
    <w:rsid w:val="00407D8F"/>
    <w:rsid w:val="00412DAC"/>
    <w:rsid w:val="00413922"/>
    <w:rsid w:val="00415D18"/>
    <w:rsid w:val="0042135D"/>
    <w:rsid w:val="0042438B"/>
    <w:rsid w:val="00426FC0"/>
    <w:rsid w:val="00427450"/>
    <w:rsid w:val="00427ECD"/>
    <w:rsid w:val="004362FE"/>
    <w:rsid w:val="00443EE3"/>
    <w:rsid w:val="004517DA"/>
    <w:rsid w:val="00453EE5"/>
    <w:rsid w:val="004675B5"/>
    <w:rsid w:val="00475684"/>
    <w:rsid w:val="00475DA4"/>
    <w:rsid w:val="00477474"/>
    <w:rsid w:val="00483A4E"/>
    <w:rsid w:val="00484EE7"/>
    <w:rsid w:val="00495CA5"/>
    <w:rsid w:val="00497901"/>
    <w:rsid w:val="00497B1F"/>
    <w:rsid w:val="004C6596"/>
    <w:rsid w:val="004C7E1E"/>
    <w:rsid w:val="004D0D36"/>
    <w:rsid w:val="004D304D"/>
    <w:rsid w:val="004D5844"/>
    <w:rsid w:val="004D5966"/>
    <w:rsid w:val="004E4C83"/>
    <w:rsid w:val="004F39C0"/>
    <w:rsid w:val="00501B78"/>
    <w:rsid w:val="0050310D"/>
    <w:rsid w:val="005040CC"/>
    <w:rsid w:val="00504117"/>
    <w:rsid w:val="00505F05"/>
    <w:rsid w:val="00510CFC"/>
    <w:rsid w:val="005151F8"/>
    <w:rsid w:val="005153A6"/>
    <w:rsid w:val="00522C57"/>
    <w:rsid w:val="00524C61"/>
    <w:rsid w:val="0052509C"/>
    <w:rsid w:val="005338D2"/>
    <w:rsid w:val="005345B5"/>
    <w:rsid w:val="005415E2"/>
    <w:rsid w:val="00545134"/>
    <w:rsid w:val="0055397C"/>
    <w:rsid w:val="00560E9B"/>
    <w:rsid w:val="00560EAE"/>
    <w:rsid w:val="005614C5"/>
    <w:rsid w:val="005619C8"/>
    <w:rsid w:val="0056540D"/>
    <w:rsid w:val="00566BA1"/>
    <w:rsid w:val="00571A07"/>
    <w:rsid w:val="00571DE5"/>
    <w:rsid w:val="00572C8D"/>
    <w:rsid w:val="00576886"/>
    <w:rsid w:val="0058305C"/>
    <w:rsid w:val="005838A8"/>
    <w:rsid w:val="0059145A"/>
    <w:rsid w:val="005935C3"/>
    <w:rsid w:val="005B0FA4"/>
    <w:rsid w:val="005B4049"/>
    <w:rsid w:val="005B7F2B"/>
    <w:rsid w:val="005F0BCD"/>
    <w:rsid w:val="005F6AFC"/>
    <w:rsid w:val="00600369"/>
    <w:rsid w:val="00605A08"/>
    <w:rsid w:val="00607764"/>
    <w:rsid w:val="006109FF"/>
    <w:rsid w:val="00614078"/>
    <w:rsid w:val="006229CA"/>
    <w:rsid w:val="00625B5D"/>
    <w:rsid w:val="00626A15"/>
    <w:rsid w:val="00632946"/>
    <w:rsid w:val="00634BF2"/>
    <w:rsid w:val="00647A98"/>
    <w:rsid w:val="00655A35"/>
    <w:rsid w:val="0066072C"/>
    <w:rsid w:val="00661E0F"/>
    <w:rsid w:val="00666F80"/>
    <w:rsid w:val="006708AD"/>
    <w:rsid w:val="00672416"/>
    <w:rsid w:val="00672E50"/>
    <w:rsid w:val="00681281"/>
    <w:rsid w:val="00686EF9"/>
    <w:rsid w:val="006935B2"/>
    <w:rsid w:val="00693924"/>
    <w:rsid w:val="006A67B3"/>
    <w:rsid w:val="006A7C43"/>
    <w:rsid w:val="006B2A87"/>
    <w:rsid w:val="006B41A1"/>
    <w:rsid w:val="006C4144"/>
    <w:rsid w:val="006D23D6"/>
    <w:rsid w:val="006D77C4"/>
    <w:rsid w:val="006D7F76"/>
    <w:rsid w:val="006E43FE"/>
    <w:rsid w:val="006E7451"/>
    <w:rsid w:val="006F35E7"/>
    <w:rsid w:val="006F3B1D"/>
    <w:rsid w:val="0070147D"/>
    <w:rsid w:val="00705ABD"/>
    <w:rsid w:val="00706B6A"/>
    <w:rsid w:val="007100AA"/>
    <w:rsid w:val="00720618"/>
    <w:rsid w:val="00726CF2"/>
    <w:rsid w:val="00743674"/>
    <w:rsid w:val="00747D9A"/>
    <w:rsid w:val="00751573"/>
    <w:rsid w:val="007535DE"/>
    <w:rsid w:val="0075584C"/>
    <w:rsid w:val="007562A5"/>
    <w:rsid w:val="00756B05"/>
    <w:rsid w:val="007609C6"/>
    <w:rsid w:val="007717FC"/>
    <w:rsid w:val="00782DD5"/>
    <w:rsid w:val="00784C61"/>
    <w:rsid w:val="00785F57"/>
    <w:rsid w:val="00793BBB"/>
    <w:rsid w:val="00793D3B"/>
    <w:rsid w:val="007959B0"/>
    <w:rsid w:val="007A388F"/>
    <w:rsid w:val="007A4D2A"/>
    <w:rsid w:val="007B05F6"/>
    <w:rsid w:val="007B202C"/>
    <w:rsid w:val="007B5A9F"/>
    <w:rsid w:val="007C232D"/>
    <w:rsid w:val="007C6092"/>
    <w:rsid w:val="007D2F55"/>
    <w:rsid w:val="007D310A"/>
    <w:rsid w:val="007E3C1A"/>
    <w:rsid w:val="007E5902"/>
    <w:rsid w:val="0080035E"/>
    <w:rsid w:val="008168D3"/>
    <w:rsid w:val="00817124"/>
    <w:rsid w:val="00821C69"/>
    <w:rsid w:val="00843F7D"/>
    <w:rsid w:val="0084575A"/>
    <w:rsid w:val="0085293D"/>
    <w:rsid w:val="008549E9"/>
    <w:rsid w:val="00856756"/>
    <w:rsid w:val="00864666"/>
    <w:rsid w:val="00866D9E"/>
    <w:rsid w:val="00880C18"/>
    <w:rsid w:val="00884942"/>
    <w:rsid w:val="00886889"/>
    <w:rsid w:val="008A51BE"/>
    <w:rsid w:val="008A5F12"/>
    <w:rsid w:val="008B20BF"/>
    <w:rsid w:val="008B24A1"/>
    <w:rsid w:val="008B5E33"/>
    <w:rsid w:val="008B6689"/>
    <w:rsid w:val="008C5154"/>
    <w:rsid w:val="008C6C50"/>
    <w:rsid w:val="008C7054"/>
    <w:rsid w:val="008E0998"/>
    <w:rsid w:val="008E44CB"/>
    <w:rsid w:val="008F0C67"/>
    <w:rsid w:val="008F52B8"/>
    <w:rsid w:val="009033C8"/>
    <w:rsid w:val="00904CEC"/>
    <w:rsid w:val="0090721A"/>
    <w:rsid w:val="00911591"/>
    <w:rsid w:val="009139DB"/>
    <w:rsid w:val="0091510E"/>
    <w:rsid w:val="0092000A"/>
    <w:rsid w:val="00926440"/>
    <w:rsid w:val="00927947"/>
    <w:rsid w:val="00932854"/>
    <w:rsid w:val="00936CDA"/>
    <w:rsid w:val="0094476C"/>
    <w:rsid w:val="00945062"/>
    <w:rsid w:val="00951935"/>
    <w:rsid w:val="00953ED5"/>
    <w:rsid w:val="00955266"/>
    <w:rsid w:val="00956AD5"/>
    <w:rsid w:val="00960C3F"/>
    <w:rsid w:val="0096444C"/>
    <w:rsid w:val="00965EF6"/>
    <w:rsid w:val="009739F1"/>
    <w:rsid w:val="00976B67"/>
    <w:rsid w:val="00980740"/>
    <w:rsid w:val="00983571"/>
    <w:rsid w:val="0099127D"/>
    <w:rsid w:val="00994CCC"/>
    <w:rsid w:val="00995F44"/>
    <w:rsid w:val="00996EB3"/>
    <w:rsid w:val="00997FEA"/>
    <w:rsid w:val="009B1219"/>
    <w:rsid w:val="009B385A"/>
    <w:rsid w:val="009B6A09"/>
    <w:rsid w:val="009B7E26"/>
    <w:rsid w:val="009C392F"/>
    <w:rsid w:val="009C7095"/>
    <w:rsid w:val="009D2D5E"/>
    <w:rsid w:val="009D3832"/>
    <w:rsid w:val="009F2F64"/>
    <w:rsid w:val="009F6093"/>
    <w:rsid w:val="00A00F5D"/>
    <w:rsid w:val="00A04D3B"/>
    <w:rsid w:val="00A147AA"/>
    <w:rsid w:val="00A26F9C"/>
    <w:rsid w:val="00A37A40"/>
    <w:rsid w:val="00A428EF"/>
    <w:rsid w:val="00A42FA3"/>
    <w:rsid w:val="00A51D80"/>
    <w:rsid w:val="00A554CC"/>
    <w:rsid w:val="00A62610"/>
    <w:rsid w:val="00A62CCA"/>
    <w:rsid w:val="00A64FD0"/>
    <w:rsid w:val="00A677AA"/>
    <w:rsid w:val="00A67C82"/>
    <w:rsid w:val="00A71F7E"/>
    <w:rsid w:val="00A767DE"/>
    <w:rsid w:val="00A76F3C"/>
    <w:rsid w:val="00A77228"/>
    <w:rsid w:val="00A8639C"/>
    <w:rsid w:val="00A9445A"/>
    <w:rsid w:val="00A94E4C"/>
    <w:rsid w:val="00A9643C"/>
    <w:rsid w:val="00AA547E"/>
    <w:rsid w:val="00AA58B4"/>
    <w:rsid w:val="00AA7DAF"/>
    <w:rsid w:val="00AB23BE"/>
    <w:rsid w:val="00AB5637"/>
    <w:rsid w:val="00AC616E"/>
    <w:rsid w:val="00AD4A0A"/>
    <w:rsid w:val="00AD53E5"/>
    <w:rsid w:val="00AE154F"/>
    <w:rsid w:val="00AE2341"/>
    <w:rsid w:val="00AE49EE"/>
    <w:rsid w:val="00AE49FE"/>
    <w:rsid w:val="00AF6CC4"/>
    <w:rsid w:val="00B00EC6"/>
    <w:rsid w:val="00B07E9F"/>
    <w:rsid w:val="00B1047C"/>
    <w:rsid w:val="00B11B5F"/>
    <w:rsid w:val="00B22FD5"/>
    <w:rsid w:val="00B246D6"/>
    <w:rsid w:val="00B2763C"/>
    <w:rsid w:val="00B30410"/>
    <w:rsid w:val="00B30981"/>
    <w:rsid w:val="00B33C4C"/>
    <w:rsid w:val="00B45EAE"/>
    <w:rsid w:val="00B512A9"/>
    <w:rsid w:val="00B531F3"/>
    <w:rsid w:val="00B5522C"/>
    <w:rsid w:val="00B64110"/>
    <w:rsid w:val="00B64173"/>
    <w:rsid w:val="00B8289F"/>
    <w:rsid w:val="00B82C36"/>
    <w:rsid w:val="00B9586A"/>
    <w:rsid w:val="00BA1131"/>
    <w:rsid w:val="00BA24DE"/>
    <w:rsid w:val="00BA2E14"/>
    <w:rsid w:val="00BC0710"/>
    <w:rsid w:val="00BC2B90"/>
    <w:rsid w:val="00BC4A5C"/>
    <w:rsid w:val="00BC651B"/>
    <w:rsid w:val="00BC6979"/>
    <w:rsid w:val="00BD06FF"/>
    <w:rsid w:val="00BD1293"/>
    <w:rsid w:val="00BD4CE5"/>
    <w:rsid w:val="00BD6539"/>
    <w:rsid w:val="00BE190E"/>
    <w:rsid w:val="00BE378D"/>
    <w:rsid w:val="00BE5122"/>
    <w:rsid w:val="00BF5625"/>
    <w:rsid w:val="00C20020"/>
    <w:rsid w:val="00C21816"/>
    <w:rsid w:val="00C342F5"/>
    <w:rsid w:val="00C43907"/>
    <w:rsid w:val="00C43ECA"/>
    <w:rsid w:val="00C5786F"/>
    <w:rsid w:val="00C66ED2"/>
    <w:rsid w:val="00C705E0"/>
    <w:rsid w:val="00C73630"/>
    <w:rsid w:val="00C7416D"/>
    <w:rsid w:val="00C7580F"/>
    <w:rsid w:val="00C7649E"/>
    <w:rsid w:val="00C81A08"/>
    <w:rsid w:val="00C81E07"/>
    <w:rsid w:val="00C85CF1"/>
    <w:rsid w:val="00C86B4B"/>
    <w:rsid w:val="00C90348"/>
    <w:rsid w:val="00C94DC6"/>
    <w:rsid w:val="00C95CF8"/>
    <w:rsid w:val="00CA01A3"/>
    <w:rsid w:val="00CA257D"/>
    <w:rsid w:val="00CB28DE"/>
    <w:rsid w:val="00CB4688"/>
    <w:rsid w:val="00CC3E76"/>
    <w:rsid w:val="00CC558D"/>
    <w:rsid w:val="00CC57E6"/>
    <w:rsid w:val="00CC6D79"/>
    <w:rsid w:val="00CD1CA9"/>
    <w:rsid w:val="00CD374A"/>
    <w:rsid w:val="00CD799C"/>
    <w:rsid w:val="00CE5686"/>
    <w:rsid w:val="00CE7254"/>
    <w:rsid w:val="00CE7589"/>
    <w:rsid w:val="00CF10D9"/>
    <w:rsid w:val="00CF58CB"/>
    <w:rsid w:val="00CF759C"/>
    <w:rsid w:val="00D02186"/>
    <w:rsid w:val="00D02BE6"/>
    <w:rsid w:val="00D02DC5"/>
    <w:rsid w:val="00D077A4"/>
    <w:rsid w:val="00D132A4"/>
    <w:rsid w:val="00D17AE9"/>
    <w:rsid w:val="00D21851"/>
    <w:rsid w:val="00D22167"/>
    <w:rsid w:val="00D30801"/>
    <w:rsid w:val="00D35ECF"/>
    <w:rsid w:val="00D4773D"/>
    <w:rsid w:val="00D5015B"/>
    <w:rsid w:val="00D5538C"/>
    <w:rsid w:val="00D620B4"/>
    <w:rsid w:val="00D623A2"/>
    <w:rsid w:val="00D65977"/>
    <w:rsid w:val="00D65CAC"/>
    <w:rsid w:val="00D721E6"/>
    <w:rsid w:val="00D76550"/>
    <w:rsid w:val="00D77A39"/>
    <w:rsid w:val="00D8018D"/>
    <w:rsid w:val="00D81E19"/>
    <w:rsid w:val="00D83E27"/>
    <w:rsid w:val="00D84DE2"/>
    <w:rsid w:val="00D87CA2"/>
    <w:rsid w:val="00D87DB4"/>
    <w:rsid w:val="00D90569"/>
    <w:rsid w:val="00D91DC0"/>
    <w:rsid w:val="00D95EE9"/>
    <w:rsid w:val="00D96245"/>
    <w:rsid w:val="00DA2111"/>
    <w:rsid w:val="00DA44D3"/>
    <w:rsid w:val="00DA5352"/>
    <w:rsid w:val="00DB0EA0"/>
    <w:rsid w:val="00DB1C9B"/>
    <w:rsid w:val="00DC5F8A"/>
    <w:rsid w:val="00DD249C"/>
    <w:rsid w:val="00DD3F43"/>
    <w:rsid w:val="00DD415D"/>
    <w:rsid w:val="00DD5022"/>
    <w:rsid w:val="00DE2EAB"/>
    <w:rsid w:val="00DE45D1"/>
    <w:rsid w:val="00DE7BAB"/>
    <w:rsid w:val="00DF35D9"/>
    <w:rsid w:val="00DF38A3"/>
    <w:rsid w:val="00DF41E1"/>
    <w:rsid w:val="00E0549B"/>
    <w:rsid w:val="00E05611"/>
    <w:rsid w:val="00E176E4"/>
    <w:rsid w:val="00E24BA2"/>
    <w:rsid w:val="00E3007B"/>
    <w:rsid w:val="00E30F74"/>
    <w:rsid w:val="00E31201"/>
    <w:rsid w:val="00E339D3"/>
    <w:rsid w:val="00E35697"/>
    <w:rsid w:val="00E40153"/>
    <w:rsid w:val="00E41E97"/>
    <w:rsid w:val="00E5362E"/>
    <w:rsid w:val="00E60D9B"/>
    <w:rsid w:val="00E61F42"/>
    <w:rsid w:val="00E67D79"/>
    <w:rsid w:val="00E71BA9"/>
    <w:rsid w:val="00E80E45"/>
    <w:rsid w:val="00E8264E"/>
    <w:rsid w:val="00E838DF"/>
    <w:rsid w:val="00E83FB9"/>
    <w:rsid w:val="00E9454E"/>
    <w:rsid w:val="00EA00D2"/>
    <w:rsid w:val="00EA1F0D"/>
    <w:rsid w:val="00EA1F4A"/>
    <w:rsid w:val="00EA7607"/>
    <w:rsid w:val="00EB2EA9"/>
    <w:rsid w:val="00EB52D5"/>
    <w:rsid w:val="00EB5494"/>
    <w:rsid w:val="00EB57BE"/>
    <w:rsid w:val="00EC5E76"/>
    <w:rsid w:val="00ED3C35"/>
    <w:rsid w:val="00ED477E"/>
    <w:rsid w:val="00ED7B1E"/>
    <w:rsid w:val="00EE07C5"/>
    <w:rsid w:val="00EE3A65"/>
    <w:rsid w:val="00EF0C0F"/>
    <w:rsid w:val="00EF124F"/>
    <w:rsid w:val="00EF3CBC"/>
    <w:rsid w:val="00F013DA"/>
    <w:rsid w:val="00F114DB"/>
    <w:rsid w:val="00F11ADE"/>
    <w:rsid w:val="00F130B5"/>
    <w:rsid w:val="00F15EE0"/>
    <w:rsid w:val="00F20529"/>
    <w:rsid w:val="00F36F24"/>
    <w:rsid w:val="00F40FCA"/>
    <w:rsid w:val="00F42588"/>
    <w:rsid w:val="00F43A17"/>
    <w:rsid w:val="00F4420A"/>
    <w:rsid w:val="00F44D3C"/>
    <w:rsid w:val="00F4625B"/>
    <w:rsid w:val="00F46600"/>
    <w:rsid w:val="00F52FF5"/>
    <w:rsid w:val="00F54934"/>
    <w:rsid w:val="00F60857"/>
    <w:rsid w:val="00F621B4"/>
    <w:rsid w:val="00F6222F"/>
    <w:rsid w:val="00F6448C"/>
    <w:rsid w:val="00F64F2E"/>
    <w:rsid w:val="00F65DCE"/>
    <w:rsid w:val="00F67066"/>
    <w:rsid w:val="00F711D5"/>
    <w:rsid w:val="00F745FC"/>
    <w:rsid w:val="00F74D54"/>
    <w:rsid w:val="00F75C67"/>
    <w:rsid w:val="00F8212E"/>
    <w:rsid w:val="00F82FD8"/>
    <w:rsid w:val="00F8768C"/>
    <w:rsid w:val="00F92F91"/>
    <w:rsid w:val="00F9564C"/>
    <w:rsid w:val="00FA2CED"/>
    <w:rsid w:val="00FA697C"/>
    <w:rsid w:val="00FA7ECB"/>
    <w:rsid w:val="00FB1D4C"/>
    <w:rsid w:val="00FB4B8A"/>
    <w:rsid w:val="00FC3F04"/>
    <w:rsid w:val="00FC46DD"/>
    <w:rsid w:val="00FD58CD"/>
    <w:rsid w:val="00FE5C1B"/>
    <w:rsid w:val="00FF1217"/>
    <w:rsid w:val="00FF5750"/>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9A"/>
  </w:style>
  <w:style w:type="paragraph" w:styleId="Ttulo1">
    <w:name w:val="heading 1"/>
    <w:basedOn w:val="Normal"/>
    <w:next w:val="Normal"/>
    <w:link w:val="Ttulo1Car"/>
    <w:uiPriority w:val="9"/>
    <w:qFormat/>
    <w:rsid w:val="0042438B"/>
    <w:pPr>
      <w:keepNext/>
      <w:keepLines/>
      <w:spacing w:before="48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42438B"/>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27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8D6"/>
    <w:pPr>
      <w:ind w:left="720"/>
      <w:contextualSpacing/>
    </w:pPr>
  </w:style>
  <w:style w:type="paragraph" w:styleId="NormalWeb">
    <w:name w:val="Normal (Web)"/>
    <w:basedOn w:val="Normal"/>
    <w:uiPriority w:val="99"/>
    <w:semiHidden/>
    <w:unhideWhenUsed/>
    <w:rsid w:val="00CA01A3"/>
    <w:pPr>
      <w:spacing w:before="100" w:beforeAutospacing="1" w:after="100" w:afterAutospacing="1"/>
    </w:pPr>
    <w:rPr>
      <w:rFonts w:ascii="Verdana" w:eastAsia="Times New Roman" w:hAnsi="Verdana" w:cs="Times New Roman"/>
      <w:color w:val="000000"/>
      <w:sz w:val="14"/>
      <w:szCs w:val="14"/>
      <w:lang w:val="es-MX" w:eastAsia="es-MX"/>
    </w:rPr>
  </w:style>
  <w:style w:type="character" w:customStyle="1" w:styleId="SangradetextonormalCar">
    <w:name w:val="Sangría de texto normal Car"/>
    <w:aliases w:val="Sangría de t. independiente Car"/>
    <w:basedOn w:val="Fuentedeprrafopredeter"/>
    <w:link w:val="Sangradetextonormal"/>
    <w:locked/>
    <w:rsid w:val="001D3249"/>
    <w:rPr>
      <w:rFonts w:eastAsia="Calibri"/>
      <w:sz w:val="22"/>
      <w:szCs w:val="22"/>
    </w:rPr>
  </w:style>
  <w:style w:type="paragraph" w:styleId="Sangradetextonormal">
    <w:name w:val="Body Text Indent"/>
    <w:aliases w:val="Sangría de t. independiente"/>
    <w:basedOn w:val="Normal"/>
    <w:link w:val="SangradetextonormalCar"/>
    <w:unhideWhenUsed/>
    <w:rsid w:val="001D3249"/>
    <w:pPr>
      <w:spacing w:after="0" w:line="360" w:lineRule="auto"/>
      <w:ind w:firstLine="708"/>
      <w:jc w:val="both"/>
    </w:pPr>
    <w:rPr>
      <w:rFonts w:eastAsia="Calibri"/>
      <w:sz w:val="22"/>
      <w:szCs w:val="22"/>
    </w:rPr>
  </w:style>
  <w:style w:type="character" w:customStyle="1" w:styleId="SangradetdecuerpoCar1">
    <w:name w:val="Sangría de t. de cuerpo Car1"/>
    <w:basedOn w:val="Fuentedeprrafopredeter"/>
    <w:uiPriority w:val="99"/>
    <w:semiHidden/>
    <w:rsid w:val="001D3249"/>
  </w:style>
  <w:style w:type="paragraph" w:styleId="Encabezado">
    <w:name w:val="header"/>
    <w:basedOn w:val="Normal"/>
    <w:link w:val="EncabezadoCar"/>
    <w:uiPriority w:val="99"/>
    <w:unhideWhenUsed/>
    <w:rsid w:val="00D077A4"/>
    <w:pPr>
      <w:tabs>
        <w:tab w:val="center" w:pos="4252"/>
        <w:tab w:val="right" w:pos="8504"/>
      </w:tabs>
      <w:spacing w:after="0"/>
    </w:pPr>
  </w:style>
  <w:style w:type="character" w:customStyle="1" w:styleId="EncabezadoCar">
    <w:name w:val="Encabezado Car"/>
    <w:basedOn w:val="Fuentedeprrafopredeter"/>
    <w:link w:val="Encabezado"/>
    <w:uiPriority w:val="99"/>
    <w:rsid w:val="00D077A4"/>
  </w:style>
  <w:style w:type="paragraph" w:styleId="Piedepgina">
    <w:name w:val="footer"/>
    <w:basedOn w:val="Normal"/>
    <w:link w:val="PiedepginaCar"/>
    <w:uiPriority w:val="99"/>
    <w:unhideWhenUsed/>
    <w:rsid w:val="00D077A4"/>
    <w:pPr>
      <w:tabs>
        <w:tab w:val="center" w:pos="4252"/>
        <w:tab w:val="right" w:pos="8504"/>
      </w:tabs>
      <w:spacing w:after="0"/>
    </w:pPr>
  </w:style>
  <w:style w:type="character" w:customStyle="1" w:styleId="PiedepginaCar">
    <w:name w:val="Pie de página Car"/>
    <w:basedOn w:val="Fuentedeprrafopredeter"/>
    <w:link w:val="Piedepgina"/>
    <w:uiPriority w:val="99"/>
    <w:rsid w:val="00D077A4"/>
  </w:style>
  <w:style w:type="table" w:customStyle="1" w:styleId="Sombreadoclaro-nfasis11">
    <w:name w:val="Sombreado claro - Énfasis 11"/>
    <w:basedOn w:val="Tablanormal"/>
    <w:uiPriority w:val="60"/>
    <w:rsid w:val="00D077A4"/>
    <w:pPr>
      <w:spacing w:after="0"/>
    </w:pPr>
    <w:rPr>
      <w:rFonts w:eastAsiaTheme="minorEastAsia"/>
      <w:color w:val="365F91" w:themeColor="accent1" w:themeShade="BF"/>
      <w:sz w:val="22"/>
      <w:szCs w:val="22"/>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link w:val="SinespaciadoCar"/>
    <w:uiPriority w:val="1"/>
    <w:qFormat/>
    <w:rsid w:val="00D077A4"/>
    <w:pPr>
      <w:spacing w:after="0" w:line="360" w:lineRule="auto"/>
    </w:pPr>
    <w:rPr>
      <w:rFonts w:eastAsiaTheme="minorEastAsia"/>
      <w:sz w:val="22"/>
      <w:szCs w:val="22"/>
      <w:lang w:eastAsia="es-ES_tradnl"/>
    </w:rPr>
  </w:style>
  <w:style w:type="character" w:customStyle="1" w:styleId="SinespaciadoCar">
    <w:name w:val="Sin espaciado Car"/>
    <w:basedOn w:val="Fuentedeprrafopredeter"/>
    <w:link w:val="Sinespaciado"/>
    <w:uiPriority w:val="1"/>
    <w:rsid w:val="00D077A4"/>
    <w:rPr>
      <w:rFonts w:eastAsiaTheme="minorEastAsia"/>
      <w:sz w:val="22"/>
      <w:szCs w:val="22"/>
      <w:lang w:eastAsia="es-ES_tradnl"/>
    </w:rPr>
  </w:style>
  <w:style w:type="paragraph" w:styleId="Textodeglobo">
    <w:name w:val="Balloon Text"/>
    <w:basedOn w:val="Normal"/>
    <w:link w:val="TextodegloboCar"/>
    <w:uiPriority w:val="99"/>
    <w:semiHidden/>
    <w:unhideWhenUsed/>
    <w:rsid w:val="00FC46D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6DD"/>
    <w:rPr>
      <w:rFonts w:ascii="Tahoma" w:hAnsi="Tahoma" w:cs="Tahoma"/>
      <w:sz w:val="16"/>
      <w:szCs w:val="16"/>
    </w:rPr>
  </w:style>
  <w:style w:type="character" w:customStyle="1" w:styleId="Ttulo1Car">
    <w:name w:val="Título 1 Car"/>
    <w:basedOn w:val="Fuentedeprrafopredeter"/>
    <w:link w:val="Ttulo1"/>
    <w:uiPriority w:val="9"/>
    <w:rsid w:val="0042438B"/>
    <w:rPr>
      <w:rFonts w:asciiTheme="majorHAnsi" w:eastAsiaTheme="majorEastAsia" w:hAnsiTheme="majorHAnsi" w:cstheme="majorBidi"/>
      <w:b/>
      <w:bCs/>
      <w:sz w:val="28"/>
      <w:szCs w:val="28"/>
    </w:rPr>
  </w:style>
  <w:style w:type="paragraph" w:styleId="Ttulo">
    <w:name w:val="Title"/>
    <w:basedOn w:val="Normal"/>
    <w:next w:val="Normal"/>
    <w:link w:val="TtuloCar"/>
    <w:uiPriority w:val="10"/>
    <w:qFormat/>
    <w:rsid w:val="0042438B"/>
    <w:pPr>
      <w:pBdr>
        <w:bottom w:val="single" w:sz="8" w:space="4" w:color="4F81BD" w:themeColor="accent1"/>
      </w:pBdr>
      <w:spacing w:after="300"/>
      <w:contextualSpacing/>
    </w:pPr>
    <w:rPr>
      <w:rFonts w:asciiTheme="majorHAnsi" w:eastAsiaTheme="majorEastAsia" w:hAnsiTheme="majorHAnsi" w:cstheme="majorBidi"/>
      <w:color w:val="000000" w:themeColor="text1"/>
      <w:spacing w:val="5"/>
      <w:kern w:val="28"/>
      <w:sz w:val="52"/>
      <w:szCs w:val="52"/>
    </w:rPr>
  </w:style>
  <w:style w:type="character" w:customStyle="1" w:styleId="TtuloCar">
    <w:name w:val="Título Car"/>
    <w:basedOn w:val="Fuentedeprrafopredeter"/>
    <w:link w:val="Ttulo"/>
    <w:uiPriority w:val="10"/>
    <w:rsid w:val="0042438B"/>
    <w:rPr>
      <w:rFonts w:asciiTheme="majorHAnsi" w:eastAsiaTheme="majorEastAsia" w:hAnsiTheme="majorHAnsi" w:cstheme="majorBidi"/>
      <w:color w:val="000000" w:themeColor="text1"/>
      <w:spacing w:val="5"/>
      <w:kern w:val="28"/>
      <w:sz w:val="52"/>
      <w:szCs w:val="52"/>
    </w:rPr>
  </w:style>
  <w:style w:type="character" w:customStyle="1" w:styleId="Ttulo2Car">
    <w:name w:val="Título 2 Car"/>
    <w:basedOn w:val="Fuentedeprrafopredeter"/>
    <w:link w:val="Ttulo2"/>
    <w:uiPriority w:val="9"/>
    <w:rsid w:val="0042438B"/>
    <w:rPr>
      <w:rFonts w:asciiTheme="majorHAnsi" w:eastAsiaTheme="majorEastAsia" w:hAnsiTheme="majorHAnsi" w:cstheme="majorBidi"/>
      <w:b/>
      <w:bCs/>
      <w:sz w:val="26"/>
      <w:szCs w:val="26"/>
    </w:rPr>
  </w:style>
  <w:style w:type="paragraph" w:styleId="TtulodeTDC">
    <w:name w:val="TOC Heading"/>
    <w:basedOn w:val="Ttulo1"/>
    <w:next w:val="Normal"/>
    <w:uiPriority w:val="39"/>
    <w:unhideWhenUsed/>
    <w:qFormat/>
    <w:rsid w:val="003A2C50"/>
    <w:pPr>
      <w:spacing w:line="276" w:lineRule="auto"/>
      <w:outlineLvl w:val="9"/>
    </w:pPr>
    <w:rPr>
      <w:lang w:val="es-ES"/>
    </w:rPr>
  </w:style>
  <w:style w:type="paragraph" w:styleId="TDC1">
    <w:name w:val="toc 1"/>
    <w:basedOn w:val="Normal"/>
    <w:next w:val="Normal"/>
    <w:autoRedefine/>
    <w:uiPriority w:val="39"/>
    <w:unhideWhenUsed/>
    <w:qFormat/>
    <w:rsid w:val="001258F9"/>
    <w:pPr>
      <w:tabs>
        <w:tab w:val="left" w:pos="1320"/>
        <w:tab w:val="right" w:leader="dot" w:pos="8827"/>
      </w:tabs>
      <w:spacing w:after="100"/>
    </w:pPr>
    <w:rPr>
      <w:rFonts w:ascii="Arial" w:hAnsi="Arial" w:cs="Arial"/>
      <w:b/>
      <w:noProof/>
      <w:sz w:val="22"/>
      <w:szCs w:val="22"/>
    </w:rPr>
  </w:style>
  <w:style w:type="paragraph" w:styleId="TDC2">
    <w:name w:val="toc 2"/>
    <w:basedOn w:val="Normal"/>
    <w:next w:val="Normal"/>
    <w:autoRedefine/>
    <w:uiPriority w:val="39"/>
    <w:unhideWhenUsed/>
    <w:qFormat/>
    <w:rsid w:val="003A2C50"/>
    <w:pPr>
      <w:spacing w:after="100"/>
      <w:ind w:left="240"/>
    </w:pPr>
  </w:style>
  <w:style w:type="character" w:styleId="Hipervnculo">
    <w:name w:val="Hyperlink"/>
    <w:basedOn w:val="Fuentedeprrafopredeter"/>
    <w:uiPriority w:val="99"/>
    <w:unhideWhenUsed/>
    <w:rsid w:val="003A2C50"/>
    <w:rPr>
      <w:color w:val="0000FF" w:themeColor="hyperlink"/>
      <w:u w:val="single"/>
    </w:rPr>
  </w:style>
  <w:style w:type="paragraph" w:styleId="TDC3">
    <w:name w:val="toc 3"/>
    <w:basedOn w:val="Normal"/>
    <w:next w:val="Normal"/>
    <w:autoRedefine/>
    <w:uiPriority w:val="39"/>
    <w:unhideWhenUsed/>
    <w:qFormat/>
    <w:rsid w:val="00272DDC"/>
    <w:pPr>
      <w:spacing w:after="100" w:line="276" w:lineRule="auto"/>
      <w:ind w:left="440"/>
    </w:pPr>
    <w:rPr>
      <w:rFonts w:eastAsiaTheme="minorEastAsia"/>
      <w:sz w:val="22"/>
      <w:szCs w:val="22"/>
      <w:lang w:val="es-ES"/>
    </w:rPr>
  </w:style>
  <w:style w:type="character" w:customStyle="1" w:styleId="Ttulo3Car">
    <w:name w:val="Título 3 Car"/>
    <w:basedOn w:val="Fuentedeprrafopredeter"/>
    <w:link w:val="Ttulo3"/>
    <w:uiPriority w:val="9"/>
    <w:rsid w:val="00272DDC"/>
    <w:rPr>
      <w:rFonts w:asciiTheme="majorHAnsi" w:eastAsiaTheme="majorEastAsia" w:hAnsiTheme="majorHAnsi" w:cstheme="majorBidi"/>
      <w:b/>
      <w:bCs/>
      <w:color w:val="4F81BD" w:themeColor="accent1"/>
    </w:rPr>
  </w:style>
  <w:style w:type="paragraph" w:styleId="Cita">
    <w:name w:val="Quote"/>
    <w:basedOn w:val="Normal"/>
    <w:next w:val="Normal"/>
    <w:link w:val="CitaCar"/>
    <w:uiPriority w:val="29"/>
    <w:qFormat/>
    <w:rsid w:val="00495CA5"/>
    <w:rPr>
      <w:i/>
      <w:iCs/>
      <w:color w:val="000000" w:themeColor="text1"/>
    </w:rPr>
  </w:style>
  <w:style w:type="character" w:customStyle="1" w:styleId="CitaCar">
    <w:name w:val="Cita Car"/>
    <w:basedOn w:val="Fuentedeprrafopredeter"/>
    <w:link w:val="Cita"/>
    <w:uiPriority w:val="29"/>
    <w:rsid w:val="00495CA5"/>
    <w:rPr>
      <w:i/>
      <w:iCs/>
      <w:color w:val="000000" w:themeColor="text1"/>
    </w:rPr>
  </w:style>
  <w:style w:type="character" w:styleId="Textodelmarcadordeposicin">
    <w:name w:val="Placeholder Text"/>
    <w:basedOn w:val="Fuentedeprrafopredeter"/>
    <w:uiPriority w:val="99"/>
    <w:semiHidden/>
    <w:rsid w:val="00E5362E"/>
    <w:rPr>
      <w:color w:val="808080"/>
    </w:rPr>
  </w:style>
  <w:style w:type="table" w:customStyle="1" w:styleId="MediumGrid31">
    <w:name w:val="Medium Grid 31"/>
    <w:basedOn w:val="Tablanormal"/>
    <w:uiPriority w:val="69"/>
    <w:rsid w:val="00A51D80"/>
    <w:pPr>
      <w:spacing w:after="0"/>
    </w:pPr>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nfasis">
    <w:name w:val="Emphasis"/>
    <w:basedOn w:val="Fuentedeprrafopredeter"/>
    <w:uiPriority w:val="20"/>
    <w:qFormat/>
    <w:rsid w:val="00306765"/>
    <w:rPr>
      <w:i/>
      <w:iCs/>
    </w:rPr>
  </w:style>
  <w:style w:type="character" w:styleId="Nmerodelnea">
    <w:name w:val="line number"/>
    <w:basedOn w:val="Fuentedeprrafopredeter"/>
    <w:uiPriority w:val="99"/>
    <w:semiHidden/>
    <w:unhideWhenUsed/>
    <w:rsid w:val="00296807"/>
  </w:style>
  <w:style w:type="paragraph" w:styleId="TDC9">
    <w:name w:val="toc 9"/>
    <w:basedOn w:val="Normal"/>
    <w:next w:val="Normal"/>
    <w:autoRedefine/>
    <w:uiPriority w:val="39"/>
    <w:semiHidden/>
    <w:unhideWhenUsed/>
    <w:rsid w:val="003C2156"/>
    <w:pPr>
      <w:spacing w:after="100"/>
      <w:ind w:left="1920"/>
    </w:pPr>
  </w:style>
  <w:style w:type="character" w:customStyle="1" w:styleId="apple-style-span">
    <w:name w:val="apple-style-span"/>
    <w:basedOn w:val="Fuentedeprrafopredeter"/>
    <w:rsid w:val="002A3393"/>
  </w:style>
  <w:style w:type="table" w:styleId="Tablaconcuadrcula">
    <w:name w:val="Table Grid"/>
    <w:basedOn w:val="Tablanormal"/>
    <w:uiPriority w:val="59"/>
    <w:rsid w:val="00953ED5"/>
    <w:pPr>
      <w:spacing w:after="0"/>
    </w:pPr>
    <w:rPr>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BA24DE"/>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BA24DE"/>
    <w:rPr>
      <w:rFonts w:asciiTheme="majorHAnsi" w:eastAsiaTheme="majorEastAsia" w:hAnsiTheme="majorHAnsi" w:cstheme="majorBidi"/>
      <w:i/>
      <w:iCs/>
      <w:color w:val="4F81BD" w:themeColor="accent1"/>
      <w:spacing w:val="15"/>
    </w:rPr>
  </w:style>
  <w:style w:type="character" w:styleId="nfasisintenso">
    <w:name w:val="Intense Emphasis"/>
    <w:basedOn w:val="Fuentedeprrafopredeter"/>
    <w:uiPriority w:val="21"/>
    <w:qFormat/>
    <w:rsid w:val="00BA24DE"/>
    <w:rPr>
      <w:b/>
      <w:bCs/>
      <w:i/>
      <w:iCs/>
      <w:color w:val="4F81BD" w:themeColor="accent1"/>
    </w:rPr>
  </w:style>
  <w:style w:type="character" w:styleId="nfasissutil">
    <w:name w:val="Subtle Emphasis"/>
    <w:basedOn w:val="Fuentedeprrafopredeter"/>
    <w:uiPriority w:val="19"/>
    <w:qFormat/>
    <w:rsid w:val="00A9643C"/>
    <w:rPr>
      <w:i/>
      <w:iCs/>
      <w:color w:val="808080" w:themeColor="text1" w:themeTint="7F"/>
    </w:rPr>
  </w:style>
  <w:style w:type="paragraph" w:styleId="Textonotapie">
    <w:name w:val="footnote text"/>
    <w:basedOn w:val="Normal"/>
    <w:link w:val="TextonotapieCar"/>
    <w:semiHidden/>
    <w:unhideWhenUsed/>
    <w:rsid w:val="00625B5D"/>
    <w:pPr>
      <w:spacing w:after="0"/>
    </w:pPr>
    <w:rPr>
      <w:sz w:val="20"/>
      <w:szCs w:val="20"/>
      <w:lang w:val="es-MX"/>
    </w:rPr>
  </w:style>
  <w:style w:type="character" w:customStyle="1" w:styleId="TextonotapieCar">
    <w:name w:val="Texto nota pie Car"/>
    <w:basedOn w:val="Fuentedeprrafopredeter"/>
    <w:link w:val="Textonotapie"/>
    <w:semiHidden/>
    <w:rsid w:val="00625B5D"/>
    <w:rPr>
      <w:sz w:val="20"/>
      <w:szCs w:val="20"/>
      <w:lang w:val="es-MX"/>
    </w:rPr>
  </w:style>
  <w:style w:type="character" w:styleId="Refdenotaalpie">
    <w:name w:val="footnote reference"/>
    <w:basedOn w:val="Fuentedeprrafopredeter"/>
    <w:semiHidden/>
    <w:unhideWhenUsed/>
    <w:rsid w:val="00625B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A9A"/>
  </w:style>
  <w:style w:type="paragraph" w:styleId="Ttulo1">
    <w:name w:val="heading 1"/>
    <w:basedOn w:val="Normal"/>
    <w:next w:val="Normal"/>
    <w:link w:val="Ttulo1Car"/>
    <w:uiPriority w:val="9"/>
    <w:qFormat/>
    <w:rsid w:val="0042438B"/>
    <w:pPr>
      <w:keepNext/>
      <w:keepLines/>
      <w:spacing w:before="480" w:after="0"/>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42438B"/>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27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8D6"/>
    <w:pPr>
      <w:ind w:left="720"/>
      <w:contextualSpacing/>
    </w:pPr>
  </w:style>
  <w:style w:type="paragraph" w:styleId="NormalWeb">
    <w:name w:val="Normal (Web)"/>
    <w:basedOn w:val="Normal"/>
    <w:uiPriority w:val="99"/>
    <w:semiHidden/>
    <w:unhideWhenUsed/>
    <w:rsid w:val="00CA01A3"/>
    <w:pPr>
      <w:spacing w:before="100" w:beforeAutospacing="1" w:after="100" w:afterAutospacing="1"/>
    </w:pPr>
    <w:rPr>
      <w:rFonts w:ascii="Verdana" w:eastAsia="Times New Roman" w:hAnsi="Verdana" w:cs="Times New Roman"/>
      <w:color w:val="000000"/>
      <w:sz w:val="14"/>
      <w:szCs w:val="14"/>
      <w:lang w:val="es-MX" w:eastAsia="es-MX"/>
    </w:rPr>
  </w:style>
  <w:style w:type="character" w:customStyle="1" w:styleId="SangradetextonormalCar">
    <w:name w:val="Sangría de texto normal Car"/>
    <w:aliases w:val="Sangría de t. independiente Car"/>
    <w:basedOn w:val="Fuentedeprrafopredeter"/>
    <w:link w:val="Sangradetextonormal"/>
    <w:locked/>
    <w:rsid w:val="001D3249"/>
    <w:rPr>
      <w:rFonts w:eastAsia="Calibri"/>
      <w:sz w:val="22"/>
      <w:szCs w:val="22"/>
    </w:rPr>
  </w:style>
  <w:style w:type="paragraph" w:styleId="Sangradetextonormal">
    <w:name w:val="Body Text Indent"/>
    <w:aliases w:val="Sangría de t. independiente"/>
    <w:basedOn w:val="Normal"/>
    <w:link w:val="SangradetextonormalCar"/>
    <w:unhideWhenUsed/>
    <w:rsid w:val="001D3249"/>
    <w:pPr>
      <w:spacing w:after="0" w:line="360" w:lineRule="auto"/>
      <w:ind w:firstLine="708"/>
      <w:jc w:val="both"/>
    </w:pPr>
    <w:rPr>
      <w:rFonts w:eastAsia="Calibri"/>
      <w:sz w:val="22"/>
      <w:szCs w:val="22"/>
    </w:rPr>
  </w:style>
  <w:style w:type="character" w:customStyle="1" w:styleId="SangradetdecuerpoCar1">
    <w:name w:val="Sangría de t. de cuerpo Car1"/>
    <w:basedOn w:val="Fuentedeprrafopredeter"/>
    <w:uiPriority w:val="99"/>
    <w:semiHidden/>
    <w:rsid w:val="001D3249"/>
  </w:style>
  <w:style w:type="paragraph" w:styleId="Encabezado">
    <w:name w:val="header"/>
    <w:basedOn w:val="Normal"/>
    <w:link w:val="EncabezadoCar"/>
    <w:uiPriority w:val="99"/>
    <w:unhideWhenUsed/>
    <w:rsid w:val="00D077A4"/>
    <w:pPr>
      <w:tabs>
        <w:tab w:val="center" w:pos="4252"/>
        <w:tab w:val="right" w:pos="8504"/>
      </w:tabs>
      <w:spacing w:after="0"/>
    </w:pPr>
  </w:style>
  <w:style w:type="character" w:customStyle="1" w:styleId="EncabezadoCar">
    <w:name w:val="Encabezado Car"/>
    <w:basedOn w:val="Fuentedeprrafopredeter"/>
    <w:link w:val="Encabezado"/>
    <w:uiPriority w:val="99"/>
    <w:rsid w:val="00D077A4"/>
  </w:style>
  <w:style w:type="paragraph" w:styleId="Piedepgina">
    <w:name w:val="footer"/>
    <w:basedOn w:val="Normal"/>
    <w:link w:val="PiedepginaCar"/>
    <w:uiPriority w:val="99"/>
    <w:unhideWhenUsed/>
    <w:rsid w:val="00D077A4"/>
    <w:pPr>
      <w:tabs>
        <w:tab w:val="center" w:pos="4252"/>
        <w:tab w:val="right" w:pos="8504"/>
      </w:tabs>
      <w:spacing w:after="0"/>
    </w:pPr>
  </w:style>
  <w:style w:type="character" w:customStyle="1" w:styleId="PiedepginaCar">
    <w:name w:val="Pie de página Car"/>
    <w:basedOn w:val="Fuentedeprrafopredeter"/>
    <w:link w:val="Piedepgina"/>
    <w:uiPriority w:val="99"/>
    <w:rsid w:val="00D077A4"/>
  </w:style>
  <w:style w:type="table" w:customStyle="1" w:styleId="Sombreadoclaro-nfasis11">
    <w:name w:val="Sombreado claro - Énfasis 11"/>
    <w:basedOn w:val="Tablanormal"/>
    <w:uiPriority w:val="60"/>
    <w:rsid w:val="00D077A4"/>
    <w:pPr>
      <w:spacing w:after="0"/>
    </w:pPr>
    <w:rPr>
      <w:rFonts w:eastAsiaTheme="minorEastAsia"/>
      <w:color w:val="365F91" w:themeColor="accent1" w:themeShade="BF"/>
      <w:sz w:val="22"/>
      <w:szCs w:val="22"/>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link w:val="SinespaciadoCar"/>
    <w:uiPriority w:val="1"/>
    <w:qFormat/>
    <w:rsid w:val="00D077A4"/>
    <w:pPr>
      <w:spacing w:after="0" w:line="360" w:lineRule="auto"/>
    </w:pPr>
    <w:rPr>
      <w:rFonts w:eastAsiaTheme="minorEastAsia"/>
      <w:sz w:val="22"/>
      <w:szCs w:val="22"/>
      <w:lang w:eastAsia="es-ES_tradnl"/>
    </w:rPr>
  </w:style>
  <w:style w:type="character" w:customStyle="1" w:styleId="SinespaciadoCar">
    <w:name w:val="Sin espaciado Car"/>
    <w:basedOn w:val="Fuentedeprrafopredeter"/>
    <w:link w:val="Sinespaciado"/>
    <w:uiPriority w:val="1"/>
    <w:rsid w:val="00D077A4"/>
    <w:rPr>
      <w:rFonts w:eastAsiaTheme="minorEastAsia"/>
      <w:sz w:val="22"/>
      <w:szCs w:val="22"/>
      <w:lang w:eastAsia="es-ES_tradnl"/>
    </w:rPr>
  </w:style>
  <w:style w:type="paragraph" w:styleId="Textodeglobo">
    <w:name w:val="Balloon Text"/>
    <w:basedOn w:val="Normal"/>
    <w:link w:val="TextodegloboCar"/>
    <w:uiPriority w:val="99"/>
    <w:semiHidden/>
    <w:unhideWhenUsed/>
    <w:rsid w:val="00FC46D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6DD"/>
    <w:rPr>
      <w:rFonts w:ascii="Tahoma" w:hAnsi="Tahoma" w:cs="Tahoma"/>
      <w:sz w:val="16"/>
      <w:szCs w:val="16"/>
    </w:rPr>
  </w:style>
  <w:style w:type="character" w:customStyle="1" w:styleId="Ttulo1Car">
    <w:name w:val="Título 1 Car"/>
    <w:basedOn w:val="Fuentedeprrafopredeter"/>
    <w:link w:val="Ttulo1"/>
    <w:uiPriority w:val="9"/>
    <w:rsid w:val="0042438B"/>
    <w:rPr>
      <w:rFonts w:asciiTheme="majorHAnsi" w:eastAsiaTheme="majorEastAsia" w:hAnsiTheme="majorHAnsi" w:cstheme="majorBidi"/>
      <w:b/>
      <w:bCs/>
      <w:sz w:val="28"/>
      <w:szCs w:val="28"/>
    </w:rPr>
  </w:style>
  <w:style w:type="paragraph" w:styleId="Ttulo">
    <w:name w:val="Title"/>
    <w:basedOn w:val="Normal"/>
    <w:next w:val="Normal"/>
    <w:link w:val="TtuloCar"/>
    <w:uiPriority w:val="10"/>
    <w:qFormat/>
    <w:rsid w:val="0042438B"/>
    <w:pPr>
      <w:pBdr>
        <w:bottom w:val="single" w:sz="8" w:space="4" w:color="4F81BD" w:themeColor="accent1"/>
      </w:pBdr>
      <w:spacing w:after="300"/>
      <w:contextualSpacing/>
    </w:pPr>
    <w:rPr>
      <w:rFonts w:asciiTheme="majorHAnsi" w:eastAsiaTheme="majorEastAsia" w:hAnsiTheme="majorHAnsi" w:cstheme="majorBidi"/>
      <w:color w:val="000000" w:themeColor="text1"/>
      <w:spacing w:val="5"/>
      <w:kern w:val="28"/>
      <w:sz w:val="52"/>
      <w:szCs w:val="52"/>
    </w:rPr>
  </w:style>
  <w:style w:type="character" w:customStyle="1" w:styleId="TtuloCar">
    <w:name w:val="Título Car"/>
    <w:basedOn w:val="Fuentedeprrafopredeter"/>
    <w:link w:val="Ttulo"/>
    <w:uiPriority w:val="10"/>
    <w:rsid w:val="0042438B"/>
    <w:rPr>
      <w:rFonts w:asciiTheme="majorHAnsi" w:eastAsiaTheme="majorEastAsia" w:hAnsiTheme="majorHAnsi" w:cstheme="majorBidi"/>
      <w:color w:val="000000" w:themeColor="text1"/>
      <w:spacing w:val="5"/>
      <w:kern w:val="28"/>
      <w:sz w:val="52"/>
      <w:szCs w:val="52"/>
    </w:rPr>
  </w:style>
  <w:style w:type="character" w:customStyle="1" w:styleId="Ttulo2Car">
    <w:name w:val="Título 2 Car"/>
    <w:basedOn w:val="Fuentedeprrafopredeter"/>
    <w:link w:val="Ttulo2"/>
    <w:uiPriority w:val="9"/>
    <w:rsid w:val="0042438B"/>
    <w:rPr>
      <w:rFonts w:asciiTheme="majorHAnsi" w:eastAsiaTheme="majorEastAsia" w:hAnsiTheme="majorHAnsi" w:cstheme="majorBidi"/>
      <w:b/>
      <w:bCs/>
      <w:sz w:val="26"/>
      <w:szCs w:val="26"/>
    </w:rPr>
  </w:style>
  <w:style w:type="paragraph" w:styleId="TtulodeTDC">
    <w:name w:val="TOC Heading"/>
    <w:basedOn w:val="Ttulo1"/>
    <w:next w:val="Normal"/>
    <w:uiPriority w:val="39"/>
    <w:unhideWhenUsed/>
    <w:qFormat/>
    <w:rsid w:val="003A2C50"/>
    <w:pPr>
      <w:spacing w:line="276" w:lineRule="auto"/>
      <w:outlineLvl w:val="9"/>
    </w:pPr>
    <w:rPr>
      <w:lang w:val="es-ES"/>
    </w:rPr>
  </w:style>
  <w:style w:type="paragraph" w:styleId="TDC1">
    <w:name w:val="toc 1"/>
    <w:basedOn w:val="Normal"/>
    <w:next w:val="Normal"/>
    <w:autoRedefine/>
    <w:uiPriority w:val="39"/>
    <w:unhideWhenUsed/>
    <w:qFormat/>
    <w:rsid w:val="001258F9"/>
    <w:pPr>
      <w:tabs>
        <w:tab w:val="left" w:pos="1320"/>
        <w:tab w:val="right" w:leader="dot" w:pos="8827"/>
      </w:tabs>
      <w:spacing w:after="100"/>
    </w:pPr>
    <w:rPr>
      <w:rFonts w:ascii="Arial" w:hAnsi="Arial" w:cs="Arial"/>
      <w:b/>
      <w:noProof/>
      <w:sz w:val="22"/>
      <w:szCs w:val="22"/>
    </w:rPr>
  </w:style>
  <w:style w:type="paragraph" w:styleId="TDC2">
    <w:name w:val="toc 2"/>
    <w:basedOn w:val="Normal"/>
    <w:next w:val="Normal"/>
    <w:autoRedefine/>
    <w:uiPriority w:val="39"/>
    <w:unhideWhenUsed/>
    <w:qFormat/>
    <w:rsid w:val="003A2C50"/>
    <w:pPr>
      <w:spacing w:after="100"/>
      <w:ind w:left="240"/>
    </w:pPr>
  </w:style>
  <w:style w:type="character" w:styleId="Hipervnculo">
    <w:name w:val="Hyperlink"/>
    <w:basedOn w:val="Fuentedeprrafopredeter"/>
    <w:uiPriority w:val="99"/>
    <w:unhideWhenUsed/>
    <w:rsid w:val="003A2C50"/>
    <w:rPr>
      <w:color w:val="0000FF" w:themeColor="hyperlink"/>
      <w:u w:val="single"/>
    </w:rPr>
  </w:style>
  <w:style w:type="paragraph" w:styleId="TDC3">
    <w:name w:val="toc 3"/>
    <w:basedOn w:val="Normal"/>
    <w:next w:val="Normal"/>
    <w:autoRedefine/>
    <w:uiPriority w:val="39"/>
    <w:unhideWhenUsed/>
    <w:qFormat/>
    <w:rsid w:val="00272DDC"/>
    <w:pPr>
      <w:spacing w:after="100" w:line="276" w:lineRule="auto"/>
      <w:ind w:left="440"/>
    </w:pPr>
    <w:rPr>
      <w:rFonts w:eastAsiaTheme="minorEastAsia"/>
      <w:sz w:val="22"/>
      <w:szCs w:val="22"/>
      <w:lang w:val="es-ES"/>
    </w:rPr>
  </w:style>
  <w:style w:type="character" w:customStyle="1" w:styleId="Ttulo3Car">
    <w:name w:val="Título 3 Car"/>
    <w:basedOn w:val="Fuentedeprrafopredeter"/>
    <w:link w:val="Ttulo3"/>
    <w:uiPriority w:val="9"/>
    <w:rsid w:val="00272DDC"/>
    <w:rPr>
      <w:rFonts w:asciiTheme="majorHAnsi" w:eastAsiaTheme="majorEastAsia" w:hAnsiTheme="majorHAnsi" w:cstheme="majorBidi"/>
      <w:b/>
      <w:bCs/>
      <w:color w:val="4F81BD" w:themeColor="accent1"/>
    </w:rPr>
  </w:style>
  <w:style w:type="paragraph" w:styleId="Cita">
    <w:name w:val="Quote"/>
    <w:basedOn w:val="Normal"/>
    <w:next w:val="Normal"/>
    <w:link w:val="CitaCar"/>
    <w:uiPriority w:val="29"/>
    <w:qFormat/>
    <w:rsid w:val="00495CA5"/>
    <w:rPr>
      <w:i/>
      <w:iCs/>
      <w:color w:val="000000" w:themeColor="text1"/>
    </w:rPr>
  </w:style>
  <w:style w:type="character" w:customStyle="1" w:styleId="CitaCar">
    <w:name w:val="Cita Car"/>
    <w:basedOn w:val="Fuentedeprrafopredeter"/>
    <w:link w:val="Cita"/>
    <w:uiPriority w:val="29"/>
    <w:rsid w:val="00495CA5"/>
    <w:rPr>
      <w:i/>
      <w:iCs/>
      <w:color w:val="000000" w:themeColor="text1"/>
    </w:rPr>
  </w:style>
  <w:style w:type="character" w:styleId="Textodelmarcadordeposicin">
    <w:name w:val="Placeholder Text"/>
    <w:basedOn w:val="Fuentedeprrafopredeter"/>
    <w:uiPriority w:val="99"/>
    <w:semiHidden/>
    <w:rsid w:val="00E5362E"/>
    <w:rPr>
      <w:color w:val="808080"/>
    </w:rPr>
  </w:style>
  <w:style w:type="table" w:customStyle="1" w:styleId="MediumGrid31">
    <w:name w:val="Medium Grid 31"/>
    <w:basedOn w:val="Tablanormal"/>
    <w:uiPriority w:val="69"/>
    <w:rsid w:val="00A51D80"/>
    <w:pPr>
      <w:spacing w:after="0"/>
    </w:pPr>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nfasis">
    <w:name w:val="Emphasis"/>
    <w:basedOn w:val="Fuentedeprrafopredeter"/>
    <w:uiPriority w:val="20"/>
    <w:qFormat/>
    <w:rsid w:val="00306765"/>
    <w:rPr>
      <w:i/>
      <w:iCs/>
    </w:rPr>
  </w:style>
  <w:style w:type="character" w:styleId="Nmerodelnea">
    <w:name w:val="line number"/>
    <w:basedOn w:val="Fuentedeprrafopredeter"/>
    <w:uiPriority w:val="99"/>
    <w:semiHidden/>
    <w:unhideWhenUsed/>
    <w:rsid w:val="00296807"/>
  </w:style>
  <w:style w:type="paragraph" w:styleId="TDC9">
    <w:name w:val="toc 9"/>
    <w:basedOn w:val="Normal"/>
    <w:next w:val="Normal"/>
    <w:autoRedefine/>
    <w:uiPriority w:val="39"/>
    <w:semiHidden/>
    <w:unhideWhenUsed/>
    <w:rsid w:val="003C2156"/>
    <w:pPr>
      <w:spacing w:after="100"/>
      <w:ind w:left="1920"/>
    </w:pPr>
  </w:style>
  <w:style w:type="character" w:customStyle="1" w:styleId="apple-style-span">
    <w:name w:val="apple-style-span"/>
    <w:basedOn w:val="Fuentedeprrafopredeter"/>
    <w:rsid w:val="002A3393"/>
  </w:style>
  <w:style w:type="table" w:styleId="Tablaconcuadrcula">
    <w:name w:val="Table Grid"/>
    <w:basedOn w:val="Tablanormal"/>
    <w:uiPriority w:val="59"/>
    <w:rsid w:val="00953ED5"/>
    <w:pPr>
      <w:spacing w:after="0"/>
    </w:pPr>
    <w:rPr>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BA24DE"/>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BA24DE"/>
    <w:rPr>
      <w:rFonts w:asciiTheme="majorHAnsi" w:eastAsiaTheme="majorEastAsia" w:hAnsiTheme="majorHAnsi" w:cstheme="majorBidi"/>
      <w:i/>
      <w:iCs/>
      <w:color w:val="4F81BD" w:themeColor="accent1"/>
      <w:spacing w:val="15"/>
    </w:rPr>
  </w:style>
  <w:style w:type="character" w:styleId="nfasisintenso">
    <w:name w:val="Intense Emphasis"/>
    <w:basedOn w:val="Fuentedeprrafopredeter"/>
    <w:uiPriority w:val="21"/>
    <w:qFormat/>
    <w:rsid w:val="00BA24DE"/>
    <w:rPr>
      <w:b/>
      <w:bCs/>
      <w:i/>
      <w:iCs/>
      <w:color w:val="4F81BD" w:themeColor="accent1"/>
    </w:rPr>
  </w:style>
  <w:style w:type="character" w:styleId="nfasissutil">
    <w:name w:val="Subtle Emphasis"/>
    <w:basedOn w:val="Fuentedeprrafopredeter"/>
    <w:uiPriority w:val="19"/>
    <w:qFormat/>
    <w:rsid w:val="00A9643C"/>
    <w:rPr>
      <w:i/>
      <w:iCs/>
      <w:color w:val="808080" w:themeColor="text1" w:themeTint="7F"/>
    </w:rPr>
  </w:style>
  <w:style w:type="paragraph" w:styleId="Textonotapie">
    <w:name w:val="footnote text"/>
    <w:basedOn w:val="Normal"/>
    <w:link w:val="TextonotapieCar"/>
    <w:semiHidden/>
    <w:unhideWhenUsed/>
    <w:rsid w:val="00625B5D"/>
    <w:pPr>
      <w:spacing w:after="0"/>
    </w:pPr>
    <w:rPr>
      <w:sz w:val="20"/>
      <w:szCs w:val="20"/>
      <w:lang w:val="es-MX"/>
    </w:rPr>
  </w:style>
  <w:style w:type="character" w:customStyle="1" w:styleId="TextonotapieCar">
    <w:name w:val="Texto nota pie Car"/>
    <w:basedOn w:val="Fuentedeprrafopredeter"/>
    <w:link w:val="Textonotapie"/>
    <w:semiHidden/>
    <w:rsid w:val="00625B5D"/>
    <w:rPr>
      <w:sz w:val="20"/>
      <w:szCs w:val="20"/>
      <w:lang w:val="es-MX"/>
    </w:rPr>
  </w:style>
  <w:style w:type="character" w:styleId="Refdenotaalpie">
    <w:name w:val="footnote reference"/>
    <w:basedOn w:val="Fuentedeprrafopredeter"/>
    <w:semiHidden/>
    <w:unhideWhenUsed/>
    <w:rsid w:val="00625B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18385">
      <w:bodyDiv w:val="1"/>
      <w:marLeft w:val="0"/>
      <w:marRight w:val="0"/>
      <w:marTop w:val="0"/>
      <w:marBottom w:val="0"/>
      <w:divBdr>
        <w:top w:val="none" w:sz="0" w:space="0" w:color="auto"/>
        <w:left w:val="none" w:sz="0" w:space="0" w:color="auto"/>
        <w:bottom w:val="none" w:sz="0" w:space="0" w:color="auto"/>
        <w:right w:val="none" w:sz="0" w:space="0" w:color="auto"/>
      </w:divBdr>
    </w:div>
    <w:div w:id="896665952">
      <w:bodyDiv w:val="1"/>
      <w:marLeft w:val="0"/>
      <w:marRight w:val="0"/>
      <w:marTop w:val="0"/>
      <w:marBottom w:val="0"/>
      <w:divBdr>
        <w:top w:val="none" w:sz="0" w:space="0" w:color="auto"/>
        <w:left w:val="none" w:sz="0" w:space="0" w:color="auto"/>
        <w:bottom w:val="none" w:sz="0" w:space="0" w:color="auto"/>
        <w:right w:val="none" w:sz="0" w:space="0" w:color="auto"/>
      </w:divBdr>
    </w:div>
    <w:div w:id="1266036416">
      <w:bodyDiv w:val="1"/>
      <w:marLeft w:val="0"/>
      <w:marRight w:val="0"/>
      <w:marTop w:val="0"/>
      <w:marBottom w:val="0"/>
      <w:divBdr>
        <w:top w:val="none" w:sz="0" w:space="0" w:color="auto"/>
        <w:left w:val="none" w:sz="0" w:space="0" w:color="auto"/>
        <w:bottom w:val="none" w:sz="0" w:space="0" w:color="auto"/>
        <w:right w:val="none" w:sz="0" w:space="0" w:color="auto"/>
      </w:divBdr>
    </w:div>
    <w:div w:id="1596405501">
      <w:bodyDiv w:val="1"/>
      <w:marLeft w:val="0"/>
      <w:marRight w:val="0"/>
      <w:marTop w:val="0"/>
      <w:marBottom w:val="0"/>
      <w:divBdr>
        <w:top w:val="none" w:sz="0" w:space="0" w:color="auto"/>
        <w:left w:val="none" w:sz="0" w:space="0" w:color="auto"/>
        <w:bottom w:val="none" w:sz="0" w:space="0" w:color="auto"/>
        <w:right w:val="none" w:sz="0" w:space="0" w:color="auto"/>
      </w:divBdr>
    </w:div>
    <w:div w:id="2064479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69.emf"/><Relationship Id="rId21" Type="http://schemas.openxmlformats.org/officeDocument/2006/relationships/oleObject" Target="embeddings/oleObject3.bin"/><Relationship Id="rId63" Type="http://schemas.openxmlformats.org/officeDocument/2006/relationships/oleObject" Target="embeddings/oleObject24.bin"/><Relationship Id="rId159" Type="http://schemas.openxmlformats.org/officeDocument/2006/relationships/image" Target="media/image85.wmf"/><Relationship Id="rId324" Type="http://schemas.openxmlformats.org/officeDocument/2006/relationships/image" Target="media/image184.wmf"/><Relationship Id="rId366" Type="http://schemas.openxmlformats.org/officeDocument/2006/relationships/image" Target="media/image206.wmf"/><Relationship Id="rId170" Type="http://schemas.openxmlformats.org/officeDocument/2006/relationships/oleObject" Target="embeddings/oleObject74.bin"/><Relationship Id="rId226" Type="http://schemas.openxmlformats.org/officeDocument/2006/relationships/oleObject" Target="embeddings/oleObject96.bin"/><Relationship Id="rId107" Type="http://schemas.openxmlformats.org/officeDocument/2006/relationships/oleObject" Target="embeddings/oleObject44.bin"/><Relationship Id="rId268" Type="http://schemas.openxmlformats.org/officeDocument/2006/relationships/image" Target="media/image150.wmf"/><Relationship Id="rId289" Type="http://schemas.openxmlformats.org/officeDocument/2006/relationships/image" Target="media/image163.wmf"/><Relationship Id="rId11" Type="http://schemas.openxmlformats.org/officeDocument/2006/relationships/image" Target="media/image5.emf"/><Relationship Id="rId32" Type="http://schemas.openxmlformats.org/officeDocument/2006/relationships/image" Target="media/image18.wmf"/><Relationship Id="rId53" Type="http://schemas.openxmlformats.org/officeDocument/2006/relationships/oleObject" Target="embeddings/oleObject19.bin"/><Relationship Id="rId74" Type="http://schemas.openxmlformats.org/officeDocument/2006/relationships/image" Target="media/image39.wmf"/><Relationship Id="rId128" Type="http://schemas.openxmlformats.org/officeDocument/2006/relationships/oleObject" Target="embeddings/oleObject53.bin"/><Relationship Id="rId149" Type="http://schemas.openxmlformats.org/officeDocument/2006/relationships/image" Target="media/image80.wmf"/><Relationship Id="rId314" Type="http://schemas.openxmlformats.org/officeDocument/2006/relationships/hyperlink" Target="mailto:ecastilloca@ipn.mx" TargetMode="External"/><Relationship Id="rId335" Type="http://schemas.openxmlformats.org/officeDocument/2006/relationships/oleObject" Target="embeddings/oleObject135.bin"/><Relationship Id="rId356" Type="http://schemas.openxmlformats.org/officeDocument/2006/relationships/image" Target="media/image201.wmf"/><Relationship Id="rId377" Type="http://schemas.openxmlformats.org/officeDocument/2006/relationships/oleObject" Target="embeddings/oleObject155.bin"/><Relationship Id="rId398"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69.bin"/><Relationship Id="rId181" Type="http://schemas.openxmlformats.org/officeDocument/2006/relationships/image" Target="media/image96.wmf"/><Relationship Id="rId216" Type="http://schemas.openxmlformats.org/officeDocument/2006/relationships/image" Target="media/image118.emf"/><Relationship Id="rId237" Type="http://schemas.openxmlformats.org/officeDocument/2006/relationships/image" Target="media/image130.wmf"/><Relationship Id="rId258" Type="http://schemas.openxmlformats.org/officeDocument/2006/relationships/image" Target="media/image144.emf"/><Relationship Id="rId279" Type="http://schemas.openxmlformats.org/officeDocument/2006/relationships/oleObject" Target="embeddings/oleObject117.bin"/><Relationship Id="rId22" Type="http://schemas.openxmlformats.org/officeDocument/2006/relationships/image" Target="media/image13.wmf"/><Relationship Id="rId43" Type="http://schemas.openxmlformats.org/officeDocument/2006/relationships/oleObject" Target="embeddings/oleObject14.bin"/><Relationship Id="rId64" Type="http://schemas.openxmlformats.org/officeDocument/2006/relationships/image" Target="media/image34.wmf"/><Relationship Id="rId118" Type="http://schemas.openxmlformats.org/officeDocument/2006/relationships/oleObject" Target="embeddings/oleObject48.bin"/><Relationship Id="rId139" Type="http://schemas.openxmlformats.org/officeDocument/2006/relationships/image" Target="media/image75.wmf"/><Relationship Id="rId290" Type="http://schemas.openxmlformats.org/officeDocument/2006/relationships/oleObject" Target="embeddings/oleObject121.bin"/><Relationship Id="rId304" Type="http://schemas.openxmlformats.org/officeDocument/2006/relationships/image" Target="media/image172.jpeg"/><Relationship Id="rId325" Type="http://schemas.openxmlformats.org/officeDocument/2006/relationships/oleObject" Target="embeddings/oleObject130.bin"/><Relationship Id="rId346" Type="http://schemas.openxmlformats.org/officeDocument/2006/relationships/oleObject" Target="embeddings/oleObject141.bin"/><Relationship Id="rId367" Type="http://schemas.openxmlformats.org/officeDocument/2006/relationships/oleObject" Target="embeddings/oleObject150.bin"/><Relationship Id="rId388" Type="http://schemas.openxmlformats.org/officeDocument/2006/relationships/image" Target="media/image217.jpeg"/><Relationship Id="rId85" Type="http://schemas.openxmlformats.org/officeDocument/2006/relationships/oleObject" Target="embeddings/oleObject35.bin"/><Relationship Id="rId150" Type="http://schemas.openxmlformats.org/officeDocument/2006/relationships/oleObject" Target="embeddings/oleObject64.bin"/><Relationship Id="rId171" Type="http://schemas.openxmlformats.org/officeDocument/2006/relationships/image" Target="media/image91.wmf"/><Relationship Id="rId192" Type="http://schemas.openxmlformats.org/officeDocument/2006/relationships/oleObject" Target="embeddings/oleObject85.bin"/><Relationship Id="rId206" Type="http://schemas.openxmlformats.org/officeDocument/2006/relationships/image" Target="media/image111.wmf"/><Relationship Id="rId227" Type="http://schemas.openxmlformats.org/officeDocument/2006/relationships/image" Target="media/image125.wmf"/><Relationship Id="rId248" Type="http://schemas.openxmlformats.org/officeDocument/2006/relationships/oleObject" Target="embeddings/oleObject107.bin"/><Relationship Id="rId269" Type="http://schemas.openxmlformats.org/officeDocument/2006/relationships/oleObject" Target="embeddings/oleObject113.bin"/><Relationship Id="rId12" Type="http://schemas.openxmlformats.org/officeDocument/2006/relationships/image" Target="media/image6.emf"/><Relationship Id="rId33" Type="http://schemas.openxmlformats.org/officeDocument/2006/relationships/oleObject" Target="embeddings/oleObject9.bin"/><Relationship Id="rId108" Type="http://schemas.openxmlformats.org/officeDocument/2006/relationships/image" Target="media/image58.jpeg"/><Relationship Id="rId129" Type="http://schemas.openxmlformats.org/officeDocument/2006/relationships/image" Target="media/image70.wmf"/><Relationship Id="rId280" Type="http://schemas.openxmlformats.org/officeDocument/2006/relationships/image" Target="media/image157.wmf"/><Relationship Id="rId315" Type="http://schemas.openxmlformats.org/officeDocument/2006/relationships/hyperlink" Target="mailto:lbecerra@cenam.mx" TargetMode="External"/><Relationship Id="rId336" Type="http://schemas.openxmlformats.org/officeDocument/2006/relationships/oleObject" Target="embeddings/oleObject136.bin"/><Relationship Id="rId357" Type="http://schemas.openxmlformats.org/officeDocument/2006/relationships/oleObject" Target="embeddings/oleObject145.bin"/><Relationship Id="rId54" Type="http://schemas.openxmlformats.org/officeDocument/2006/relationships/image" Target="media/image29.wmf"/><Relationship Id="rId75" Type="http://schemas.openxmlformats.org/officeDocument/2006/relationships/oleObject" Target="embeddings/oleObject30.bin"/><Relationship Id="rId96" Type="http://schemas.openxmlformats.org/officeDocument/2006/relationships/image" Target="media/image50.wmf"/><Relationship Id="rId140" Type="http://schemas.openxmlformats.org/officeDocument/2006/relationships/oleObject" Target="embeddings/oleObject59.bin"/><Relationship Id="rId161" Type="http://schemas.openxmlformats.org/officeDocument/2006/relationships/image" Target="media/image86.wmf"/><Relationship Id="rId182" Type="http://schemas.openxmlformats.org/officeDocument/2006/relationships/oleObject" Target="embeddings/oleObject80.bin"/><Relationship Id="rId217" Type="http://schemas.openxmlformats.org/officeDocument/2006/relationships/image" Target="media/image119.emf"/><Relationship Id="rId378" Type="http://schemas.openxmlformats.org/officeDocument/2006/relationships/image" Target="media/image212.wmf"/><Relationship Id="rId399"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02.bin"/><Relationship Id="rId259" Type="http://schemas.openxmlformats.org/officeDocument/2006/relationships/image" Target="media/image145.wmf"/><Relationship Id="rId23" Type="http://schemas.openxmlformats.org/officeDocument/2006/relationships/oleObject" Target="embeddings/oleObject4.bin"/><Relationship Id="rId119" Type="http://schemas.openxmlformats.org/officeDocument/2006/relationships/image" Target="media/image65.wmf"/><Relationship Id="rId270" Type="http://schemas.openxmlformats.org/officeDocument/2006/relationships/image" Target="media/image151.wmf"/><Relationship Id="rId291" Type="http://schemas.openxmlformats.org/officeDocument/2006/relationships/image" Target="media/image164.wmf"/><Relationship Id="rId305" Type="http://schemas.openxmlformats.org/officeDocument/2006/relationships/image" Target="media/image173.png"/><Relationship Id="rId326" Type="http://schemas.openxmlformats.org/officeDocument/2006/relationships/image" Target="media/image185.wmf"/><Relationship Id="rId347" Type="http://schemas.openxmlformats.org/officeDocument/2006/relationships/image" Target="media/image195.jpeg"/><Relationship Id="rId44" Type="http://schemas.openxmlformats.org/officeDocument/2006/relationships/image" Target="media/image24.wmf"/><Relationship Id="rId65" Type="http://schemas.openxmlformats.org/officeDocument/2006/relationships/oleObject" Target="embeddings/oleObject25.bin"/><Relationship Id="rId86" Type="http://schemas.openxmlformats.org/officeDocument/2006/relationships/image" Target="media/image45.wmf"/><Relationship Id="rId130" Type="http://schemas.openxmlformats.org/officeDocument/2006/relationships/oleObject" Target="embeddings/oleObject54.bin"/><Relationship Id="rId151" Type="http://schemas.openxmlformats.org/officeDocument/2006/relationships/image" Target="media/image81.wmf"/><Relationship Id="rId368" Type="http://schemas.openxmlformats.org/officeDocument/2006/relationships/image" Target="media/image207.wmf"/><Relationship Id="rId389" Type="http://schemas.openxmlformats.org/officeDocument/2006/relationships/image" Target="media/image218.wmf"/><Relationship Id="rId172" Type="http://schemas.openxmlformats.org/officeDocument/2006/relationships/oleObject" Target="embeddings/oleObject75.bin"/><Relationship Id="rId193" Type="http://schemas.openxmlformats.org/officeDocument/2006/relationships/image" Target="media/image102.wmf"/><Relationship Id="rId207" Type="http://schemas.openxmlformats.org/officeDocument/2006/relationships/oleObject" Target="embeddings/oleObject90.bin"/><Relationship Id="rId228" Type="http://schemas.openxmlformats.org/officeDocument/2006/relationships/oleObject" Target="embeddings/oleObject97.bin"/><Relationship Id="rId249" Type="http://schemas.openxmlformats.org/officeDocument/2006/relationships/image" Target="media/image136.wmf"/><Relationship Id="rId13" Type="http://schemas.openxmlformats.org/officeDocument/2006/relationships/image" Target="media/image7.png"/><Relationship Id="rId109" Type="http://schemas.openxmlformats.org/officeDocument/2006/relationships/image" Target="media/image59.jpeg"/><Relationship Id="rId260" Type="http://schemas.openxmlformats.org/officeDocument/2006/relationships/oleObject" Target="embeddings/oleObject109.bin"/><Relationship Id="rId281" Type="http://schemas.openxmlformats.org/officeDocument/2006/relationships/oleObject" Target="embeddings/oleObject118.bin"/><Relationship Id="rId316" Type="http://schemas.openxmlformats.org/officeDocument/2006/relationships/hyperlink" Target="mailto:arochin@cenam.mx" TargetMode="External"/><Relationship Id="rId337" Type="http://schemas.openxmlformats.org/officeDocument/2006/relationships/image" Target="media/image190.wmf"/><Relationship Id="rId34"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40.wmf"/><Relationship Id="rId97" Type="http://schemas.openxmlformats.org/officeDocument/2006/relationships/oleObject" Target="embeddings/oleObject41.bin"/><Relationship Id="rId120" Type="http://schemas.openxmlformats.org/officeDocument/2006/relationships/oleObject" Target="embeddings/oleObject49.bin"/><Relationship Id="rId141" Type="http://schemas.openxmlformats.org/officeDocument/2006/relationships/image" Target="media/image76.wmf"/><Relationship Id="rId358" Type="http://schemas.openxmlformats.org/officeDocument/2006/relationships/image" Target="media/image202.wmf"/><Relationship Id="rId379" Type="http://schemas.openxmlformats.org/officeDocument/2006/relationships/oleObject" Target="embeddings/oleObject156.bin"/><Relationship Id="rId7" Type="http://schemas.openxmlformats.org/officeDocument/2006/relationships/footnotes" Target="footnotes.xml"/><Relationship Id="rId162" Type="http://schemas.openxmlformats.org/officeDocument/2006/relationships/oleObject" Target="embeddings/oleObject70.bin"/><Relationship Id="rId183" Type="http://schemas.openxmlformats.org/officeDocument/2006/relationships/image" Target="media/image97.wmf"/><Relationship Id="rId218" Type="http://schemas.openxmlformats.org/officeDocument/2006/relationships/image" Target="media/image120.jpeg"/><Relationship Id="rId239" Type="http://schemas.openxmlformats.org/officeDocument/2006/relationships/image" Target="media/image131.wmf"/><Relationship Id="rId390" Type="http://schemas.openxmlformats.org/officeDocument/2006/relationships/oleObject" Target="embeddings/oleObject161.bin"/><Relationship Id="rId250" Type="http://schemas.openxmlformats.org/officeDocument/2006/relationships/oleObject" Target="embeddings/oleObject108.bin"/><Relationship Id="rId271" Type="http://schemas.openxmlformats.org/officeDocument/2006/relationships/oleObject" Target="embeddings/oleObject114.bin"/><Relationship Id="rId292" Type="http://schemas.openxmlformats.org/officeDocument/2006/relationships/oleObject" Target="embeddings/oleObject122.bin"/><Relationship Id="rId306" Type="http://schemas.openxmlformats.org/officeDocument/2006/relationships/chart" Target="charts/chart1.xml"/><Relationship Id="rId24"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35.wmf"/><Relationship Id="rId87" Type="http://schemas.openxmlformats.org/officeDocument/2006/relationships/oleObject" Target="embeddings/oleObject36.bin"/><Relationship Id="rId110" Type="http://schemas.openxmlformats.org/officeDocument/2006/relationships/image" Target="media/image60.wmf"/><Relationship Id="rId131" Type="http://schemas.openxmlformats.org/officeDocument/2006/relationships/image" Target="media/image71.wmf"/><Relationship Id="rId327" Type="http://schemas.openxmlformats.org/officeDocument/2006/relationships/oleObject" Target="embeddings/oleObject131.bin"/><Relationship Id="rId348" Type="http://schemas.openxmlformats.org/officeDocument/2006/relationships/image" Target="media/image196.png"/><Relationship Id="rId369" Type="http://schemas.openxmlformats.org/officeDocument/2006/relationships/oleObject" Target="embeddings/oleObject151.bin"/><Relationship Id="rId152" Type="http://schemas.openxmlformats.org/officeDocument/2006/relationships/oleObject" Target="embeddings/oleObject65.bin"/><Relationship Id="rId173" Type="http://schemas.openxmlformats.org/officeDocument/2006/relationships/image" Target="media/image92.wmf"/><Relationship Id="rId194" Type="http://schemas.openxmlformats.org/officeDocument/2006/relationships/oleObject" Target="embeddings/oleObject86.bin"/><Relationship Id="rId208" Type="http://schemas.openxmlformats.org/officeDocument/2006/relationships/image" Target="media/image112.png"/><Relationship Id="rId229" Type="http://schemas.openxmlformats.org/officeDocument/2006/relationships/image" Target="media/image126.wmf"/><Relationship Id="rId380" Type="http://schemas.openxmlformats.org/officeDocument/2006/relationships/image" Target="media/image213.wmf"/><Relationship Id="rId240" Type="http://schemas.openxmlformats.org/officeDocument/2006/relationships/oleObject" Target="embeddings/oleObject103.bin"/><Relationship Id="rId261" Type="http://schemas.openxmlformats.org/officeDocument/2006/relationships/image" Target="media/image146.emf"/><Relationship Id="rId14" Type="http://schemas.openxmlformats.org/officeDocument/2006/relationships/image" Target="media/image8.png"/><Relationship Id="rId35" Type="http://schemas.openxmlformats.org/officeDocument/2006/relationships/oleObject" Target="embeddings/oleObject10.bin"/><Relationship Id="rId56"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image" Target="media/image52.png"/><Relationship Id="rId282" Type="http://schemas.openxmlformats.org/officeDocument/2006/relationships/image" Target="media/image158.wmf"/><Relationship Id="rId317" Type="http://schemas.openxmlformats.org/officeDocument/2006/relationships/image" Target="media/image180.png"/><Relationship Id="rId338" Type="http://schemas.openxmlformats.org/officeDocument/2006/relationships/oleObject" Target="embeddings/oleObject137.bin"/><Relationship Id="rId359" Type="http://schemas.openxmlformats.org/officeDocument/2006/relationships/oleObject" Target="embeddings/oleObject146.bin"/><Relationship Id="rId8" Type="http://schemas.openxmlformats.org/officeDocument/2006/relationships/endnotes" Target="endnotes.xml"/><Relationship Id="rId98" Type="http://schemas.openxmlformats.org/officeDocument/2006/relationships/image" Target="media/image51.wmf"/><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image" Target="media/image87.wmf"/><Relationship Id="rId184" Type="http://schemas.openxmlformats.org/officeDocument/2006/relationships/oleObject" Target="embeddings/oleObject81.bin"/><Relationship Id="rId219" Type="http://schemas.openxmlformats.org/officeDocument/2006/relationships/image" Target="media/image121.wmf"/><Relationship Id="rId370" Type="http://schemas.openxmlformats.org/officeDocument/2006/relationships/image" Target="media/image208.wmf"/><Relationship Id="rId391" Type="http://schemas.openxmlformats.org/officeDocument/2006/relationships/image" Target="media/image219.jpeg"/><Relationship Id="rId230" Type="http://schemas.openxmlformats.org/officeDocument/2006/relationships/oleObject" Target="embeddings/oleObject98.bin"/><Relationship Id="rId251" Type="http://schemas.openxmlformats.org/officeDocument/2006/relationships/image" Target="media/image137.png"/><Relationship Id="rId25" Type="http://schemas.openxmlformats.org/officeDocument/2006/relationships/oleObject" Target="embeddings/oleObject5.bin"/><Relationship Id="rId46" Type="http://schemas.openxmlformats.org/officeDocument/2006/relationships/image" Target="media/image25.wmf"/><Relationship Id="rId67" Type="http://schemas.openxmlformats.org/officeDocument/2006/relationships/oleObject" Target="embeddings/oleObject26.bin"/><Relationship Id="rId272" Type="http://schemas.openxmlformats.org/officeDocument/2006/relationships/image" Target="media/image152.png"/><Relationship Id="rId293" Type="http://schemas.openxmlformats.org/officeDocument/2006/relationships/image" Target="media/image165.wmf"/><Relationship Id="rId307" Type="http://schemas.openxmlformats.org/officeDocument/2006/relationships/image" Target="media/image174.emf"/><Relationship Id="rId328" Type="http://schemas.openxmlformats.org/officeDocument/2006/relationships/image" Target="media/image186.wmf"/><Relationship Id="rId349" Type="http://schemas.openxmlformats.org/officeDocument/2006/relationships/image" Target="media/image197.wmf"/><Relationship Id="rId88" Type="http://schemas.openxmlformats.org/officeDocument/2006/relationships/image" Target="media/image46.wmf"/><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image" Target="media/image82.wmf"/><Relationship Id="rId174" Type="http://schemas.openxmlformats.org/officeDocument/2006/relationships/oleObject" Target="embeddings/oleObject76.bin"/><Relationship Id="rId195" Type="http://schemas.openxmlformats.org/officeDocument/2006/relationships/image" Target="media/image103.png"/><Relationship Id="rId209" Type="http://schemas.openxmlformats.org/officeDocument/2006/relationships/image" Target="media/image113.jpeg"/><Relationship Id="rId360" Type="http://schemas.openxmlformats.org/officeDocument/2006/relationships/image" Target="media/image203.wmf"/><Relationship Id="rId381" Type="http://schemas.openxmlformats.org/officeDocument/2006/relationships/oleObject" Target="embeddings/oleObject157.bin"/><Relationship Id="rId220" Type="http://schemas.openxmlformats.org/officeDocument/2006/relationships/oleObject" Target="embeddings/oleObject93.bin"/><Relationship Id="rId241" Type="http://schemas.openxmlformats.org/officeDocument/2006/relationships/image" Target="media/image132.wmf"/><Relationship Id="rId15" Type="http://schemas.openxmlformats.org/officeDocument/2006/relationships/image" Target="media/image9.png"/><Relationship Id="rId36" Type="http://schemas.openxmlformats.org/officeDocument/2006/relationships/image" Target="media/image20.wmf"/><Relationship Id="rId57" Type="http://schemas.openxmlformats.org/officeDocument/2006/relationships/oleObject" Target="embeddings/oleObject21.bin"/><Relationship Id="rId262" Type="http://schemas.openxmlformats.org/officeDocument/2006/relationships/image" Target="media/image147.wmf"/><Relationship Id="rId283" Type="http://schemas.openxmlformats.org/officeDocument/2006/relationships/oleObject" Target="embeddings/oleObject119.bin"/><Relationship Id="rId318" Type="http://schemas.openxmlformats.org/officeDocument/2006/relationships/image" Target="media/image181.wmf"/><Relationship Id="rId339" Type="http://schemas.openxmlformats.org/officeDocument/2006/relationships/image" Target="media/image191.wmf"/><Relationship Id="rId78"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image" Target="media/image53.png"/><Relationship Id="rId122" Type="http://schemas.openxmlformats.org/officeDocument/2006/relationships/oleObject" Target="embeddings/oleObject50.bin"/><Relationship Id="rId143" Type="http://schemas.openxmlformats.org/officeDocument/2006/relationships/image" Target="media/image77.wmf"/><Relationship Id="rId164" Type="http://schemas.openxmlformats.org/officeDocument/2006/relationships/oleObject" Target="embeddings/oleObject71.bin"/><Relationship Id="rId185" Type="http://schemas.openxmlformats.org/officeDocument/2006/relationships/image" Target="media/image98.wmf"/><Relationship Id="rId350" Type="http://schemas.openxmlformats.org/officeDocument/2006/relationships/oleObject" Target="embeddings/oleObject142.bin"/><Relationship Id="rId371" Type="http://schemas.openxmlformats.org/officeDocument/2006/relationships/oleObject" Target="embeddings/oleObject152.bin"/><Relationship Id="rId9" Type="http://schemas.openxmlformats.org/officeDocument/2006/relationships/image" Target="media/image3.jpeg"/><Relationship Id="rId210" Type="http://schemas.openxmlformats.org/officeDocument/2006/relationships/image" Target="media/image114.png"/><Relationship Id="rId392" Type="http://schemas.openxmlformats.org/officeDocument/2006/relationships/image" Target="media/image220.jpeg"/><Relationship Id="rId26" Type="http://schemas.openxmlformats.org/officeDocument/2006/relationships/image" Target="media/image15.wmf"/><Relationship Id="rId231" Type="http://schemas.openxmlformats.org/officeDocument/2006/relationships/image" Target="media/image127.wmf"/><Relationship Id="rId252" Type="http://schemas.openxmlformats.org/officeDocument/2006/relationships/image" Target="media/image138.jpeg"/><Relationship Id="rId273" Type="http://schemas.openxmlformats.org/officeDocument/2006/relationships/image" Target="media/image153.emf"/><Relationship Id="rId294" Type="http://schemas.openxmlformats.org/officeDocument/2006/relationships/oleObject" Target="embeddings/oleObject123.bin"/><Relationship Id="rId308" Type="http://schemas.openxmlformats.org/officeDocument/2006/relationships/image" Target="media/image175.emf"/><Relationship Id="rId329" Type="http://schemas.openxmlformats.org/officeDocument/2006/relationships/oleObject" Target="embeddings/oleObject132.bin"/><Relationship Id="rId47" Type="http://schemas.openxmlformats.org/officeDocument/2006/relationships/oleObject" Target="embeddings/oleObject16.bin"/><Relationship Id="rId68"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61.wmf"/><Relationship Id="rId133" Type="http://schemas.openxmlformats.org/officeDocument/2006/relationships/image" Target="media/image72.wmf"/><Relationship Id="rId154" Type="http://schemas.openxmlformats.org/officeDocument/2006/relationships/oleObject" Target="embeddings/oleObject66.bin"/><Relationship Id="rId175" Type="http://schemas.openxmlformats.org/officeDocument/2006/relationships/image" Target="media/image93.wmf"/><Relationship Id="rId340" Type="http://schemas.openxmlformats.org/officeDocument/2006/relationships/oleObject" Target="embeddings/oleObject138.bin"/><Relationship Id="rId361" Type="http://schemas.openxmlformats.org/officeDocument/2006/relationships/oleObject" Target="embeddings/oleObject147.bin"/><Relationship Id="rId196" Type="http://schemas.openxmlformats.org/officeDocument/2006/relationships/image" Target="media/image104.png"/><Relationship Id="rId200" Type="http://schemas.openxmlformats.org/officeDocument/2006/relationships/oleObject" Target="embeddings/oleObject87.bin"/><Relationship Id="rId382" Type="http://schemas.openxmlformats.org/officeDocument/2006/relationships/image" Target="media/image214.wmf"/><Relationship Id="rId16" Type="http://schemas.openxmlformats.org/officeDocument/2006/relationships/image" Target="media/image10.wmf"/><Relationship Id="rId221" Type="http://schemas.openxmlformats.org/officeDocument/2006/relationships/image" Target="media/image122.wmf"/><Relationship Id="rId242" Type="http://schemas.openxmlformats.org/officeDocument/2006/relationships/oleObject" Target="embeddings/oleObject104.bin"/><Relationship Id="rId263" Type="http://schemas.openxmlformats.org/officeDocument/2006/relationships/oleObject" Target="embeddings/oleObject110.bin"/><Relationship Id="rId284" Type="http://schemas.openxmlformats.org/officeDocument/2006/relationships/image" Target="media/image159.wmf"/><Relationship Id="rId319" Type="http://schemas.openxmlformats.org/officeDocument/2006/relationships/oleObject" Target="embeddings/oleObject127.bin"/><Relationship Id="rId37" Type="http://schemas.openxmlformats.org/officeDocument/2006/relationships/oleObject" Target="embeddings/oleObject11.bin"/><Relationship Id="rId58"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54.png"/><Relationship Id="rId123" Type="http://schemas.openxmlformats.org/officeDocument/2006/relationships/image" Target="media/image67.wmf"/><Relationship Id="rId144" Type="http://schemas.openxmlformats.org/officeDocument/2006/relationships/oleObject" Target="embeddings/oleObject61.bin"/><Relationship Id="rId330" Type="http://schemas.openxmlformats.org/officeDocument/2006/relationships/image" Target="media/image187.wmf"/><Relationship Id="rId90" Type="http://schemas.openxmlformats.org/officeDocument/2006/relationships/image" Target="media/image47.wmf"/><Relationship Id="rId165" Type="http://schemas.openxmlformats.org/officeDocument/2006/relationships/image" Target="media/image88.wmf"/><Relationship Id="rId186" Type="http://schemas.openxmlformats.org/officeDocument/2006/relationships/oleObject" Target="embeddings/oleObject82.bin"/><Relationship Id="rId351" Type="http://schemas.openxmlformats.org/officeDocument/2006/relationships/image" Target="media/image198.png"/><Relationship Id="rId372" Type="http://schemas.openxmlformats.org/officeDocument/2006/relationships/image" Target="media/image209.wmf"/><Relationship Id="rId393" Type="http://schemas.openxmlformats.org/officeDocument/2006/relationships/hyperlink" Target="http://www.bipm.org/en/publications/guides/gum.html" TargetMode="External"/><Relationship Id="rId211" Type="http://schemas.openxmlformats.org/officeDocument/2006/relationships/image" Target="media/image115.png"/><Relationship Id="rId232" Type="http://schemas.openxmlformats.org/officeDocument/2006/relationships/oleObject" Target="embeddings/oleObject99.bin"/><Relationship Id="rId253" Type="http://schemas.openxmlformats.org/officeDocument/2006/relationships/image" Target="media/image139.png"/><Relationship Id="rId274" Type="http://schemas.openxmlformats.org/officeDocument/2006/relationships/image" Target="media/image154.wmf"/><Relationship Id="rId295" Type="http://schemas.openxmlformats.org/officeDocument/2006/relationships/image" Target="media/image166.png"/><Relationship Id="rId309" Type="http://schemas.openxmlformats.org/officeDocument/2006/relationships/image" Target="media/image176.emf"/><Relationship Id="rId27" Type="http://schemas.openxmlformats.org/officeDocument/2006/relationships/oleObject" Target="embeddings/oleObject6.bin"/><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6.bin"/><Relationship Id="rId134" Type="http://schemas.openxmlformats.org/officeDocument/2006/relationships/oleObject" Target="embeddings/oleObject56.bin"/><Relationship Id="rId320" Type="http://schemas.openxmlformats.org/officeDocument/2006/relationships/image" Target="media/image182.wmf"/><Relationship Id="rId80" Type="http://schemas.openxmlformats.org/officeDocument/2006/relationships/image" Target="media/image42.wmf"/><Relationship Id="rId155" Type="http://schemas.openxmlformats.org/officeDocument/2006/relationships/image" Target="media/image83.wmf"/><Relationship Id="rId176" Type="http://schemas.openxmlformats.org/officeDocument/2006/relationships/oleObject" Target="embeddings/oleObject77.bin"/><Relationship Id="rId197" Type="http://schemas.openxmlformats.org/officeDocument/2006/relationships/image" Target="media/image105.png"/><Relationship Id="rId341" Type="http://schemas.openxmlformats.org/officeDocument/2006/relationships/image" Target="media/image192.wmf"/><Relationship Id="rId362" Type="http://schemas.openxmlformats.org/officeDocument/2006/relationships/image" Target="media/image204.wmf"/><Relationship Id="rId383" Type="http://schemas.openxmlformats.org/officeDocument/2006/relationships/oleObject" Target="embeddings/oleObject158.bin"/><Relationship Id="rId201" Type="http://schemas.openxmlformats.org/officeDocument/2006/relationships/image" Target="media/image108.wmf"/><Relationship Id="rId222" Type="http://schemas.openxmlformats.org/officeDocument/2006/relationships/oleObject" Target="embeddings/oleObject94.bin"/><Relationship Id="rId243" Type="http://schemas.openxmlformats.org/officeDocument/2006/relationships/image" Target="media/image133.wmf"/><Relationship Id="rId264" Type="http://schemas.openxmlformats.org/officeDocument/2006/relationships/image" Target="media/image148.wmf"/><Relationship Id="rId285" Type="http://schemas.openxmlformats.org/officeDocument/2006/relationships/oleObject" Target="embeddings/oleObject120.bin"/><Relationship Id="rId17" Type="http://schemas.openxmlformats.org/officeDocument/2006/relationships/oleObject" Target="embeddings/oleObject1.bin"/><Relationship Id="rId38" Type="http://schemas.openxmlformats.org/officeDocument/2006/relationships/image" Target="media/image21.wmf"/><Relationship Id="rId59" Type="http://schemas.openxmlformats.org/officeDocument/2006/relationships/oleObject" Target="embeddings/oleObject22.bin"/><Relationship Id="rId103" Type="http://schemas.openxmlformats.org/officeDocument/2006/relationships/image" Target="media/image55.png"/><Relationship Id="rId124" Type="http://schemas.openxmlformats.org/officeDocument/2006/relationships/oleObject" Target="embeddings/oleObject51.bin"/><Relationship Id="rId310" Type="http://schemas.openxmlformats.org/officeDocument/2006/relationships/image" Target="media/image177.emf"/><Relationship Id="rId70" Type="http://schemas.openxmlformats.org/officeDocument/2006/relationships/image" Target="media/image37.wmf"/><Relationship Id="rId91" Type="http://schemas.openxmlformats.org/officeDocument/2006/relationships/oleObject" Target="embeddings/oleObject38.bin"/><Relationship Id="rId145" Type="http://schemas.openxmlformats.org/officeDocument/2006/relationships/image" Target="media/image78.wmf"/><Relationship Id="rId166" Type="http://schemas.openxmlformats.org/officeDocument/2006/relationships/oleObject" Target="embeddings/oleObject72.bin"/><Relationship Id="rId187" Type="http://schemas.openxmlformats.org/officeDocument/2006/relationships/image" Target="media/image99.wmf"/><Relationship Id="rId331" Type="http://schemas.openxmlformats.org/officeDocument/2006/relationships/oleObject" Target="embeddings/oleObject133.bin"/><Relationship Id="rId352" Type="http://schemas.openxmlformats.org/officeDocument/2006/relationships/image" Target="media/image199.wmf"/><Relationship Id="rId373" Type="http://schemas.openxmlformats.org/officeDocument/2006/relationships/oleObject" Target="embeddings/oleObject153.bin"/><Relationship Id="rId394" Type="http://schemas.openxmlformats.org/officeDocument/2006/relationships/hyperlink" Target="http://www.bipm.org/en/publications/guides/gum.html" TargetMode="External"/><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image" Target="media/image128.wmf"/><Relationship Id="rId254" Type="http://schemas.openxmlformats.org/officeDocument/2006/relationships/image" Target="media/image140.png"/><Relationship Id="rId28" Type="http://schemas.openxmlformats.org/officeDocument/2006/relationships/image" Target="media/image16.wmf"/><Relationship Id="rId49" Type="http://schemas.openxmlformats.org/officeDocument/2006/relationships/oleObject" Target="embeddings/oleObject17.bin"/><Relationship Id="rId114" Type="http://schemas.openxmlformats.org/officeDocument/2006/relationships/image" Target="media/image62.wmf"/><Relationship Id="rId275" Type="http://schemas.openxmlformats.org/officeDocument/2006/relationships/oleObject" Target="embeddings/oleObject115.bin"/><Relationship Id="rId296" Type="http://schemas.openxmlformats.org/officeDocument/2006/relationships/image" Target="media/image167.wmf"/><Relationship Id="rId300" Type="http://schemas.openxmlformats.org/officeDocument/2006/relationships/image" Target="media/image170.wmf"/><Relationship Id="rId60" Type="http://schemas.openxmlformats.org/officeDocument/2006/relationships/image" Target="media/image32.wmf"/><Relationship Id="rId81" Type="http://schemas.openxmlformats.org/officeDocument/2006/relationships/oleObject" Target="embeddings/oleObject33.bin"/><Relationship Id="rId135" Type="http://schemas.openxmlformats.org/officeDocument/2006/relationships/image" Target="media/image73.wmf"/><Relationship Id="rId156" Type="http://schemas.openxmlformats.org/officeDocument/2006/relationships/oleObject" Target="embeddings/oleObject67.bin"/><Relationship Id="rId177" Type="http://schemas.openxmlformats.org/officeDocument/2006/relationships/image" Target="media/image94.wmf"/><Relationship Id="rId198" Type="http://schemas.openxmlformats.org/officeDocument/2006/relationships/image" Target="media/image106.png"/><Relationship Id="rId321" Type="http://schemas.openxmlformats.org/officeDocument/2006/relationships/oleObject" Target="embeddings/oleObject128.bin"/><Relationship Id="rId342" Type="http://schemas.openxmlformats.org/officeDocument/2006/relationships/oleObject" Target="embeddings/oleObject139.bin"/><Relationship Id="rId363" Type="http://schemas.openxmlformats.org/officeDocument/2006/relationships/oleObject" Target="embeddings/oleObject148.bin"/><Relationship Id="rId384" Type="http://schemas.openxmlformats.org/officeDocument/2006/relationships/image" Target="media/image215.wmf"/><Relationship Id="rId202" Type="http://schemas.openxmlformats.org/officeDocument/2006/relationships/oleObject" Target="embeddings/oleObject88.bin"/><Relationship Id="rId223" Type="http://schemas.openxmlformats.org/officeDocument/2006/relationships/image" Target="media/image123.wmf"/><Relationship Id="rId244" Type="http://schemas.openxmlformats.org/officeDocument/2006/relationships/oleObject" Target="embeddings/oleObject105.bin"/><Relationship Id="rId18" Type="http://schemas.openxmlformats.org/officeDocument/2006/relationships/image" Target="media/image11.wmf"/><Relationship Id="rId39" Type="http://schemas.openxmlformats.org/officeDocument/2006/relationships/oleObject" Target="embeddings/oleObject12.bin"/><Relationship Id="rId265" Type="http://schemas.openxmlformats.org/officeDocument/2006/relationships/oleObject" Target="embeddings/oleObject111.bin"/><Relationship Id="rId286" Type="http://schemas.openxmlformats.org/officeDocument/2006/relationships/image" Target="media/image160.png"/><Relationship Id="rId50" Type="http://schemas.openxmlformats.org/officeDocument/2006/relationships/image" Target="media/image27.wmf"/><Relationship Id="rId104" Type="http://schemas.openxmlformats.org/officeDocument/2006/relationships/image" Target="media/image56.wmf"/><Relationship Id="rId125" Type="http://schemas.openxmlformats.org/officeDocument/2006/relationships/image" Target="media/image68.wmf"/><Relationship Id="rId146" Type="http://schemas.openxmlformats.org/officeDocument/2006/relationships/oleObject" Target="embeddings/oleObject62.bin"/><Relationship Id="rId167" Type="http://schemas.openxmlformats.org/officeDocument/2006/relationships/image" Target="media/image89.wmf"/><Relationship Id="rId188" Type="http://schemas.openxmlformats.org/officeDocument/2006/relationships/oleObject" Target="embeddings/oleObject83.bin"/><Relationship Id="rId311" Type="http://schemas.openxmlformats.org/officeDocument/2006/relationships/image" Target="media/image178.emf"/><Relationship Id="rId332" Type="http://schemas.openxmlformats.org/officeDocument/2006/relationships/image" Target="media/image188.jpeg"/><Relationship Id="rId353" Type="http://schemas.openxmlformats.org/officeDocument/2006/relationships/oleObject" Target="embeddings/oleObject143.bin"/><Relationship Id="rId374" Type="http://schemas.openxmlformats.org/officeDocument/2006/relationships/image" Target="media/image210.wmf"/><Relationship Id="rId395" Type="http://schemas.openxmlformats.org/officeDocument/2006/relationships/header" Target="header1.xml"/><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oleObject" Target="embeddings/oleObject91.bin"/><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41.emf"/><Relationship Id="rId276" Type="http://schemas.openxmlformats.org/officeDocument/2006/relationships/image" Target="media/image155.wmf"/><Relationship Id="rId297" Type="http://schemas.openxmlformats.org/officeDocument/2006/relationships/oleObject" Target="embeddings/oleObject124.bin"/><Relationship Id="rId40" Type="http://schemas.openxmlformats.org/officeDocument/2006/relationships/image" Target="media/image22.wmf"/><Relationship Id="rId115" Type="http://schemas.openxmlformats.org/officeDocument/2006/relationships/oleObject" Target="embeddings/oleObject47.bin"/><Relationship Id="rId136" Type="http://schemas.openxmlformats.org/officeDocument/2006/relationships/oleObject" Target="embeddings/oleObject57.bin"/><Relationship Id="rId157" Type="http://schemas.openxmlformats.org/officeDocument/2006/relationships/image" Target="media/image84.wmf"/><Relationship Id="rId178" Type="http://schemas.openxmlformats.org/officeDocument/2006/relationships/oleObject" Target="embeddings/oleObject78.bin"/><Relationship Id="rId301" Type="http://schemas.openxmlformats.org/officeDocument/2006/relationships/oleObject" Target="embeddings/oleObject125.bin"/><Relationship Id="rId322" Type="http://schemas.openxmlformats.org/officeDocument/2006/relationships/image" Target="media/image183.wmf"/><Relationship Id="rId343" Type="http://schemas.openxmlformats.org/officeDocument/2006/relationships/image" Target="media/image193.wmf"/><Relationship Id="rId364" Type="http://schemas.openxmlformats.org/officeDocument/2006/relationships/image" Target="media/image205.wmf"/><Relationship Id="rId61" Type="http://schemas.openxmlformats.org/officeDocument/2006/relationships/oleObject" Target="embeddings/oleObject23.bin"/><Relationship Id="rId82" Type="http://schemas.openxmlformats.org/officeDocument/2006/relationships/image" Target="media/image43.wmf"/><Relationship Id="rId199" Type="http://schemas.openxmlformats.org/officeDocument/2006/relationships/image" Target="media/image107.wmf"/><Relationship Id="rId203" Type="http://schemas.openxmlformats.org/officeDocument/2006/relationships/image" Target="media/image109.png"/><Relationship Id="rId385" Type="http://schemas.openxmlformats.org/officeDocument/2006/relationships/oleObject" Target="embeddings/oleObject159.bin"/><Relationship Id="rId19" Type="http://schemas.openxmlformats.org/officeDocument/2006/relationships/oleObject" Target="embeddings/oleObject2.bin"/><Relationship Id="rId224" Type="http://schemas.openxmlformats.org/officeDocument/2006/relationships/oleObject" Target="embeddings/oleObject95.bin"/><Relationship Id="rId245" Type="http://schemas.openxmlformats.org/officeDocument/2006/relationships/image" Target="media/image134.wmf"/><Relationship Id="rId266" Type="http://schemas.openxmlformats.org/officeDocument/2006/relationships/image" Target="media/image149.wmf"/><Relationship Id="rId287" Type="http://schemas.openxmlformats.org/officeDocument/2006/relationships/image" Target="media/image161.png"/><Relationship Id="rId30" Type="http://schemas.openxmlformats.org/officeDocument/2006/relationships/image" Target="media/image17.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image" Target="media/image79.wmf"/><Relationship Id="rId168" Type="http://schemas.openxmlformats.org/officeDocument/2006/relationships/oleObject" Target="embeddings/oleObject73.bin"/><Relationship Id="rId312" Type="http://schemas.openxmlformats.org/officeDocument/2006/relationships/image" Target="media/image179.png"/><Relationship Id="rId333" Type="http://schemas.openxmlformats.org/officeDocument/2006/relationships/image" Target="media/image189.wmf"/><Relationship Id="rId354" Type="http://schemas.openxmlformats.org/officeDocument/2006/relationships/image" Target="media/image200.wmf"/><Relationship Id="rId51" Type="http://schemas.openxmlformats.org/officeDocument/2006/relationships/oleObject" Target="embeddings/oleObject18.bin"/><Relationship Id="rId72" Type="http://schemas.openxmlformats.org/officeDocument/2006/relationships/image" Target="media/image38.wmf"/><Relationship Id="rId93" Type="http://schemas.openxmlformats.org/officeDocument/2006/relationships/oleObject" Target="embeddings/oleObject39.bin"/><Relationship Id="rId189" Type="http://schemas.openxmlformats.org/officeDocument/2006/relationships/image" Target="media/image100.wmf"/><Relationship Id="rId375" Type="http://schemas.openxmlformats.org/officeDocument/2006/relationships/oleObject" Target="embeddings/oleObject154.bin"/><Relationship Id="rId396"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image" Target="media/image129.wmf"/><Relationship Id="rId256" Type="http://schemas.openxmlformats.org/officeDocument/2006/relationships/image" Target="media/image142.emf"/><Relationship Id="rId277" Type="http://schemas.openxmlformats.org/officeDocument/2006/relationships/oleObject" Target="embeddings/oleObject116.bin"/><Relationship Id="rId298" Type="http://schemas.openxmlformats.org/officeDocument/2006/relationships/image" Target="media/image168.emf"/><Relationship Id="rId400" Type="http://schemas.openxmlformats.org/officeDocument/2006/relationships/theme" Target="theme/theme1.xml"/><Relationship Id="rId116" Type="http://schemas.openxmlformats.org/officeDocument/2006/relationships/image" Target="media/image63.jpeg"/><Relationship Id="rId137" Type="http://schemas.openxmlformats.org/officeDocument/2006/relationships/image" Target="media/image74.wmf"/><Relationship Id="rId158" Type="http://schemas.openxmlformats.org/officeDocument/2006/relationships/oleObject" Target="embeddings/oleObject68.bin"/><Relationship Id="rId302" Type="http://schemas.openxmlformats.org/officeDocument/2006/relationships/image" Target="media/image171.wmf"/><Relationship Id="rId323" Type="http://schemas.openxmlformats.org/officeDocument/2006/relationships/oleObject" Target="embeddings/oleObject129.bin"/><Relationship Id="rId344" Type="http://schemas.openxmlformats.org/officeDocument/2006/relationships/oleObject" Target="embeddings/oleObject140.bin"/><Relationship Id="rId20" Type="http://schemas.openxmlformats.org/officeDocument/2006/relationships/image" Target="media/image12.wmf"/><Relationship Id="rId41" Type="http://schemas.openxmlformats.org/officeDocument/2006/relationships/oleObject" Target="embeddings/oleObject13.bin"/><Relationship Id="rId62" Type="http://schemas.openxmlformats.org/officeDocument/2006/relationships/image" Target="media/image33.wmf"/><Relationship Id="rId83" Type="http://schemas.openxmlformats.org/officeDocument/2006/relationships/oleObject" Target="embeddings/oleObject34.bin"/><Relationship Id="rId179" Type="http://schemas.openxmlformats.org/officeDocument/2006/relationships/image" Target="media/image95.wmf"/><Relationship Id="rId365" Type="http://schemas.openxmlformats.org/officeDocument/2006/relationships/oleObject" Target="embeddings/oleObject149.bin"/><Relationship Id="rId386" Type="http://schemas.openxmlformats.org/officeDocument/2006/relationships/image" Target="media/image216.png"/><Relationship Id="rId190" Type="http://schemas.openxmlformats.org/officeDocument/2006/relationships/oleObject" Target="embeddings/oleObject84.bin"/><Relationship Id="rId204" Type="http://schemas.openxmlformats.org/officeDocument/2006/relationships/image" Target="media/image110.wmf"/><Relationship Id="rId225" Type="http://schemas.openxmlformats.org/officeDocument/2006/relationships/image" Target="media/image124.wmf"/><Relationship Id="rId246" Type="http://schemas.openxmlformats.org/officeDocument/2006/relationships/oleObject" Target="embeddings/oleObject106.bin"/><Relationship Id="rId267" Type="http://schemas.openxmlformats.org/officeDocument/2006/relationships/oleObject" Target="embeddings/oleObject112.bin"/><Relationship Id="rId288" Type="http://schemas.openxmlformats.org/officeDocument/2006/relationships/image" Target="media/image162.emf"/><Relationship Id="rId106" Type="http://schemas.openxmlformats.org/officeDocument/2006/relationships/image" Target="media/image57.wmf"/><Relationship Id="rId127" Type="http://schemas.openxmlformats.org/officeDocument/2006/relationships/image" Target="media/image69.wmf"/><Relationship Id="rId313" Type="http://schemas.openxmlformats.org/officeDocument/2006/relationships/hyperlink" Target="mailto:lcenteno@cenam.mx" TargetMode="External"/><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image" Target="media/image28.wmf"/><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oleObject" Target="embeddings/oleObject63.bin"/><Relationship Id="rId169" Type="http://schemas.openxmlformats.org/officeDocument/2006/relationships/image" Target="media/image90.wmf"/><Relationship Id="rId334" Type="http://schemas.openxmlformats.org/officeDocument/2006/relationships/oleObject" Target="embeddings/oleObject134.bin"/><Relationship Id="rId355" Type="http://schemas.openxmlformats.org/officeDocument/2006/relationships/oleObject" Target="embeddings/oleObject144.bin"/><Relationship Id="rId376" Type="http://schemas.openxmlformats.org/officeDocument/2006/relationships/image" Target="media/image211.wmf"/><Relationship Id="rId397" Type="http://schemas.openxmlformats.org/officeDocument/2006/relationships/footer" Target="footer1.xml"/><Relationship Id="rId4" Type="http://schemas.microsoft.com/office/2007/relationships/stylesWithEffects" Target="stylesWithEffects.xml"/><Relationship Id="rId180" Type="http://schemas.openxmlformats.org/officeDocument/2006/relationships/oleObject" Target="embeddings/oleObject79.bin"/><Relationship Id="rId215" Type="http://schemas.openxmlformats.org/officeDocument/2006/relationships/oleObject" Target="embeddings/oleObject92.bin"/><Relationship Id="rId236" Type="http://schemas.openxmlformats.org/officeDocument/2006/relationships/oleObject" Target="embeddings/oleObject101.bin"/><Relationship Id="rId257" Type="http://schemas.openxmlformats.org/officeDocument/2006/relationships/image" Target="media/image143.emf"/><Relationship Id="rId278" Type="http://schemas.openxmlformats.org/officeDocument/2006/relationships/image" Target="media/image156.wmf"/><Relationship Id="rId303" Type="http://schemas.openxmlformats.org/officeDocument/2006/relationships/oleObject" Target="embeddings/oleObject126.bin"/><Relationship Id="rId42" Type="http://schemas.openxmlformats.org/officeDocument/2006/relationships/image" Target="media/image23.wmf"/><Relationship Id="rId84" Type="http://schemas.openxmlformats.org/officeDocument/2006/relationships/image" Target="media/image44.wmf"/><Relationship Id="rId138" Type="http://schemas.openxmlformats.org/officeDocument/2006/relationships/oleObject" Target="embeddings/oleObject58.bin"/><Relationship Id="rId345" Type="http://schemas.openxmlformats.org/officeDocument/2006/relationships/image" Target="media/image194.wmf"/><Relationship Id="rId387" Type="http://schemas.openxmlformats.org/officeDocument/2006/relationships/oleObject" Target="embeddings/oleObject160.bin"/><Relationship Id="rId191" Type="http://schemas.openxmlformats.org/officeDocument/2006/relationships/image" Target="media/image101.wmf"/><Relationship Id="rId205" Type="http://schemas.openxmlformats.org/officeDocument/2006/relationships/oleObject" Target="embeddings/oleObject89.bin"/><Relationship Id="rId247" Type="http://schemas.openxmlformats.org/officeDocument/2006/relationships/image" Target="media/image135.wmf"/></Relationships>
</file>

<file path=word/_rels/footnotes.xml.rels><?xml version="1.0" encoding="UTF-8" standalone="yes"?>
<Relationships xmlns="http://schemas.openxmlformats.org/package/2006/relationships"><Relationship Id="rId1" Type="http://schemas.openxmlformats.org/officeDocument/2006/relationships/hyperlink" Target="http://www.rubother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1.png"/></Relationships>
</file>

<file path=word/_rels/header2.xml.rels><?xml version="1.0" encoding="UTF-8" standalone="yes"?>
<Relationships xmlns="http://schemas.openxmlformats.org/package/2006/relationships"><Relationship Id="rId1" Type="http://schemas.openxmlformats.org/officeDocument/2006/relationships/image" Target="media/image22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caractsensor\caractSens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028774030757686E-2"/>
          <c:y val="3.3283811221710882E-2"/>
          <c:w val="0.87414491272054096"/>
          <c:h val="0.89216738473727308"/>
        </c:manualLayout>
      </c:layout>
      <c:scatterChart>
        <c:scatterStyle val="smoothMarker"/>
        <c:varyColors val="0"/>
        <c:ser>
          <c:idx val="0"/>
          <c:order val="0"/>
          <c:marker>
            <c:symbol val="none"/>
          </c:marker>
          <c:xVal>
            <c:numRef>
              <c:f>Graficas_resultados!$D$85:$D$145</c:f>
              <c:numCache>
                <c:formatCode>General</c:formatCode>
                <c:ptCount val="61"/>
                <c:pt idx="0">
                  <c:v>-1500</c:v>
                </c:pt>
                <c:pt idx="1">
                  <c:v>-1450</c:v>
                </c:pt>
                <c:pt idx="2">
                  <c:v>-1400</c:v>
                </c:pt>
                <c:pt idx="3">
                  <c:v>-1350</c:v>
                </c:pt>
                <c:pt idx="4">
                  <c:v>-1300</c:v>
                </c:pt>
                <c:pt idx="5">
                  <c:v>-1250</c:v>
                </c:pt>
                <c:pt idx="6">
                  <c:v>-1200</c:v>
                </c:pt>
                <c:pt idx="7">
                  <c:v>-1150</c:v>
                </c:pt>
                <c:pt idx="8">
                  <c:v>-1100</c:v>
                </c:pt>
                <c:pt idx="9">
                  <c:v>-1050</c:v>
                </c:pt>
                <c:pt idx="10">
                  <c:v>-1000</c:v>
                </c:pt>
                <c:pt idx="11">
                  <c:v>-950</c:v>
                </c:pt>
                <c:pt idx="12">
                  <c:v>-900</c:v>
                </c:pt>
                <c:pt idx="13">
                  <c:v>-850</c:v>
                </c:pt>
                <c:pt idx="14">
                  <c:v>-800</c:v>
                </c:pt>
                <c:pt idx="15">
                  <c:v>-750</c:v>
                </c:pt>
                <c:pt idx="16">
                  <c:v>-700</c:v>
                </c:pt>
                <c:pt idx="17">
                  <c:v>-650</c:v>
                </c:pt>
                <c:pt idx="18">
                  <c:v>-600</c:v>
                </c:pt>
                <c:pt idx="19">
                  <c:v>-550</c:v>
                </c:pt>
                <c:pt idx="20">
                  <c:v>-500</c:v>
                </c:pt>
                <c:pt idx="21">
                  <c:v>-450</c:v>
                </c:pt>
                <c:pt idx="22">
                  <c:v>-400</c:v>
                </c:pt>
                <c:pt idx="23">
                  <c:v>-350</c:v>
                </c:pt>
                <c:pt idx="24">
                  <c:v>-300</c:v>
                </c:pt>
                <c:pt idx="25">
                  <c:v>-250</c:v>
                </c:pt>
                <c:pt idx="26">
                  <c:v>-200</c:v>
                </c:pt>
                <c:pt idx="27">
                  <c:v>-150</c:v>
                </c:pt>
                <c:pt idx="28">
                  <c:v>-100</c:v>
                </c:pt>
                <c:pt idx="29">
                  <c:v>-50</c:v>
                </c:pt>
                <c:pt idx="30">
                  <c:v>0</c:v>
                </c:pt>
                <c:pt idx="31">
                  <c:v>50</c:v>
                </c:pt>
                <c:pt idx="32">
                  <c:v>100</c:v>
                </c:pt>
                <c:pt idx="33">
                  <c:v>150</c:v>
                </c:pt>
                <c:pt idx="34">
                  <c:v>200</c:v>
                </c:pt>
                <c:pt idx="35">
                  <c:v>250</c:v>
                </c:pt>
                <c:pt idx="36">
                  <c:v>300</c:v>
                </c:pt>
                <c:pt idx="37">
                  <c:v>350</c:v>
                </c:pt>
                <c:pt idx="38">
                  <c:v>400</c:v>
                </c:pt>
                <c:pt idx="39">
                  <c:v>450</c:v>
                </c:pt>
                <c:pt idx="40">
                  <c:v>500</c:v>
                </c:pt>
                <c:pt idx="41">
                  <c:v>550</c:v>
                </c:pt>
                <c:pt idx="42">
                  <c:v>600</c:v>
                </c:pt>
                <c:pt idx="43">
                  <c:v>650</c:v>
                </c:pt>
                <c:pt idx="44">
                  <c:v>700</c:v>
                </c:pt>
                <c:pt idx="45">
                  <c:v>750</c:v>
                </c:pt>
                <c:pt idx="46">
                  <c:v>800</c:v>
                </c:pt>
                <c:pt idx="47">
                  <c:v>850</c:v>
                </c:pt>
                <c:pt idx="48">
                  <c:v>900</c:v>
                </c:pt>
                <c:pt idx="49">
                  <c:v>950</c:v>
                </c:pt>
                <c:pt idx="50">
                  <c:v>1000</c:v>
                </c:pt>
                <c:pt idx="51">
                  <c:v>1050</c:v>
                </c:pt>
                <c:pt idx="52">
                  <c:v>1100</c:v>
                </c:pt>
                <c:pt idx="53">
                  <c:v>1150</c:v>
                </c:pt>
                <c:pt idx="54">
                  <c:v>1200</c:v>
                </c:pt>
                <c:pt idx="55">
                  <c:v>1250</c:v>
                </c:pt>
                <c:pt idx="56">
                  <c:v>1300</c:v>
                </c:pt>
                <c:pt idx="57">
                  <c:v>1350</c:v>
                </c:pt>
                <c:pt idx="58">
                  <c:v>1400</c:v>
                </c:pt>
                <c:pt idx="59">
                  <c:v>1450</c:v>
                </c:pt>
                <c:pt idx="60">
                  <c:v>1500</c:v>
                </c:pt>
              </c:numCache>
            </c:numRef>
          </c:xVal>
          <c:yVal>
            <c:numRef>
              <c:f>Graficas_resultados!$E$85:$E$145</c:f>
              <c:numCache>
                <c:formatCode>General</c:formatCode>
                <c:ptCount val="61"/>
                <c:pt idx="0">
                  <c:v>-0.77616688871052331</c:v>
                </c:pt>
                <c:pt idx="1">
                  <c:v>-0.7141108446973683</c:v>
                </c:pt>
                <c:pt idx="2">
                  <c:v>-0.68978242615790042</c:v>
                </c:pt>
                <c:pt idx="3">
                  <c:v>-0.68159239463158272</c:v>
                </c:pt>
                <c:pt idx="4">
                  <c:v>-0.6779609651315851</c:v>
                </c:pt>
                <c:pt idx="5">
                  <c:v>-0.67554413997369089</c:v>
                </c:pt>
                <c:pt idx="6">
                  <c:v>-0.67366777807894762</c:v>
                </c:pt>
                <c:pt idx="7">
                  <c:v>-0.67037401686843412</c:v>
                </c:pt>
                <c:pt idx="8">
                  <c:v>-0.66587838934210564</c:v>
                </c:pt>
                <c:pt idx="9">
                  <c:v>-0.66070910781579828</c:v>
                </c:pt>
                <c:pt idx="10">
                  <c:v>-0.65539181667106727</c:v>
                </c:pt>
                <c:pt idx="11">
                  <c:v>-0.6487448730131764</c:v>
                </c:pt>
                <c:pt idx="12">
                  <c:v>-0.64082304798684264</c:v>
                </c:pt>
                <c:pt idx="13">
                  <c:v>-0.63399585777632483</c:v>
                </c:pt>
                <c:pt idx="14">
                  <c:v>-0.62558926794736858</c:v>
                </c:pt>
                <c:pt idx="15">
                  <c:v>-0.61742922057895377</c:v>
                </c:pt>
                <c:pt idx="16">
                  <c:v>-0.61055760518421054</c:v>
                </c:pt>
                <c:pt idx="17">
                  <c:v>-0.60222096247369328</c:v>
                </c:pt>
                <c:pt idx="18">
                  <c:v>-0.59351263265789689</c:v>
                </c:pt>
                <c:pt idx="19">
                  <c:v>-0.58313463788158182</c:v>
                </c:pt>
                <c:pt idx="20">
                  <c:v>-0.57278162526316445</c:v>
                </c:pt>
                <c:pt idx="21">
                  <c:v>-0.56237137326316455</c:v>
                </c:pt>
                <c:pt idx="22">
                  <c:v>-0.54757950740789485</c:v>
                </c:pt>
                <c:pt idx="23">
                  <c:v>-0.53107557802631578</c:v>
                </c:pt>
                <c:pt idx="24">
                  <c:v>-0.51184106563158682</c:v>
                </c:pt>
                <c:pt idx="25">
                  <c:v>-0.4789318001710528</c:v>
                </c:pt>
                <c:pt idx="26">
                  <c:v>-0.44051008748684634</c:v>
                </c:pt>
                <c:pt idx="27">
                  <c:v>-0.37404851853947746</c:v>
                </c:pt>
                <c:pt idx="28">
                  <c:v>-0.27557493084210538</c:v>
                </c:pt>
                <c:pt idx="29">
                  <c:v>-0.16977270793421037</c:v>
                </c:pt>
                <c:pt idx="30">
                  <c:v>1.2997737818763026E-3</c:v>
                </c:pt>
                <c:pt idx="31">
                  <c:v>0.16717553850515468</c:v>
                </c:pt>
                <c:pt idx="32">
                  <c:v>0.34710803574227234</c:v>
                </c:pt>
                <c:pt idx="33">
                  <c:v>0.48308721379381864</c:v>
                </c:pt>
                <c:pt idx="34">
                  <c:v>0.62978395644330964</c:v>
                </c:pt>
                <c:pt idx="35">
                  <c:v>0.73457824504123659</c:v>
                </c:pt>
                <c:pt idx="36">
                  <c:v>0.83027740315463905</c:v>
                </c:pt>
                <c:pt idx="37">
                  <c:v>0.89292606301030952</c:v>
                </c:pt>
                <c:pt idx="38">
                  <c:v>0.9290853191752575</c:v>
                </c:pt>
                <c:pt idx="39">
                  <c:v>0.96025397888659791</c:v>
                </c:pt>
                <c:pt idx="40">
                  <c:v>0.9842354919647055</c:v>
                </c:pt>
                <c:pt idx="41">
                  <c:v>1.0030607891752579</c:v>
                </c:pt>
                <c:pt idx="42">
                  <c:v>1.0184303363917644</c:v>
                </c:pt>
                <c:pt idx="43">
                  <c:v>1.0313791546391635</c:v>
                </c:pt>
                <c:pt idx="44">
                  <c:v>1.0425349329896898</c:v>
                </c:pt>
                <c:pt idx="45">
                  <c:v>1.0511640009278338</c:v>
                </c:pt>
                <c:pt idx="46">
                  <c:v>1.060502973608265</c:v>
                </c:pt>
                <c:pt idx="47">
                  <c:v>1.0684928576288659</c:v>
                </c:pt>
                <c:pt idx="48">
                  <c:v>1.0767641512371138</c:v>
                </c:pt>
                <c:pt idx="49">
                  <c:v>1.084330696082461</c:v>
                </c:pt>
                <c:pt idx="50">
                  <c:v>1.0928211229896914</c:v>
                </c:pt>
                <c:pt idx="51">
                  <c:v>1.0978694957731789</c:v>
                </c:pt>
                <c:pt idx="52">
                  <c:v>1.1048976933766235</c:v>
                </c:pt>
                <c:pt idx="53">
                  <c:v>1.111940721030928</c:v>
                </c:pt>
                <c:pt idx="54">
                  <c:v>1.1175725820618561</c:v>
                </c:pt>
                <c:pt idx="55">
                  <c:v>1.1230968524742238</c:v>
                </c:pt>
                <c:pt idx="56">
                  <c:v>1.1262988303092787</c:v>
                </c:pt>
                <c:pt idx="57">
                  <c:v>1.1285929410309281</c:v>
                </c:pt>
                <c:pt idx="58">
                  <c:v>1.1309375917525781</c:v>
                </c:pt>
                <c:pt idx="59">
                  <c:v>1.1327990348453609</c:v>
                </c:pt>
                <c:pt idx="60">
                  <c:v>1.1334948954639044</c:v>
                </c:pt>
              </c:numCache>
            </c:numRef>
          </c:yVal>
          <c:smooth val="1"/>
        </c:ser>
        <c:ser>
          <c:idx val="1"/>
          <c:order val="1"/>
          <c:marker>
            <c:symbol val="none"/>
          </c:marker>
          <c:trendline>
            <c:trendlineType val="log"/>
            <c:dispRSqr val="1"/>
            <c:dispEq val="1"/>
            <c:trendlineLbl>
              <c:numFmt formatCode="General" sourceLinked="0"/>
              <c:txPr>
                <a:bodyPr/>
                <a:lstStyle/>
                <a:p>
                  <a:pPr>
                    <a:defRPr lang="en-US"/>
                  </a:pPr>
                  <a:endParaRPr lang="es-MX"/>
                </a:p>
              </c:txPr>
            </c:trendlineLbl>
          </c:trendline>
          <c:trendline>
            <c:trendlineType val="poly"/>
            <c:order val="3"/>
            <c:dispRSqr val="0"/>
            <c:dispEq val="1"/>
            <c:trendlineLbl>
              <c:layout>
                <c:manualLayout>
                  <c:x val="3.4578652938861781E-2"/>
                  <c:y val="-0.1290395681671867"/>
                </c:manualLayout>
              </c:layout>
              <c:numFmt formatCode="General" sourceLinked="0"/>
              <c:txPr>
                <a:bodyPr/>
                <a:lstStyle/>
                <a:p>
                  <a:pPr>
                    <a:defRPr lang="en-US"/>
                  </a:pPr>
                  <a:endParaRPr lang="es-MX"/>
                </a:p>
              </c:txPr>
            </c:trendlineLbl>
          </c:trendline>
          <c:trendline>
            <c:spPr>
              <a:ln>
                <a:solidFill>
                  <a:srgbClr val="C0504D">
                    <a:lumMod val="75000"/>
                  </a:srgbClr>
                </a:solidFill>
              </a:ln>
            </c:spPr>
            <c:trendlineType val="linear"/>
            <c:dispRSqr val="0"/>
            <c:dispEq val="1"/>
            <c:trendlineLbl>
              <c:layout>
                <c:manualLayout>
                  <c:x val="-0.12779109721022144"/>
                  <c:y val="5.8884365869360682E-2"/>
                </c:manualLayout>
              </c:layout>
              <c:numFmt formatCode="General" sourceLinked="0"/>
              <c:txPr>
                <a:bodyPr/>
                <a:lstStyle/>
                <a:p>
                  <a:pPr>
                    <a:defRPr lang="en-US"/>
                  </a:pPr>
                  <a:endParaRPr lang="es-MX"/>
                </a:p>
              </c:txPr>
            </c:trendlineLbl>
          </c:trendline>
          <c:xVal>
            <c:numRef>
              <c:f>Graficas_resultados!$D$85:$D$145</c:f>
              <c:numCache>
                <c:formatCode>General</c:formatCode>
                <c:ptCount val="61"/>
                <c:pt idx="0">
                  <c:v>-1500</c:v>
                </c:pt>
                <c:pt idx="1">
                  <c:v>-1450</c:v>
                </c:pt>
                <c:pt idx="2">
                  <c:v>-1400</c:v>
                </c:pt>
                <c:pt idx="3">
                  <c:v>-1350</c:v>
                </c:pt>
                <c:pt idx="4">
                  <c:v>-1300</c:v>
                </c:pt>
                <c:pt idx="5">
                  <c:v>-1250</c:v>
                </c:pt>
                <c:pt idx="6">
                  <c:v>-1200</c:v>
                </c:pt>
                <c:pt idx="7">
                  <c:v>-1150</c:v>
                </c:pt>
                <c:pt idx="8">
                  <c:v>-1100</c:v>
                </c:pt>
                <c:pt idx="9">
                  <c:v>-1050</c:v>
                </c:pt>
                <c:pt idx="10">
                  <c:v>-1000</c:v>
                </c:pt>
                <c:pt idx="11">
                  <c:v>-950</c:v>
                </c:pt>
                <c:pt idx="12">
                  <c:v>-900</c:v>
                </c:pt>
                <c:pt idx="13">
                  <c:v>-850</c:v>
                </c:pt>
                <c:pt idx="14">
                  <c:v>-800</c:v>
                </c:pt>
                <c:pt idx="15">
                  <c:v>-750</c:v>
                </c:pt>
                <c:pt idx="16">
                  <c:v>-700</c:v>
                </c:pt>
                <c:pt idx="17">
                  <c:v>-650</c:v>
                </c:pt>
                <c:pt idx="18">
                  <c:v>-600</c:v>
                </c:pt>
                <c:pt idx="19">
                  <c:v>-550</c:v>
                </c:pt>
                <c:pt idx="20">
                  <c:v>-500</c:v>
                </c:pt>
                <c:pt idx="21">
                  <c:v>-450</c:v>
                </c:pt>
                <c:pt idx="22">
                  <c:v>-400</c:v>
                </c:pt>
                <c:pt idx="23">
                  <c:v>-350</c:v>
                </c:pt>
                <c:pt idx="24">
                  <c:v>-300</c:v>
                </c:pt>
                <c:pt idx="25">
                  <c:v>-250</c:v>
                </c:pt>
                <c:pt idx="26">
                  <c:v>-200</c:v>
                </c:pt>
                <c:pt idx="27">
                  <c:v>-150</c:v>
                </c:pt>
                <c:pt idx="28">
                  <c:v>-100</c:v>
                </c:pt>
                <c:pt idx="29">
                  <c:v>-50</c:v>
                </c:pt>
                <c:pt idx="30">
                  <c:v>0</c:v>
                </c:pt>
                <c:pt idx="31">
                  <c:v>50</c:v>
                </c:pt>
                <c:pt idx="32">
                  <c:v>100</c:v>
                </c:pt>
                <c:pt idx="33">
                  <c:v>150</c:v>
                </c:pt>
                <c:pt idx="34">
                  <c:v>200</c:v>
                </c:pt>
                <c:pt idx="35">
                  <c:v>250</c:v>
                </c:pt>
                <c:pt idx="36">
                  <c:v>300</c:v>
                </c:pt>
                <c:pt idx="37">
                  <c:v>350</c:v>
                </c:pt>
                <c:pt idx="38">
                  <c:v>400</c:v>
                </c:pt>
                <c:pt idx="39">
                  <c:v>450</c:v>
                </c:pt>
                <c:pt idx="40">
                  <c:v>500</c:v>
                </c:pt>
                <c:pt idx="41">
                  <c:v>550</c:v>
                </c:pt>
                <c:pt idx="42">
                  <c:v>600</c:v>
                </c:pt>
                <c:pt idx="43">
                  <c:v>650</c:v>
                </c:pt>
                <c:pt idx="44">
                  <c:v>700</c:v>
                </c:pt>
                <c:pt idx="45">
                  <c:v>750</c:v>
                </c:pt>
                <c:pt idx="46">
                  <c:v>800</c:v>
                </c:pt>
                <c:pt idx="47">
                  <c:v>850</c:v>
                </c:pt>
                <c:pt idx="48">
                  <c:v>900</c:v>
                </c:pt>
                <c:pt idx="49">
                  <c:v>950</c:v>
                </c:pt>
                <c:pt idx="50">
                  <c:v>1000</c:v>
                </c:pt>
                <c:pt idx="51">
                  <c:v>1050</c:v>
                </c:pt>
                <c:pt idx="52">
                  <c:v>1100</c:v>
                </c:pt>
                <c:pt idx="53">
                  <c:v>1150</c:v>
                </c:pt>
                <c:pt idx="54">
                  <c:v>1200</c:v>
                </c:pt>
                <c:pt idx="55">
                  <c:v>1250</c:v>
                </c:pt>
                <c:pt idx="56">
                  <c:v>1300</c:v>
                </c:pt>
                <c:pt idx="57">
                  <c:v>1350</c:v>
                </c:pt>
                <c:pt idx="58">
                  <c:v>1400</c:v>
                </c:pt>
                <c:pt idx="59">
                  <c:v>1450</c:v>
                </c:pt>
                <c:pt idx="60">
                  <c:v>1500</c:v>
                </c:pt>
              </c:numCache>
            </c:numRef>
          </c:xVal>
          <c:yVal>
            <c:numRef>
              <c:f>Graficas_resultados!$F$85:$F$145</c:f>
              <c:numCache>
                <c:formatCode>General</c:formatCode>
                <c:ptCount val="61"/>
                <c:pt idx="0">
                  <c:v>-0.77258502854386424</c:v>
                </c:pt>
                <c:pt idx="1">
                  <c:v>-0.7119900488947366</c:v>
                </c:pt>
                <c:pt idx="2">
                  <c:v>-0.68799027945614821</c:v>
                </c:pt>
                <c:pt idx="3">
                  <c:v>-0.68073101089474264</c:v>
                </c:pt>
                <c:pt idx="4">
                  <c:v>-0.67736717470175356</c:v>
                </c:pt>
                <c:pt idx="5">
                  <c:v>-0.67476264405263142</c:v>
                </c:pt>
                <c:pt idx="6">
                  <c:v>-0.67281660396491261</c:v>
                </c:pt>
                <c:pt idx="7">
                  <c:v>-0.66957102636843435</c:v>
                </c:pt>
                <c:pt idx="8">
                  <c:v>-0.6647077759122807</c:v>
                </c:pt>
                <c:pt idx="9">
                  <c:v>-0.65861247191071415</c:v>
                </c:pt>
                <c:pt idx="10">
                  <c:v>-0.65053013633334</c:v>
                </c:pt>
                <c:pt idx="11">
                  <c:v>-0.64402508194736852</c:v>
                </c:pt>
                <c:pt idx="12">
                  <c:v>-0.6369538467017547</c:v>
                </c:pt>
                <c:pt idx="13">
                  <c:v>-0.62947907549122861</c:v>
                </c:pt>
                <c:pt idx="14">
                  <c:v>-0.62166579743860684</c:v>
                </c:pt>
                <c:pt idx="15">
                  <c:v>-0.61391466643860571</c:v>
                </c:pt>
                <c:pt idx="16">
                  <c:v>-0.60495080763159237</c:v>
                </c:pt>
                <c:pt idx="17">
                  <c:v>-0.59744847040351745</c:v>
                </c:pt>
                <c:pt idx="18">
                  <c:v>-0.58850010919297469</c:v>
                </c:pt>
                <c:pt idx="19">
                  <c:v>-0.57821057554385968</c:v>
                </c:pt>
                <c:pt idx="20">
                  <c:v>-0.56645143168421064</c:v>
                </c:pt>
                <c:pt idx="21">
                  <c:v>-0.5555934672807018</c:v>
                </c:pt>
                <c:pt idx="22">
                  <c:v>-0.54114537845614064</c:v>
                </c:pt>
                <c:pt idx="23">
                  <c:v>-0.52215735736842162</c:v>
                </c:pt>
                <c:pt idx="24">
                  <c:v>-0.49849744652631423</c:v>
                </c:pt>
                <c:pt idx="25">
                  <c:v>-0.46296621419298567</c:v>
                </c:pt>
                <c:pt idx="26">
                  <c:v>-0.4112842026491228</c:v>
                </c:pt>
                <c:pt idx="27">
                  <c:v>-0.31982628170176169</c:v>
                </c:pt>
                <c:pt idx="28">
                  <c:v>-0.22746463589473895</c:v>
                </c:pt>
                <c:pt idx="29">
                  <c:v>-9.920539120000102E-2</c:v>
                </c:pt>
                <c:pt idx="30">
                  <c:v>1.0627103940366008E-3</c:v>
                </c:pt>
                <c:pt idx="31">
                  <c:v>0.12782919882926841</c:v>
                </c:pt>
                <c:pt idx="32">
                  <c:v>0.31228146828049202</c:v>
                </c:pt>
                <c:pt idx="33">
                  <c:v>0.46362197895121948</c:v>
                </c:pt>
                <c:pt idx="34">
                  <c:v>0.60214345120731683</c:v>
                </c:pt>
                <c:pt idx="35">
                  <c:v>0.72392143721952695</c:v>
                </c:pt>
                <c:pt idx="36">
                  <c:v>0.8235946114512197</c:v>
                </c:pt>
                <c:pt idx="37">
                  <c:v>0.87960896415854506</c:v>
                </c:pt>
                <c:pt idx="38">
                  <c:v>0.92674389287805603</c:v>
                </c:pt>
                <c:pt idx="39">
                  <c:v>0.95871792148780499</c:v>
                </c:pt>
                <c:pt idx="40">
                  <c:v>0.98348594287804858</c:v>
                </c:pt>
                <c:pt idx="41">
                  <c:v>1.0017088386585369</c:v>
                </c:pt>
                <c:pt idx="42">
                  <c:v>1.0174822325609758</c:v>
                </c:pt>
                <c:pt idx="43">
                  <c:v>1.0298549823170609</c:v>
                </c:pt>
                <c:pt idx="44">
                  <c:v>1.039685633902439</c:v>
                </c:pt>
                <c:pt idx="45">
                  <c:v>1.0494744374390108</c:v>
                </c:pt>
                <c:pt idx="46">
                  <c:v>1.059147316585366</c:v>
                </c:pt>
                <c:pt idx="47">
                  <c:v>1.0678654002439019</c:v>
                </c:pt>
                <c:pt idx="48">
                  <c:v>1.0761799521951219</c:v>
                </c:pt>
                <c:pt idx="49">
                  <c:v>1.083313780121951</c:v>
                </c:pt>
                <c:pt idx="50">
                  <c:v>1.0908366093902444</c:v>
                </c:pt>
                <c:pt idx="51">
                  <c:v>1.0983948154878038</c:v>
                </c:pt>
                <c:pt idx="52">
                  <c:v>1.1046834820731708</c:v>
                </c:pt>
                <c:pt idx="53">
                  <c:v>1.1109924289024389</c:v>
                </c:pt>
                <c:pt idx="54">
                  <c:v>1.1161084713414753</c:v>
                </c:pt>
                <c:pt idx="55">
                  <c:v>1.1221857518292802</c:v>
                </c:pt>
                <c:pt idx="56">
                  <c:v>1.1258077923170613</c:v>
                </c:pt>
                <c:pt idx="57">
                  <c:v>1.1282556306097684</c:v>
                </c:pt>
                <c:pt idx="58">
                  <c:v>1.1303513878048776</c:v>
                </c:pt>
                <c:pt idx="59">
                  <c:v>1.1323826434146345</c:v>
                </c:pt>
                <c:pt idx="60">
                  <c:v>1.133513637894737</c:v>
                </c:pt>
              </c:numCache>
            </c:numRef>
          </c:yVal>
          <c:smooth val="1"/>
        </c:ser>
        <c:dLbls>
          <c:showLegendKey val="0"/>
          <c:showVal val="0"/>
          <c:showCatName val="0"/>
          <c:showSerName val="0"/>
          <c:showPercent val="0"/>
          <c:showBubbleSize val="0"/>
        </c:dLbls>
        <c:axId val="161690368"/>
        <c:axId val="161691904"/>
      </c:scatterChart>
      <c:valAx>
        <c:axId val="161690368"/>
        <c:scaling>
          <c:orientation val="minMax"/>
        </c:scaling>
        <c:delete val="0"/>
        <c:axPos val="b"/>
        <c:numFmt formatCode="General" sourceLinked="1"/>
        <c:majorTickMark val="out"/>
        <c:minorTickMark val="none"/>
        <c:tickLblPos val="nextTo"/>
        <c:txPr>
          <a:bodyPr/>
          <a:lstStyle/>
          <a:p>
            <a:pPr>
              <a:defRPr lang="en-US"/>
            </a:pPr>
            <a:endParaRPr lang="es-MX"/>
          </a:p>
        </c:txPr>
        <c:crossAx val="161691904"/>
        <c:crosses val="autoZero"/>
        <c:crossBetween val="midCat"/>
        <c:majorUnit val="500"/>
      </c:valAx>
      <c:valAx>
        <c:axId val="161691904"/>
        <c:scaling>
          <c:orientation val="minMax"/>
        </c:scaling>
        <c:delete val="0"/>
        <c:axPos val="l"/>
        <c:majorGridlines/>
        <c:numFmt formatCode="General" sourceLinked="1"/>
        <c:majorTickMark val="out"/>
        <c:minorTickMark val="none"/>
        <c:tickLblPos val="nextTo"/>
        <c:txPr>
          <a:bodyPr/>
          <a:lstStyle/>
          <a:p>
            <a:pPr>
              <a:defRPr lang="en-US"/>
            </a:pPr>
            <a:endParaRPr lang="es-MX"/>
          </a:p>
        </c:txPr>
        <c:crossAx val="161690368"/>
        <c:crosses val="autoZero"/>
        <c:crossBetween val="midCat"/>
        <c:majorUnit val="0.1"/>
      </c:valAx>
    </c:plotArea>
    <c:legend>
      <c:legendPos val="r"/>
      <c:layout>
        <c:manualLayout>
          <c:xMode val="edge"/>
          <c:yMode val="edge"/>
          <c:x val="0.78895414734672853"/>
          <c:y val="0.26562056158075137"/>
          <c:w val="0.18013395157135687"/>
          <c:h val="0.18196642400831994"/>
        </c:manualLayout>
      </c:layout>
      <c:overlay val="0"/>
      <c:txPr>
        <a:bodyPr/>
        <a:lstStyle/>
        <a:p>
          <a:pPr>
            <a:defRPr lang="en-US"/>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1F645-7618-4983-8794-F17A6FF3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19138</Words>
  <Characters>105263</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124153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MARIA CENTENO</dc:creator>
  <cp:lastModifiedBy>Eduardo Castillo</cp:lastModifiedBy>
  <cp:revision>2</cp:revision>
  <cp:lastPrinted>2011-09-29T17:35:00Z</cp:lastPrinted>
  <dcterms:created xsi:type="dcterms:W3CDTF">2011-11-30T16:14:00Z</dcterms:created>
  <dcterms:modified xsi:type="dcterms:W3CDTF">2011-11-30T16:14:00Z</dcterms:modified>
</cp:coreProperties>
</file>